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BFFF" w14:textId="77777777" w:rsidR="008558AA" w:rsidRDefault="008558AA" w:rsidP="008558AA">
      <w:pPr>
        <w:pStyle w:val="a5"/>
        <w:spacing w:line="360" w:lineRule="auto"/>
        <w:ind w:left="182"/>
        <w:jc w:val="center"/>
        <w:rPr>
          <w:rFonts w:cs="Arial"/>
          <w:b/>
          <w:bCs/>
          <w:color w:val="002060"/>
          <w:sz w:val="40"/>
          <w:szCs w:val="40"/>
          <w:rtl/>
          <w:lang w:bidi="ar-IQ"/>
        </w:rPr>
      </w:pPr>
      <w:r w:rsidRPr="00C45A2A">
        <w:rPr>
          <w:rFonts w:cs="Arial" w:hint="cs"/>
          <w:b/>
          <w:bCs/>
          <w:color w:val="002060"/>
          <w:sz w:val="40"/>
          <w:szCs w:val="40"/>
          <w:rtl/>
          <w:lang w:bidi="ar-IQ"/>
        </w:rPr>
        <w:t xml:space="preserve">المحاضرة الثانية </w:t>
      </w:r>
    </w:p>
    <w:p w14:paraId="6CAB9950" w14:textId="77777777" w:rsidR="008558AA" w:rsidRPr="005C73F1" w:rsidRDefault="008558AA" w:rsidP="008558AA">
      <w:pPr>
        <w:pStyle w:val="a5"/>
        <w:spacing w:line="360" w:lineRule="auto"/>
        <w:ind w:left="182"/>
        <w:jc w:val="both"/>
        <w:rPr>
          <w:rFonts w:cs="Arial"/>
          <w:b/>
          <w:bCs/>
          <w:color w:val="002060"/>
          <w:sz w:val="28"/>
          <w:szCs w:val="28"/>
          <w:rtl/>
          <w:lang w:bidi="ar-IQ"/>
        </w:rPr>
      </w:pPr>
      <w:r w:rsidRPr="005C73F1">
        <w:rPr>
          <w:rFonts w:cs="Arial"/>
          <w:b/>
          <w:bCs/>
          <w:sz w:val="28"/>
          <w:szCs w:val="28"/>
          <w:rtl/>
          <w:lang w:bidi="ar-IQ"/>
        </w:rPr>
        <w:t xml:space="preserve">القيود التي ترد على حق الملكية ذاته : </w:t>
      </w:r>
      <w:r w:rsidRPr="005C73F1">
        <w:rPr>
          <w:rFonts w:cs="Arial" w:hint="cs"/>
          <w:b/>
          <w:bCs/>
          <w:sz w:val="28"/>
          <w:szCs w:val="28"/>
          <w:rtl/>
          <w:lang w:bidi="ar-IQ"/>
        </w:rPr>
        <w:t>وتنقسم على قسمين منها ال</w:t>
      </w:r>
      <w:r w:rsidRPr="005C73F1">
        <w:rPr>
          <w:rFonts w:cs="Arial"/>
          <w:b/>
          <w:bCs/>
          <w:sz w:val="28"/>
          <w:szCs w:val="28"/>
          <w:rtl/>
          <w:lang w:bidi="ar-IQ"/>
        </w:rPr>
        <w:t xml:space="preserve">قيود قانونية </w:t>
      </w:r>
      <w:r w:rsidRPr="005C73F1">
        <w:rPr>
          <w:rFonts w:cs="Arial" w:hint="cs"/>
          <w:b/>
          <w:bCs/>
          <w:sz w:val="28"/>
          <w:szCs w:val="28"/>
          <w:rtl/>
          <w:lang w:bidi="ar-IQ"/>
        </w:rPr>
        <w:t xml:space="preserve">والقيود الارادية وكالاتي : </w:t>
      </w:r>
    </w:p>
    <w:p w14:paraId="0E257FB0" w14:textId="77777777" w:rsidR="008558AA" w:rsidRPr="005C73F1" w:rsidRDefault="008558AA" w:rsidP="008558AA">
      <w:pPr>
        <w:spacing w:line="360" w:lineRule="auto"/>
        <w:jc w:val="both"/>
        <w:rPr>
          <w:rFonts w:cs="Arial"/>
          <w:b/>
          <w:bCs/>
          <w:color w:val="C00000"/>
          <w:sz w:val="28"/>
          <w:szCs w:val="28"/>
          <w:u w:val="single"/>
          <w:rtl/>
          <w:lang w:bidi="ar-IQ"/>
        </w:rPr>
      </w:pPr>
      <w:r w:rsidRPr="005C73F1">
        <w:rPr>
          <w:rFonts w:cs="Arial" w:hint="cs"/>
          <w:b/>
          <w:bCs/>
          <w:color w:val="C00000"/>
          <w:sz w:val="28"/>
          <w:szCs w:val="28"/>
          <w:u w:val="single"/>
          <w:rtl/>
          <w:lang w:bidi="ar-IQ"/>
        </w:rPr>
        <w:t>ال</w:t>
      </w:r>
      <w:r w:rsidRPr="005C73F1">
        <w:rPr>
          <w:rFonts w:cs="Arial"/>
          <w:b/>
          <w:bCs/>
          <w:color w:val="C00000"/>
          <w:sz w:val="28"/>
          <w:szCs w:val="28"/>
          <w:u w:val="single"/>
          <w:rtl/>
          <w:lang w:bidi="ar-IQ"/>
        </w:rPr>
        <w:t xml:space="preserve">قيود </w:t>
      </w:r>
      <w:r w:rsidRPr="005C73F1">
        <w:rPr>
          <w:rFonts w:cs="Arial" w:hint="cs"/>
          <w:b/>
          <w:bCs/>
          <w:color w:val="C00000"/>
          <w:sz w:val="28"/>
          <w:szCs w:val="28"/>
          <w:u w:val="single"/>
          <w:rtl/>
          <w:lang w:bidi="ar-IQ"/>
        </w:rPr>
        <w:t>ال</w:t>
      </w:r>
      <w:r w:rsidRPr="005C73F1">
        <w:rPr>
          <w:rFonts w:cs="Arial"/>
          <w:b/>
          <w:bCs/>
          <w:color w:val="C00000"/>
          <w:sz w:val="28"/>
          <w:szCs w:val="28"/>
          <w:u w:val="single"/>
          <w:rtl/>
          <w:lang w:bidi="ar-IQ"/>
        </w:rPr>
        <w:t>قانونية</w:t>
      </w:r>
      <w:r w:rsidRPr="005C73F1">
        <w:rPr>
          <w:rFonts w:cs="Arial" w:hint="cs"/>
          <w:b/>
          <w:bCs/>
          <w:color w:val="C00000"/>
          <w:sz w:val="28"/>
          <w:szCs w:val="28"/>
          <w:u w:val="single"/>
          <w:rtl/>
          <w:lang w:bidi="ar-IQ"/>
        </w:rPr>
        <w:t xml:space="preserve"> </w:t>
      </w:r>
    </w:p>
    <w:p w14:paraId="4FA02C86"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hint="cs"/>
          <w:b/>
          <w:bCs/>
          <w:sz w:val="28"/>
          <w:szCs w:val="28"/>
          <w:rtl/>
          <w:lang w:bidi="ar-IQ"/>
        </w:rPr>
        <w:t>وهذه القيود اما تقرر لمصلحة عامة أو تقرر لمصلحة خاصة ، وهذا يعني انها على نوعين :</w:t>
      </w:r>
    </w:p>
    <w:p w14:paraId="4ED8E340" w14:textId="77777777" w:rsidR="008558AA" w:rsidRPr="005C73F1" w:rsidRDefault="008558AA" w:rsidP="008558AA">
      <w:pPr>
        <w:pStyle w:val="a5"/>
        <w:spacing w:line="360" w:lineRule="auto"/>
        <w:ind w:left="182"/>
        <w:jc w:val="both"/>
        <w:rPr>
          <w:rFonts w:cs="Arial"/>
          <w:b/>
          <w:bCs/>
          <w:color w:val="C00000"/>
          <w:sz w:val="28"/>
          <w:szCs w:val="28"/>
          <w:rtl/>
          <w:lang w:bidi="ar-IQ"/>
        </w:rPr>
      </w:pPr>
      <w:r w:rsidRPr="005C73F1">
        <w:rPr>
          <w:rFonts w:cs="Arial" w:hint="cs"/>
          <w:b/>
          <w:bCs/>
          <w:color w:val="C00000"/>
          <w:sz w:val="28"/>
          <w:szCs w:val="28"/>
          <w:rtl/>
          <w:lang w:bidi="ar-IQ"/>
        </w:rPr>
        <w:t xml:space="preserve">أولا : القيود القانونية المقررة لمصلحة عامة : وهي كالاتي : </w:t>
      </w:r>
    </w:p>
    <w:p w14:paraId="7192EE88" w14:textId="77777777" w:rsidR="008558AA" w:rsidRPr="005C73F1" w:rsidRDefault="008558AA" w:rsidP="008558AA">
      <w:pPr>
        <w:spacing w:line="360" w:lineRule="auto"/>
        <w:jc w:val="both"/>
        <w:rPr>
          <w:rFonts w:cs="Arial"/>
          <w:b/>
          <w:bCs/>
          <w:color w:val="00B050"/>
          <w:sz w:val="28"/>
          <w:szCs w:val="28"/>
          <w:u w:val="single"/>
          <w:rtl/>
          <w:lang w:bidi="ar-IQ"/>
        </w:rPr>
      </w:pPr>
      <w:r w:rsidRPr="005C73F1">
        <w:rPr>
          <w:rFonts w:cs="Arial" w:hint="cs"/>
          <w:b/>
          <w:bCs/>
          <w:color w:val="00B050"/>
          <w:sz w:val="28"/>
          <w:szCs w:val="28"/>
          <w:u w:val="single"/>
          <w:rtl/>
          <w:lang w:bidi="ar-IQ"/>
        </w:rPr>
        <w:t xml:space="preserve">1- </w:t>
      </w:r>
      <w:r w:rsidRPr="005C73F1">
        <w:rPr>
          <w:rFonts w:cs="Arial"/>
          <w:b/>
          <w:bCs/>
          <w:color w:val="00B050"/>
          <w:sz w:val="28"/>
          <w:szCs w:val="28"/>
          <w:u w:val="single"/>
          <w:rtl/>
          <w:lang w:bidi="ar-IQ"/>
        </w:rPr>
        <w:t xml:space="preserve">نزع الملكية للمنفعة العامة </w:t>
      </w:r>
    </w:p>
    <w:p w14:paraId="2CD5C0E8" w14:textId="77777777" w:rsidR="008558AA" w:rsidRPr="005C73F1" w:rsidRDefault="008558AA" w:rsidP="008558AA">
      <w:pPr>
        <w:spacing w:line="360" w:lineRule="auto"/>
        <w:jc w:val="both"/>
        <w:rPr>
          <w:rFonts w:cs="Arial"/>
          <w:b/>
          <w:bCs/>
          <w:sz w:val="28"/>
          <w:szCs w:val="28"/>
          <w:rtl/>
          <w:lang w:bidi="ar-IQ"/>
        </w:rPr>
      </w:pPr>
      <w:r w:rsidRPr="005C73F1">
        <w:rPr>
          <w:rFonts w:cs="Arial"/>
          <w:b/>
          <w:bCs/>
          <w:color w:val="00B050"/>
          <w:sz w:val="28"/>
          <w:szCs w:val="28"/>
          <w:rtl/>
          <w:lang w:bidi="ar-IQ"/>
        </w:rPr>
        <w:t xml:space="preserve"> </w:t>
      </w:r>
      <w:r w:rsidRPr="005C73F1">
        <w:rPr>
          <w:rFonts w:cs="Arial"/>
          <w:b/>
          <w:bCs/>
          <w:sz w:val="28"/>
          <w:szCs w:val="28"/>
          <w:rtl/>
          <w:lang w:bidi="ar-IQ"/>
        </w:rPr>
        <w:t xml:space="preserve">أن الملكية حق </w:t>
      </w:r>
      <w:r w:rsidRPr="005C73F1">
        <w:rPr>
          <w:rFonts w:cs="Arial" w:hint="cs"/>
          <w:b/>
          <w:bCs/>
          <w:sz w:val="28"/>
          <w:szCs w:val="28"/>
          <w:rtl/>
          <w:lang w:bidi="ar-IQ"/>
        </w:rPr>
        <w:t xml:space="preserve">الملكية حق </w:t>
      </w:r>
      <w:r w:rsidRPr="005C73F1">
        <w:rPr>
          <w:rFonts w:cs="Arial"/>
          <w:b/>
          <w:bCs/>
          <w:sz w:val="28"/>
          <w:szCs w:val="28"/>
          <w:rtl/>
          <w:lang w:bidi="ar-IQ"/>
        </w:rPr>
        <w:t>مصون لا يجوز الاعتداء عليه وحرمان المالك منهُ إلا في الأحوال التي يقرها القانون ، لهذا نصت المادة / 1050 من ق م ع (لا يجوز ان يحرم احد من ملكه</w:t>
      </w:r>
      <w:r w:rsidRPr="005C73F1">
        <w:rPr>
          <w:rFonts w:cs="Arial" w:hint="cs"/>
          <w:b/>
          <w:bCs/>
          <w:sz w:val="28"/>
          <w:szCs w:val="28"/>
          <w:rtl/>
          <w:lang w:bidi="ar-IQ"/>
        </w:rPr>
        <w:t xml:space="preserve"> </w:t>
      </w:r>
      <w:r w:rsidRPr="005C73F1">
        <w:rPr>
          <w:rFonts w:cs="Arial"/>
          <w:b/>
          <w:bCs/>
          <w:sz w:val="28"/>
          <w:szCs w:val="28"/>
          <w:rtl/>
          <w:lang w:bidi="ar-IQ"/>
        </w:rPr>
        <w:t>، الا في الاحوال التي قررها القانون وبالطريقة التي يرسمها</w:t>
      </w:r>
      <w:r w:rsidRPr="005C73F1">
        <w:rPr>
          <w:rFonts w:cs="Arial" w:hint="cs"/>
          <w:b/>
          <w:bCs/>
          <w:sz w:val="28"/>
          <w:szCs w:val="28"/>
          <w:rtl/>
          <w:lang w:bidi="ar-IQ"/>
        </w:rPr>
        <w:t xml:space="preserve"> </w:t>
      </w:r>
      <w:r w:rsidRPr="005C73F1">
        <w:rPr>
          <w:rFonts w:cs="Arial"/>
          <w:b/>
          <w:bCs/>
          <w:sz w:val="28"/>
          <w:szCs w:val="28"/>
          <w:rtl/>
          <w:lang w:bidi="ar-IQ"/>
        </w:rPr>
        <w:t>، ويكون ذلك في مقابل تعويض عادل يدفع اليه مقدماً)</w:t>
      </w:r>
      <w:r w:rsidRPr="005C73F1">
        <w:rPr>
          <w:rFonts w:cs="Arial" w:hint="cs"/>
          <w:b/>
          <w:bCs/>
          <w:sz w:val="28"/>
          <w:szCs w:val="28"/>
          <w:rtl/>
          <w:lang w:bidi="ar-IQ"/>
        </w:rPr>
        <w:t xml:space="preserve"> وهناك عدة شروط يجب توافرها :</w:t>
      </w:r>
    </w:p>
    <w:p w14:paraId="1F565488" w14:textId="77777777" w:rsidR="008558AA" w:rsidRPr="005C73F1" w:rsidRDefault="008558AA" w:rsidP="008558AA">
      <w:pPr>
        <w:pStyle w:val="a5"/>
        <w:numPr>
          <w:ilvl w:val="0"/>
          <w:numId w:val="4"/>
        </w:numPr>
        <w:spacing w:line="360" w:lineRule="auto"/>
        <w:jc w:val="both"/>
        <w:rPr>
          <w:rFonts w:cs="Arial"/>
          <w:b/>
          <w:bCs/>
          <w:sz w:val="28"/>
          <w:szCs w:val="28"/>
          <w:lang w:bidi="ar-IQ"/>
        </w:rPr>
      </w:pPr>
      <w:r w:rsidRPr="005C73F1">
        <w:rPr>
          <w:rFonts w:cs="Arial" w:hint="cs"/>
          <w:b/>
          <w:bCs/>
          <w:sz w:val="28"/>
          <w:szCs w:val="28"/>
          <w:rtl/>
          <w:lang w:bidi="ar-IQ"/>
        </w:rPr>
        <w:t xml:space="preserve">ان يكون نزع الملكية للمصلحة العامة </w:t>
      </w:r>
    </w:p>
    <w:p w14:paraId="4DF5AD7D" w14:textId="77777777" w:rsidR="008558AA" w:rsidRPr="005C73F1" w:rsidRDefault="008558AA" w:rsidP="008558AA">
      <w:pPr>
        <w:pStyle w:val="a5"/>
        <w:numPr>
          <w:ilvl w:val="0"/>
          <w:numId w:val="4"/>
        </w:numPr>
        <w:spacing w:line="360" w:lineRule="auto"/>
        <w:jc w:val="both"/>
        <w:rPr>
          <w:rFonts w:cs="Arial"/>
          <w:b/>
          <w:bCs/>
          <w:sz w:val="28"/>
          <w:szCs w:val="28"/>
          <w:lang w:bidi="ar-IQ"/>
        </w:rPr>
      </w:pPr>
      <w:r w:rsidRPr="005C73F1">
        <w:rPr>
          <w:rFonts w:cs="Arial" w:hint="cs"/>
          <w:b/>
          <w:bCs/>
          <w:sz w:val="28"/>
          <w:szCs w:val="28"/>
          <w:rtl/>
          <w:lang w:bidi="ar-IQ"/>
        </w:rPr>
        <w:t xml:space="preserve">ان يكون نزع الملكية مقابل تعويض عادل </w:t>
      </w:r>
    </w:p>
    <w:p w14:paraId="650D6435" w14:textId="77777777" w:rsidR="008558AA" w:rsidRPr="005C73F1" w:rsidRDefault="008558AA" w:rsidP="008558AA">
      <w:pPr>
        <w:pStyle w:val="a5"/>
        <w:numPr>
          <w:ilvl w:val="0"/>
          <w:numId w:val="4"/>
        </w:numPr>
        <w:spacing w:line="360" w:lineRule="auto"/>
        <w:jc w:val="both"/>
        <w:rPr>
          <w:rFonts w:cs="Arial"/>
          <w:b/>
          <w:bCs/>
          <w:sz w:val="28"/>
          <w:szCs w:val="28"/>
          <w:lang w:bidi="ar-IQ"/>
        </w:rPr>
      </w:pPr>
      <w:r w:rsidRPr="005C73F1">
        <w:rPr>
          <w:rFonts w:cs="Arial" w:hint="cs"/>
          <w:b/>
          <w:bCs/>
          <w:sz w:val="28"/>
          <w:szCs w:val="28"/>
          <w:rtl/>
          <w:lang w:bidi="ar-IQ"/>
        </w:rPr>
        <w:t xml:space="preserve">اتباع الإجراءات القانونية في نزع الملكية </w:t>
      </w:r>
    </w:p>
    <w:p w14:paraId="4DCA3040" w14:textId="77777777" w:rsidR="008558AA" w:rsidRPr="005C73F1" w:rsidRDefault="008558AA" w:rsidP="008558AA">
      <w:pPr>
        <w:spacing w:line="360" w:lineRule="auto"/>
        <w:ind w:left="182"/>
        <w:jc w:val="both"/>
        <w:rPr>
          <w:rFonts w:cs="Arial"/>
          <w:b/>
          <w:bCs/>
          <w:color w:val="C00000"/>
          <w:sz w:val="28"/>
          <w:szCs w:val="28"/>
          <w:u w:val="single"/>
          <w:rtl/>
          <w:lang w:bidi="ar-IQ"/>
        </w:rPr>
      </w:pPr>
      <w:r w:rsidRPr="005C73F1">
        <w:rPr>
          <w:rFonts w:cs="Arial" w:hint="cs"/>
          <w:b/>
          <w:bCs/>
          <w:color w:val="C00000"/>
          <w:sz w:val="28"/>
          <w:szCs w:val="28"/>
          <w:u w:val="single"/>
          <w:rtl/>
          <w:lang w:bidi="ar-IQ"/>
        </w:rPr>
        <w:t xml:space="preserve">إجراءات الاستملاك : </w:t>
      </w:r>
      <w:r w:rsidRPr="005C73F1">
        <w:rPr>
          <w:rFonts w:cs="Arial" w:hint="cs"/>
          <w:b/>
          <w:bCs/>
          <w:sz w:val="28"/>
          <w:szCs w:val="28"/>
          <w:rtl/>
          <w:lang w:bidi="ar-IQ"/>
        </w:rPr>
        <w:t xml:space="preserve">قد يكون الاستملاك رضائي او قضائي او اداري ، </w:t>
      </w:r>
    </w:p>
    <w:p w14:paraId="60A9EFC6"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color w:val="FF0000"/>
          <w:sz w:val="28"/>
          <w:szCs w:val="28"/>
          <w:u w:val="single"/>
          <w:rtl/>
          <w:lang w:bidi="ar-IQ"/>
        </w:rPr>
        <w:t>بالنسبة للاستملاك الرضائي</w:t>
      </w:r>
      <w:r w:rsidRPr="005C73F1">
        <w:rPr>
          <w:rFonts w:cs="Arial" w:hint="cs"/>
          <w:b/>
          <w:bCs/>
          <w:color w:val="FF0000"/>
          <w:sz w:val="28"/>
          <w:szCs w:val="28"/>
          <w:rtl/>
          <w:lang w:bidi="ar-IQ"/>
        </w:rPr>
        <w:t xml:space="preserve"> </w:t>
      </w:r>
      <w:r w:rsidRPr="005C73F1">
        <w:rPr>
          <w:rFonts w:cs="Arial" w:hint="cs"/>
          <w:b/>
          <w:bCs/>
          <w:sz w:val="28"/>
          <w:szCs w:val="28"/>
          <w:rtl/>
          <w:lang w:bidi="ar-IQ"/>
        </w:rPr>
        <w:t>: هو الذي يتم عن طريق التفاوض بين المستملك والمستملك منه ، وبعد اتفاق الطرفين يتم مفاتحه هيئة تقدير لتحديد التعويض ويبلغ رئيس الهيئة قرار الهيئة لكل من الطرفين ويصبح القرار باتا وملزما للطرفين ولا يجوز الطعن به اذا تم الموافقة عليه تحريريا من كلا الطرفين او بعد مرور عشرة أيام من التبليغ به ، وعلى الطرف المستملك إيداع بدل الاستملاك لدى دائرة التسجيل العقاري في حال التعويض العيني خلال مدة 60 يوما من تاريخ التبليغ بالقرار .</w:t>
      </w:r>
    </w:p>
    <w:p w14:paraId="726067AD"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hint="cs"/>
          <w:b/>
          <w:bCs/>
          <w:color w:val="FF0000"/>
          <w:sz w:val="28"/>
          <w:szCs w:val="28"/>
          <w:u w:val="single"/>
          <w:rtl/>
          <w:lang w:bidi="ar-IQ"/>
        </w:rPr>
        <w:t>أما الاستملاك القضائي :</w:t>
      </w:r>
      <w:r w:rsidRPr="005C73F1">
        <w:rPr>
          <w:rFonts w:cs="Arial" w:hint="cs"/>
          <w:b/>
          <w:bCs/>
          <w:color w:val="FF0000"/>
          <w:sz w:val="28"/>
          <w:szCs w:val="28"/>
          <w:rtl/>
          <w:lang w:bidi="ar-IQ"/>
        </w:rPr>
        <w:t xml:space="preserve"> </w:t>
      </w:r>
      <w:r w:rsidRPr="005C73F1">
        <w:rPr>
          <w:rFonts w:cs="Arial" w:hint="cs"/>
          <w:b/>
          <w:bCs/>
          <w:sz w:val="28"/>
          <w:szCs w:val="28"/>
          <w:rtl/>
          <w:lang w:bidi="ar-IQ"/>
        </w:rPr>
        <w:t xml:space="preserve">فيتم عن طريق تقديم طلب الى محكمة بداءة موقع العقار يؤيد فيه عدم وجود مانع تخطيطي او قانوني من الاستملاك مرفقا به نسخه من اخر سجل للعقار او تأييد من دائرة التسجيل العقاري وخارطة مصدقة من دائرة التسجيل العقاري مؤشرة عليها المساحة المطلوب استملاكها وبيان أسماء مالكي العقار وتحدد المحكمة موعد للنظر في الاستملاك خلال 10 أيام من تاريخ تسجيله لديها وبعد توفر الشروط القانونية لطلب الاستملاك تجري المحكمة كشف لتقدير </w:t>
      </w:r>
      <w:r w:rsidRPr="005C73F1">
        <w:rPr>
          <w:rFonts w:cs="Arial" w:hint="cs"/>
          <w:b/>
          <w:bCs/>
          <w:sz w:val="28"/>
          <w:szCs w:val="28"/>
          <w:rtl/>
          <w:lang w:bidi="ar-IQ"/>
        </w:rPr>
        <w:lastRenderedPageBreak/>
        <w:t xml:space="preserve">التعويض من قبل هيئة تشكل لهذا الغرض تتكون من رئاسة قاضي المحكمة وعضوية رئيس دائرة التسجيل العقاري او من ينوب عنه ورئيس دائرة ضريبة العقار او من ينوب عنه وبعد ذلك يتم ابلاغ صاحب العقار بذلك </w:t>
      </w:r>
      <w:r w:rsidRPr="005C73F1">
        <w:rPr>
          <w:rFonts w:cs="Arial"/>
          <w:b/>
          <w:bCs/>
          <w:sz w:val="28"/>
          <w:szCs w:val="28"/>
          <w:rtl/>
          <w:lang w:bidi="ar-IQ"/>
        </w:rPr>
        <w:t xml:space="preserve"> </w:t>
      </w:r>
      <w:r w:rsidRPr="005C73F1">
        <w:rPr>
          <w:rFonts w:cs="Arial" w:hint="cs"/>
          <w:b/>
          <w:bCs/>
          <w:sz w:val="28"/>
          <w:szCs w:val="28"/>
          <w:rtl/>
          <w:lang w:bidi="ar-IQ"/>
        </w:rPr>
        <w:t>و</w:t>
      </w:r>
      <w:r w:rsidRPr="005C73F1">
        <w:rPr>
          <w:rFonts w:cs="Arial"/>
          <w:b/>
          <w:bCs/>
          <w:sz w:val="28"/>
          <w:szCs w:val="28"/>
          <w:rtl/>
          <w:lang w:bidi="ar-IQ"/>
        </w:rPr>
        <w:t>أن الإجراءات الواجبة الإتباع ، هي :</w:t>
      </w:r>
    </w:p>
    <w:p w14:paraId="77765580"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sz w:val="28"/>
          <w:szCs w:val="28"/>
          <w:rtl/>
          <w:lang w:bidi="ar-IQ"/>
        </w:rPr>
        <w:t>آ- تقديم طلب الاستملاك إلى محكمة بداءة موقع العقار ترفق به نسخة من آخر سجل للعقار و أسماء مالكي العقار وعناوينهم .</w:t>
      </w:r>
    </w:p>
    <w:p w14:paraId="11BB00DF"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sz w:val="28"/>
          <w:szCs w:val="28"/>
          <w:rtl/>
          <w:lang w:bidi="ar-IQ"/>
        </w:rPr>
        <w:t>ب- تعين المحكمة موعدا للنظر في طلب الاستملاك خلال عشرة أيام من تاريخ تسجيله .</w:t>
      </w:r>
    </w:p>
    <w:p w14:paraId="4E1D17BE"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sz w:val="28"/>
          <w:szCs w:val="28"/>
          <w:rtl/>
          <w:lang w:bidi="ar-IQ"/>
        </w:rPr>
        <w:t>ج- إجراء المحكمة الكشف لغرض تقدير التعويض من قبل هيئة التقدير .</w:t>
      </w:r>
    </w:p>
    <w:p w14:paraId="4D24BEB9"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sz w:val="28"/>
          <w:szCs w:val="28"/>
          <w:rtl/>
          <w:lang w:bidi="ar-IQ"/>
        </w:rPr>
        <w:t>د- تفصل المحكمة في طلب الاستملاك على درجة الاستعجال.</w:t>
      </w:r>
    </w:p>
    <w:p w14:paraId="15B58BDD"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sz w:val="28"/>
          <w:szCs w:val="28"/>
          <w:rtl/>
          <w:lang w:bidi="ar-IQ"/>
        </w:rPr>
        <w:t>و- إشعار دائرة التسجيل العقاري عند اكتساب القرار درجة البتات لتسجيل العقار المستملك .</w:t>
      </w:r>
    </w:p>
    <w:p w14:paraId="70C349CA"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color w:val="FF0000"/>
          <w:sz w:val="28"/>
          <w:szCs w:val="28"/>
          <w:u w:val="single"/>
          <w:rtl/>
          <w:lang w:bidi="ar-IQ"/>
        </w:rPr>
        <w:t>اما الاستملاك الإداري :</w:t>
      </w:r>
      <w:r w:rsidRPr="005C73F1">
        <w:rPr>
          <w:rFonts w:cs="Arial" w:hint="cs"/>
          <w:b/>
          <w:bCs/>
          <w:color w:val="FF0000"/>
          <w:sz w:val="28"/>
          <w:szCs w:val="28"/>
          <w:rtl/>
          <w:lang w:bidi="ar-IQ"/>
        </w:rPr>
        <w:t xml:space="preserve"> </w:t>
      </w:r>
      <w:r w:rsidRPr="005C73F1">
        <w:rPr>
          <w:rFonts w:cs="Arial" w:hint="cs"/>
          <w:b/>
          <w:bCs/>
          <w:sz w:val="28"/>
          <w:szCs w:val="28"/>
          <w:rtl/>
          <w:lang w:bidi="ar-IQ"/>
        </w:rPr>
        <w:t>فهو الذي يكون بين دوائر الدولة ويتم تحديد التعويض بالاتفاق بين الطرفين وفي حال الاختلاف بشان الاستملاك فان الوزير المختص يفصل في الخلاف الناشئ بينهما واذا لم تكن الدائرتين تابعة لوزارة واحدة فان المختص في النظر في النزاع هو مجلس الوزراء .</w:t>
      </w:r>
    </w:p>
    <w:p w14:paraId="0EF2C68B" w14:textId="77777777" w:rsidR="008558AA" w:rsidRPr="005C73F1" w:rsidRDefault="008558AA" w:rsidP="008558AA">
      <w:pPr>
        <w:spacing w:line="360" w:lineRule="auto"/>
        <w:jc w:val="both"/>
        <w:rPr>
          <w:rFonts w:cs="Arial"/>
          <w:b/>
          <w:bCs/>
          <w:color w:val="00B050"/>
          <w:sz w:val="28"/>
          <w:szCs w:val="28"/>
          <w:rtl/>
          <w:lang w:bidi="ar-IQ"/>
        </w:rPr>
      </w:pPr>
      <w:r w:rsidRPr="005C73F1">
        <w:rPr>
          <w:rFonts w:cs="Arial" w:hint="cs"/>
          <w:b/>
          <w:bCs/>
          <w:color w:val="00B050"/>
          <w:sz w:val="28"/>
          <w:szCs w:val="28"/>
          <w:rtl/>
          <w:lang w:bidi="ar-IQ"/>
        </w:rPr>
        <w:t>التعويض :</w:t>
      </w:r>
    </w:p>
    <w:p w14:paraId="12B7753A" w14:textId="77777777" w:rsidR="008558AA" w:rsidRPr="005C73F1" w:rsidRDefault="008558AA" w:rsidP="008558AA">
      <w:pPr>
        <w:pStyle w:val="a5"/>
        <w:numPr>
          <w:ilvl w:val="0"/>
          <w:numId w:val="5"/>
        </w:numPr>
        <w:spacing w:line="360" w:lineRule="auto"/>
        <w:jc w:val="both"/>
        <w:rPr>
          <w:rFonts w:cs="Arial"/>
          <w:b/>
          <w:bCs/>
          <w:color w:val="00B050"/>
          <w:sz w:val="28"/>
          <w:szCs w:val="28"/>
          <w:rtl/>
          <w:lang w:bidi="ar-IQ"/>
        </w:rPr>
      </w:pPr>
      <w:r w:rsidRPr="005C73F1">
        <w:rPr>
          <w:rFonts w:cs="Arial"/>
          <w:b/>
          <w:bCs/>
          <w:sz w:val="28"/>
          <w:szCs w:val="28"/>
          <w:rtl/>
          <w:lang w:bidi="ar-IQ"/>
        </w:rPr>
        <w:t>التعويض العيني : أجازت المادة 29 من قانون الاستملاك أن للمستملك أن يعوض المستملك منهُ أرضاً زراعية أو بستاناً معادلة من حيث القيمة ضمن حدود الوحدة الإدارية للأرض المطلوب استملاكها وبمثلها خارج حدود الوحدة الإدارية بموافقة المستملك منهُ .</w:t>
      </w:r>
    </w:p>
    <w:p w14:paraId="2318E46D" w14:textId="77777777" w:rsidR="008558AA" w:rsidRPr="005C73F1" w:rsidRDefault="008558AA" w:rsidP="008558AA">
      <w:pPr>
        <w:pStyle w:val="a5"/>
        <w:numPr>
          <w:ilvl w:val="0"/>
          <w:numId w:val="5"/>
        </w:numPr>
        <w:spacing w:line="360" w:lineRule="auto"/>
        <w:jc w:val="both"/>
        <w:rPr>
          <w:rFonts w:cs="Arial"/>
          <w:b/>
          <w:bCs/>
          <w:sz w:val="28"/>
          <w:szCs w:val="28"/>
          <w:rtl/>
          <w:lang w:bidi="ar-IQ"/>
        </w:rPr>
      </w:pPr>
      <w:r w:rsidRPr="005C73F1">
        <w:rPr>
          <w:rFonts w:cs="Arial"/>
          <w:b/>
          <w:bCs/>
          <w:sz w:val="28"/>
          <w:szCs w:val="28"/>
          <w:rtl/>
          <w:lang w:bidi="ar-IQ"/>
        </w:rPr>
        <w:t>التعويض النقدي : نظم قانون الاستملاك التعويض عن الأراضي الزراعية ثم التعويض عن البساتين والمغروسات معتمداً الأسعار السائدة في عام 1973 أساساً لتقدير التعويض وأضافه نسبة مئوية عليه لكل سنة من السنين اللاحقة أما العقارات فقد أعتمد القانون الأسعار السائدة بتاريخ الكشف و التقدير .</w:t>
      </w:r>
    </w:p>
    <w:p w14:paraId="0CFFDF79" w14:textId="77777777" w:rsidR="008558AA" w:rsidRPr="005C73F1" w:rsidRDefault="008558AA" w:rsidP="008558AA">
      <w:pPr>
        <w:spacing w:line="360" w:lineRule="auto"/>
        <w:jc w:val="both"/>
        <w:rPr>
          <w:rFonts w:cs="Arial"/>
          <w:b/>
          <w:bCs/>
          <w:color w:val="00B050"/>
          <w:sz w:val="28"/>
          <w:szCs w:val="28"/>
          <w:u w:val="single"/>
          <w:rtl/>
          <w:lang w:bidi="ar-IQ"/>
        </w:rPr>
      </w:pPr>
      <w:r w:rsidRPr="005C73F1">
        <w:rPr>
          <w:rFonts w:cs="Arial" w:hint="cs"/>
          <w:b/>
          <w:bCs/>
          <w:color w:val="00B050"/>
          <w:sz w:val="28"/>
          <w:szCs w:val="28"/>
          <w:u w:val="single"/>
          <w:rtl/>
          <w:lang w:bidi="ar-IQ"/>
        </w:rPr>
        <w:t xml:space="preserve">2- </w:t>
      </w:r>
      <w:r w:rsidRPr="005C73F1">
        <w:rPr>
          <w:rFonts w:cs="Arial"/>
          <w:b/>
          <w:bCs/>
          <w:color w:val="00B050"/>
          <w:sz w:val="28"/>
          <w:szCs w:val="28"/>
          <w:u w:val="single"/>
          <w:rtl/>
          <w:lang w:bidi="ar-IQ"/>
        </w:rPr>
        <w:t>الاستيلاء المؤقت</w:t>
      </w:r>
    </w:p>
    <w:p w14:paraId="4F2CEF6F"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b/>
          <w:bCs/>
          <w:color w:val="00B050"/>
          <w:sz w:val="28"/>
          <w:szCs w:val="28"/>
          <w:rtl/>
          <w:lang w:bidi="ar-IQ"/>
        </w:rPr>
        <w:t xml:space="preserve">  </w:t>
      </w:r>
      <w:r w:rsidRPr="005C73F1">
        <w:rPr>
          <w:rFonts w:cs="Arial"/>
          <w:b/>
          <w:bCs/>
          <w:sz w:val="28"/>
          <w:szCs w:val="28"/>
          <w:rtl/>
          <w:lang w:bidi="ar-IQ"/>
        </w:rPr>
        <w:t>لقد أجازت المادة 26 من قانون الاستملاك 12 لسنة 1982 لدوائر الدولة والقطاعين الاشتراكي والمختلط أن تستولي مؤقتاً على العقارات المملوكة للأفراد وذلك في حالات الحرب أو الفيضان أو حريق أو كوارث أخرى وينظم محضراً بذلك عند وضع اليد على العقار الذي صدر قرار الاستيلاء به وإذا انتهت مدة الاستيلاء فعلى الجهة التي استولت على العقار أن ترده إلى أصحابهِ مع تعويضه إذا أصاب الضرر</w:t>
      </w:r>
      <w:r w:rsidRPr="005C73F1">
        <w:rPr>
          <w:rFonts w:cs="Arial" w:hint="cs"/>
          <w:b/>
          <w:bCs/>
          <w:sz w:val="28"/>
          <w:szCs w:val="28"/>
          <w:rtl/>
          <w:lang w:bidi="ar-IQ"/>
        </w:rPr>
        <w:t xml:space="preserve"> ، ومدة الاستيلاء لا تتجاوز سنتين من تاريخ القرار ومقابل تعويض مناسب ، ويتم </w:t>
      </w:r>
      <w:r w:rsidRPr="005C73F1">
        <w:rPr>
          <w:rFonts w:cs="Arial" w:hint="cs"/>
          <w:b/>
          <w:bCs/>
          <w:sz w:val="28"/>
          <w:szCs w:val="28"/>
          <w:rtl/>
          <w:lang w:bidi="ar-IQ"/>
        </w:rPr>
        <w:lastRenderedPageBreak/>
        <w:t>تنظيم محضر بوضع اليد على العقار الذي صدر قرار الاستيلاء المؤقت عليه يشمل وصف شامل للعقار .</w:t>
      </w:r>
    </w:p>
    <w:p w14:paraId="09EA644C"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hint="cs"/>
          <w:b/>
          <w:bCs/>
          <w:sz w:val="28"/>
          <w:szCs w:val="28"/>
          <w:rtl/>
          <w:lang w:bidi="ar-IQ"/>
        </w:rPr>
        <w:t xml:space="preserve">واذا دعت الضرورة الى استمرار الاستيلاء لمدة تزيد على السنتين فعلى الجهة المستولية طلب استملاكه مقابل تعويض . </w:t>
      </w:r>
      <w:r w:rsidRPr="005C73F1">
        <w:rPr>
          <w:rFonts w:cs="Arial"/>
          <w:b/>
          <w:bCs/>
          <w:sz w:val="28"/>
          <w:szCs w:val="28"/>
          <w:rtl/>
          <w:lang w:bidi="ar-IQ"/>
        </w:rPr>
        <w:t xml:space="preserve"> </w:t>
      </w:r>
    </w:p>
    <w:p w14:paraId="00166B77" w14:textId="77777777" w:rsidR="008558AA" w:rsidRPr="005C73F1" w:rsidRDefault="008558AA" w:rsidP="008558AA">
      <w:pPr>
        <w:spacing w:line="360" w:lineRule="auto"/>
        <w:jc w:val="both"/>
        <w:rPr>
          <w:rFonts w:cs="Arial"/>
          <w:b/>
          <w:bCs/>
          <w:color w:val="00B050"/>
          <w:sz w:val="28"/>
          <w:szCs w:val="28"/>
          <w:u w:val="single"/>
          <w:rtl/>
          <w:lang w:bidi="ar-IQ"/>
        </w:rPr>
      </w:pPr>
      <w:r w:rsidRPr="005C73F1">
        <w:rPr>
          <w:rFonts w:cs="Arial" w:hint="cs"/>
          <w:b/>
          <w:bCs/>
          <w:color w:val="00B050"/>
          <w:sz w:val="28"/>
          <w:szCs w:val="28"/>
          <w:u w:val="single"/>
          <w:rtl/>
          <w:lang w:bidi="ar-IQ"/>
        </w:rPr>
        <w:t>3- التأمي</w:t>
      </w:r>
      <w:r w:rsidRPr="005C73F1">
        <w:rPr>
          <w:rFonts w:cs="Arial" w:hint="eastAsia"/>
          <w:b/>
          <w:bCs/>
          <w:color w:val="00B050"/>
          <w:sz w:val="28"/>
          <w:szCs w:val="28"/>
          <w:u w:val="single"/>
          <w:rtl/>
          <w:lang w:bidi="ar-IQ"/>
        </w:rPr>
        <w:t>م</w:t>
      </w:r>
      <w:r w:rsidRPr="005C73F1">
        <w:rPr>
          <w:rFonts w:cs="Arial"/>
          <w:b/>
          <w:bCs/>
          <w:color w:val="00B050"/>
          <w:sz w:val="28"/>
          <w:szCs w:val="28"/>
          <w:u w:val="single"/>
          <w:rtl/>
          <w:lang w:bidi="ar-IQ"/>
        </w:rPr>
        <w:t xml:space="preserve"> </w:t>
      </w:r>
    </w:p>
    <w:p w14:paraId="77255C04" w14:textId="77777777" w:rsidR="008558AA" w:rsidRPr="005C73F1" w:rsidRDefault="008558AA" w:rsidP="008558AA">
      <w:pPr>
        <w:spacing w:line="360" w:lineRule="auto"/>
        <w:jc w:val="both"/>
        <w:rPr>
          <w:rFonts w:cs="Arial"/>
          <w:b/>
          <w:bCs/>
          <w:sz w:val="28"/>
          <w:szCs w:val="28"/>
          <w:rtl/>
          <w:lang w:bidi="ar-IQ"/>
        </w:rPr>
      </w:pPr>
      <w:r w:rsidRPr="005C73F1">
        <w:rPr>
          <w:rFonts w:cs="Arial"/>
          <w:b/>
          <w:bCs/>
          <w:sz w:val="28"/>
          <w:szCs w:val="28"/>
          <w:rtl/>
          <w:lang w:bidi="ar-IQ"/>
        </w:rPr>
        <w:t>هو الإجراء الذي تنتقل به ملكية المشروعات الخاصة من الأفراد والشركات إلى الدولة لقاء تعويض عادل ويقترب التأميم من نظام نزع الملكية للمنفعة العامة حيث أن كلاهما يؤدي إلى نزع الملكية الخاصة جبراً عن أصحابها لقاء تعويض عادل ، ولكن ، مع ذلك تختلفان عن بعضهما من حيث الإجراءات المقررة لكل نظام ومن حيث أن نزع الملكية للمنفعة العامة ينصب على العقارات دائماً بينما التأميم ينصب على مشروعات معينة بجميع عناصرها العقارية وغير العقارية .</w:t>
      </w:r>
    </w:p>
    <w:p w14:paraId="6F47F099" w14:textId="77777777" w:rsidR="008558AA" w:rsidRPr="005C73F1" w:rsidRDefault="008558AA" w:rsidP="008558AA">
      <w:pPr>
        <w:pStyle w:val="a5"/>
        <w:spacing w:line="360" w:lineRule="auto"/>
        <w:ind w:left="182"/>
        <w:jc w:val="both"/>
        <w:rPr>
          <w:rFonts w:cs="Arial"/>
          <w:b/>
          <w:bCs/>
          <w:color w:val="C00000"/>
          <w:sz w:val="28"/>
          <w:szCs w:val="28"/>
          <w:rtl/>
          <w:lang w:bidi="ar-IQ"/>
        </w:rPr>
      </w:pPr>
      <w:r w:rsidRPr="005C73F1">
        <w:rPr>
          <w:rFonts w:cs="Arial" w:hint="cs"/>
          <w:b/>
          <w:bCs/>
          <w:color w:val="C00000"/>
          <w:sz w:val="28"/>
          <w:szCs w:val="28"/>
          <w:rtl/>
          <w:lang w:bidi="ar-IQ"/>
        </w:rPr>
        <w:t>ثانيا :</w:t>
      </w:r>
      <w:r w:rsidRPr="005C73F1">
        <w:rPr>
          <w:rFonts w:cs="Arial"/>
          <w:b/>
          <w:bCs/>
          <w:color w:val="C00000"/>
          <w:sz w:val="28"/>
          <w:szCs w:val="28"/>
          <w:rtl/>
          <w:lang w:bidi="ar-IQ"/>
        </w:rPr>
        <w:t xml:space="preserve"> </w:t>
      </w:r>
      <w:r w:rsidRPr="005C73F1">
        <w:rPr>
          <w:rFonts w:cs="Arial" w:hint="cs"/>
          <w:b/>
          <w:bCs/>
          <w:color w:val="C00000"/>
          <w:sz w:val="28"/>
          <w:szCs w:val="28"/>
          <w:rtl/>
          <w:lang w:bidi="ar-IQ"/>
        </w:rPr>
        <w:t>ال</w:t>
      </w:r>
      <w:r w:rsidRPr="005C73F1">
        <w:rPr>
          <w:rFonts w:cs="Arial"/>
          <w:b/>
          <w:bCs/>
          <w:color w:val="C00000"/>
          <w:sz w:val="28"/>
          <w:szCs w:val="28"/>
          <w:rtl/>
          <w:lang w:bidi="ar-IQ"/>
        </w:rPr>
        <w:t xml:space="preserve">قيود </w:t>
      </w:r>
      <w:r w:rsidRPr="005C73F1">
        <w:rPr>
          <w:rFonts w:cs="Arial" w:hint="cs"/>
          <w:b/>
          <w:bCs/>
          <w:color w:val="C00000"/>
          <w:sz w:val="28"/>
          <w:szCs w:val="28"/>
          <w:rtl/>
          <w:lang w:bidi="ar-IQ"/>
        </w:rPr>
        <w:t>ال</w:t>
      </w:r>
      <w:r w:rsidRPr="005C73F1">
        <w:rPr>
          <w:rFonts w:cs="Arial"/>
          <w:b/>
          <w:bCs/>
          <w:color w:val="C00000"/>
          <w:sz w:val="28"/>
          <w:szCs w:val="28"/>
          <w:rtl/>
          <w:lang w:bidi="ar-IQ"/>
        </w:rPr>
        <w:t xml:space="preserve">قانونية </w:t>
      </w:r>
      <w:r w:rsidRPr="005C73F1">
        <w:rPr>
          <w:rFonts w:cs="Arial" w:hint="cs"/>
          <w:b/>
          <w:bCs/>
          <w:color w:val="C00000"/>
          <w:sz w:val="28"/>
          <w:szCs w:val="28"/>
          <w:rtl/>
          <w:lang w:bidi="ar-IQ"/>
        </w:rPr>
        <w:t>ال</w:t>
      </w:r>
      <w:r w:rsidRPr="005C73F1">
        <w:rPr>
          <w:rFonts w:cs="Arial"/>
          <w:b/>
          <w:bCs/>
          <w:color w:val="C00000"/>
          <w:sz w:val="28"/>
          <w:szCs w:val="28"/>
          <w:rtl/>
          <w:lang w:bidi="ar-IQ"/>
        </w:rPr>
        <w:t xml:space="preserve">مقررة لمصلحة </w:t>
      </w:r>
      <w:r w:rsidRPr="005C73F1">
        <w:rPr>
          <w:rFonts w:cs="Arial" w:hint="cs"/>
          <w:b/>
          <w:bCs/>
          <w:color w:val="C00000"/>
          <w:sz w:val="28"/>
          <w:szCs w:val="28"/>
          <w:rtl/>
          <w:lang w:bidi="ar-IQ"/>
        </w:rPr>
        <w:t xml:space="preserve">خاصة </w:t>
      </w:r>
    </w:p>
    <w:p w14:paraId="35E621D5" w14:textId="77777777" w:rsidR="008558AA" w:rsidRPr="005C73F1" w:rsidRDefault="008558AA" w:rsidP="008558AA">
      <w:pPr>
        <w:pStyle w:val="a5"/>
        <w:spacing w:line="360" w:lineRule="auto"/>
        <w:ind w:left="182"/>
        <w:jc w:val="both"/>
        <w:rPr>
          <w:rFonts w:cs="Arial"/>
          <w:b/>
          <w:bCs/>
          <w:sz w:val="28"/>
          <w:szCs w:val="28"/>
          <w:rtl/>
          <w:lang w:bidi="ar-IQ"/>
        </w:rPr>
      </w:pPr>
      <w:r w:rsidRPr="005C73F1">
        <w:rPr>
          <w:rFonts w:cs="Arial" w:hint="cs"/>
          <w:b/>
          <w:bCs/>
          <w:sz w:val="28"/>
          <w:szCs w:val="28"/>
          <w:rtl/>
          <w:lang w:bidi="ar-IQ"/>
        </w:rPr>
        <w:t>وهذه القيود تقرر انطلاقا للموازنة بين المصالح الخاصة المتعارضة وترجيح بعضها على بعض وهي على نوعين  كالاتي :</w:t>
      </w:r>
    </w:p>
    <w:p w14:paraId="58ACB2C8" w14:textId="77777777" w:rsidR="008558AA" w:rsidRPr="005C73F1" w:rsidRDefault="008558AA" w:rsidP="008558AA">
      <w:pPr>
        <w:pStyle w:val="a5"/>
        <w:numPr>
          <w:ilvl w:val="0"/>
          <w:numId w:val="6"/>
        </w:numPr>
        <w:spacing w:line="360" w:lineRule="auto"/>
        <w:jc w:val="both"/>
        <w:rPr>
          <w:rFonts w:cs="Arial"/>
          <w:b/>
          <w:bCs/>
          <w:sz w:val="28"/>
          <w:szCs w:val="28"/>
          <w:rtl/>
          <w:lang w:bidi="ar-IQ"/>
        </w:rPr>
      </w:pPr>
      <w:r w:rsidRPr="005C73F1">
        <w:rPr>
          <w:rFonts w:cs="Arial"/>
          <w:b/>
          <w:bCs/>
          <w:sz w:val="28"/>
          <w:szCs w:val="28"/>
          <w:rtl/>
          <w:lang w:bidi="ar-IQ"/>
        </w:rPr>
        <w:t>التزامات الجوار بصورة عامة : أن المالك حراً في مباشرة سلطاته التي تمكنهُ من الحصول على منافع ملكه</w:t>
      </w:r>
      <w:r w:rsidRPr="005C73F1">
        <w:rPr>
          <w:rFonts w:cs="Arial" w:hint="cs"/>
          <w:b/>
          <w:bCs/>
          <w:sz w:val="28"/>
          <w:szCs w:val="28"/>
          <w:rtl/>
          <w:lang w:bidi="ar-IQ"/>
        </w:rPr>
        <w:t xml:space="preserve"> </w:t>
      </w:r>
      <w:r w:rsidRPr="005C73F1">
        <w:rPr>
          <w:rFonts w:cs="Arial"/>
          <w:b/>
          <w:bCs/>
          <w:sz w:val="28"/>
          <w:szCs w:val="28"/>
          <w:rtl/>
          <w:lang w:bidi="ar-IQ"/>
        </w:rPr>
        <w:t>ولكن</w:t>
      </w:r>
      <w:r w:rsidRPr="005C73F1">
        <w:rPr>
          <w:rFonts w:cs="Arial" w:hint="cs"/>
          <w:b/>
          <w:bCs/>
          <w:sz w:val="28"/>
          <w:szCs w:val="28"/>
          <w:rtl/>
          <w:lang w:bidi="ar-IQ"/>
        </w:rPr>
        <w:t xml:space="preserve"> </w:t>
      </w:r>
      <w:r w:rsidRPr="005C73F1">
        <w:rPr>
          <w:rFonts w:cs="Arial"/>
          <w:b/>
          <w:bCs/>
          <w:sz w:val="28"/>
          <w:szCs w:val="28"/>
          <w:rtl/>
          <w:lang w:bidi="ar-IQ"/>
        </w:rPr>
        <w:t xml:space="preserve">هذهِ السلطات تتقيد بوجوب عدم </w:t>
      </w:r>
      <w:r w:rsidRPr="005C73F1">
        <w:rPr>
          <w:rFonts w:cs="Arial" w:hint="cs"/>
          <w:b/>
          <w:bCs/>
          <w:sz w:val="28"/>
          <w:szCs w:val="28"/>
          <w:rtl/>
          <w:lang w:bidi="ar-IQ"/>
        </w:rPr>
        <w:t>مبالغة</w:t>
      </w:r>
      <w:r w:rsidRPr="005C73F1">
        <w:rPr>
          <w:rFonts w:cs="Arial"/>
          <w:b/>
          <w:bCs/>
          <w:sz w:val="28"/>
          <w:szCs w:val="28"/>
          <w:rtl/>
          <w:lang w:bidi="ar-IQ"/>
        </w:rPr>
        <w:t xml:space="preserve"> المالك في استعماله لحقه إلى حد يلحق الضرر الفاحش </w:t>
      </w:r>
      <w:r w:rsidRPr="005C73F1">
        <w:rPr>
          <w:rFonts w:cs="Arial" w:hint="cs"/>
          <w:b/>
          <w:bCs/>
          <w:sz w:val="28"/>
          <w:szCs w:val="28"/>
          <w:rtl/>
          <w:lang w:bidi="ar-IQ"/>
        </w:rPr>
        <w:t>بجاره</w:t>
      </w:r>
      <w:r w:rsidRPr="005C73F1">
        <w:rPr>
          <w:rFonts w:cs="Arial"/>
          <w:b/>
          <w:bCs/>
          <w:sz w:val="28"/>
          <w:szCs w:val="28"/>
          <w:rtl/>
          <w:lang w:bidi="ar-IQ"/>
        </w:rPr>
        <w:t xml:space="preserve"> وإلا تحققت مسؤوليته عن هذا الضرر</w:t>
      </w:r>
      <w:r w:rsidRPr="005C73F1">
        <w:rPr>
          <w:rFonts w:cs="Arial" w:hint="cs"/>
          <w:b/>
          <w:bCs/>
          <w:sz w:val="28"/>
          <w:szCs w:val="28"/>
          <w:rtl/>
          <w:lang w:bidi="ar-IQ"/>
        </w:rPr>
        <w:t xml:space="preserve"> </w:t>
      </w:r>
      <w:r w:rsidRPr="005C73F1">
        <w:rPr>
          <w:rFonts w:cs="Arial"/>
          <w:b/>
          <w:bCs/>
          <w:sz w:val="28"/>
          <w:szCs w:val="28"/>
          <w:rtl/>
          <w:lang w:bidi="ar-IQ"/>
        </w:rPr>
        <w:t>ولقد أورد</w:t>
      </w:r>
      <w:r w:rsidRPr="005C73F1">
        <w:rPr>
          <w:rFonts w:cs="Arial" w:hint="cs"/>
          <w:b/>
          <w:bCs/>
          <w:sz w:val="28"/>
          <w:szCs w:val="28"/>
          <w:rtl/>
          <w:lang w:bidi="ar-IQ"/>
        </w:rPr>
        <w:t xml:space="preserve"> </w:t>
      </w:r>
      <w:r w:rsidRPr="005C73F1">
        <w:rPr>
          <w:rFonts w:cs="Arial"/>
          <w:b/>
          <w:bCs/>
          <w:sz w:val="28"/>
          <w:szCs w:val="28"/>
          <w:rtl/>
          <w:lang w:bidi="ar-IQ"/>
        </w:rPr>
        <w:t>القانون المدني العراقي التزامات الجوار في المادة 1051</w:t>
      </w:r>
      <w:r w:rsidRPr="005C73F1">
        <w:rPr>
          <w:rFonts w:cs="Arial" w:hint="cs"/>
          <w:b/>
          <w:bCs/>
          <w:sz w:val="28"/>
          <w:szCs w:val="28"/>
          <w:rtl/>
          <w:lang w:bidi="ar-IQ"/>
        </w:rPr>
        <w:t xml:space="preserve"> </w:t>
      </w:r>
      <w:r w:rsidRPr="005C73F1">
        <w:rPr>
          <w:rFonts w:cs="Arial"/>
          <w:b/>
          <w:bCs/>
          <w:sz w:val="28"/>
          <w:szCs w:val="28"/>
          <w:rtl/>
          <w:lang w:bidi="ar-IQ"/>
        </w:rPr>
        <w:t>( 1 – لا يجوز للمالك ان يتصرف في ملكه تصرفاً مضراً بالجار ضرراً فاحشاً</w:t>
      </w:r>
      <w:r w:rsidRPr="005C73F1">
        <w:rPr>
          <w:rFonts w:cs="Arial" w:hint="cs"/>
          <w:b/>
          <w:bCs/>
          <w:sz w:val="28"/>
          <w:szCs w:val="28"/>
          <w:rtl/>
          <w:lang w:bidi="ar-IQ"/>
        </w:rPr>
        <w:t xml:space="preserve"> </w:t>
      </w:r>
      <w:r w:rsidRPr="005C73F1">
        <w:rPr>
          <w:rFonts w:cs="Arial"/>
          <w:b/>
          <w:bCs/>
          <w:sz w:val="28"/>
          <w:szCs w:val="28"/>
          <w:rtl/>
          <w:lang w:bidi="ar-IQ"/>
        </w:rPr>
        <w:t>، والضرر الفاحش يزال سواء كان حادثاً او قديماً</w:t>
      </w:r>
      <w:r w:rsidRPr="005C73F1">
        <w:rPr>
          <w:rFonts w:cs="Arial" w:hint="cs"/>
          <w:b/>
          <w:bCs/>
          <w:sz w:val="28"/>
          <w:szCs w:val="28"/>
          <w:rtl/>
          <w:lang w:bidi="ar-IQ"/>
        </w:rPr>
        <w:t>.......</w:t>
      </w:r>
      <w:r w:rsidRPr="005C73F1">
        <w:rPr>
          <w:rFonts w:cs="Arial"/>
          <w:b/>
          <w:bCs/>
          <w:sz w:val="28"/>
          <w:szCs w:val="28"/>
          <w:rtl/>
          <w:lang w:bidi="ar-IQ"/>
        </w:rPr>
        <w:t>) .</w:t>
      </w:r>
    </w:p>
    <w:p w14:paraId="74538AA7" w14:textId="77777777" w:rsidR="008558AA" w:rsidRPr="005C73F1" w:rsidRDefault="008558AA" w:rsidP="008558AA">
      <w:pPr>
        <w:spacing w:line="360" w:lineRule="auto"/>
        <w:jc w:val="both"/>
        <w:rPr>
          <w:rFonts w:cs="Arial"/>
          <w:b/>
          <w:bCs/>
          <w:color w:val="C00000"/>
          <w:sz w:val="28"/>
          <w:szCs w:val="28"/>
          <w:rtl/>
          <w:lang w:bidi="ar-IQ"/>
        </w:rPr>
      </w:pPr>
      <w:r w:rsidRPr="005C73F1">
        <w:rPr>
          <w:rFonts w:cs="Arial" w:hint="cs"/>
          <w:b/>
          <w:bCs/>
          <w:color w:val="C00000"/>
          <w:sz w:val="28"/>
          <w:szCs w:val="28"/>
          <w:rtl/>
          <w:lang w:bidi="ar-IQ"/>
        </w:rPr>
        <w:t xml:space="preserve">الضرر الذي يبرر مسؤولية المالك : </w:t>
      </w:r>
    </w:p>
    <w:p w14:paraId="43FB2D5E" w14:textId="77777777" w:rsidR="008558AA"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ليس كل ضرر يرتب مسؤولية على المالك بل لابد ان يكون الضرر قد بلغ حداً من الجسامة لا يستطيع معها الجار ان يتمتع في ملكه ويطلق عليه الضرر الفاحش ، وقد عرفته مجلة الاحكام العدلية في المادة (1199) بانه الضرر الذي يمنع أو يعطل الحوائج الاصلية أي المنفعة المقصودة من البناء كالسكن او يضر بالبناء فيجلب له وهناً يسبب انهدامه .</w:t>
      </w:r>
    </w:p>
    <w:p w14:paraId="16083D00" w14:textId="77777777" w:rsidR="008558AA" w:rsidRDefault="008558AA" w:rsidP="008558AA">
      <w:pPr>
        <w:spacing w:line="360" w:lineRule="auto"/>
        <w:jc w:val="both"/>
        <w:rPr>
          <w:rFonts w:cs="Arial"/>
          <w:b/>
          <w:bCs/>
          <w:sz w:val="28"/>
          <w:szCs w:val="28"/>
          <w:rtl/>
          <w:lang w:bidi="ar-IQ"/>
        </w:rPr>
      </w:pPr>
    </w:p>
    <w:p w14:paraId="5518F846" w14:textId="77777777" w:rsidR="008558AA" w:rsidRPr="005C73F1" w:rsidRDefault="008558AA" w:rsidP="008558AA">
      <w:pPr>
        <w:spacing w:line="360" w:lineRule="auto"/>
        <w:jc w:val="both"/>
        <w:rPr>
          <w:rFonts w:cs="Arial"/>
          <w:b/>
          <w:bCs/>
          <w:sz w:val="28"/>
          <w:szCs w:val="28"/>
          <w:rtl/>
          <w:lang w:bidi="ar-IQ"/>
        </w:rPr>
      </w:pPr>
    </w:p>
    <w:p w14:paraId="39F97603" w14:textId="77777777" w:rsidR="008558AA" w:rsidRPr="005C73F1" w:rsidRDefault="008558AA" w:rsidP="008558AA">
      <w:pPr>
        <w:spacing w:line="360" w:lineRule="auto"/>
        <w:jc w:val="both"/>
        <w:rPr>
          <w:rFonts w:cs="Arial"/>
          <w:b/>
          <w:bCs/>
          <w:color w:val="C00000"/>
          <w:sz w:val="28"/>
          <w:szCs w:val="28"/>
          <w:rtl/>
          <w:lang w:bidi="ar-IQ"/>
        </w:rPr>
      </w:pPr>
      <w:r w:rsidRPr="005C73F1">
        <w:rPr>
          <w:rFonts w:cs="Arial" w:hint="cs"/>
          <w:b/>
          <w:bCs/>
          <w:color w:val="C00000"/>
          <w:sz w:val="28"/>
          <w:szCs w:val="28"/>
          <w:rtl/>
          <w:lang w:bidi="ar-IQ"/>
        </w:rPr>
        <w:lastRenderedPageBreak/>
        <w:t>حكم الضرر الفاحش :</w:t>
      </w:r>
    </w:p>
    <w:p w14:paraId="3231301A"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يزال الضرر سواء كان قديما ام حديثا استناداً الى القاعدة العامة (لا ضر</w:t>
      </w:r>
      <w:r w:rsidRPr="005C73F1">
        <w:rPr>
          <w:rFonts w:cs="Arial" w:hint="eastAsia"/>
          <w:b/>
          <w:bCs/>
          <w:sz w:val="28"/>
          <w:szCs w:val="28"/>
          <w:rtl/>
          <w:lang w:bidi="ar-IQ"/>
        </w:rPr>
        <w:t>ر</w:t>
      </w:r>
      <w:r w:rsidRPr="005C73F1">
        <w:rPr>
          <w:rFonts w:cs="Arial" w:hint="cs"/>
          <w:b/>
          <w:bCs/>
          <w:sz w:val="28"/>
          <w:szCs w:val="28"/>
          <w:rtl/>
          <w:lang w:bidi="ar-IQ"/>
        </w:rPr>
        <w:t xml:space="preserve"> ولا ضرار) وإزالة الضرر لا تستلزم بالضرورة منع الاستعمال المشكو منه وانما يكفي اتخاذ بعض الإجراءات الكفيلة التي تمنع وقوع الضرر مع بقاء الاستعمال قائماً كما يلزم المالك بتعويض الجار عما أصابه من ضرر .</w:t>
      </w:r>
    </w:p>
    <w:p w14:paraId="240F1536"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color w:val="C00000"/>
          <w:sz w:val="28"/>
          <w:szCs w:val="28"/>
          <w:rtl/>
          <w:lang w:bidi="ar-IQ"/>
        </w:rPr>
        <w:t xml:space="preserve">أساس مسؤولية المالك عن الضرر : </w:t>
      </w:r>
      <w:r w:rsidRPr="005C73F1">
        <w:rPr>
          <w:rFonts w:cs="Arial" w:hint="cs"/>
          <w:b/>
          <w:bCs/>
          <w:sz w:val="28"/>
          <w:szCs w:val="28"/>
          <w:rtl/>
          <w:lang w:bidi="ar-IQ"/>
        </w:rPr>
        <w:t>سنبحث ذلك في القانون الفرنسي والمصري والعراقي على التوالي وكالاتي :</w:t>
      </w:r>
    </w:p>
    <w:p w14:paraId="71AD8232"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1- القانون الفرنسي : لم يشير الى ذلك ولكن اختلف الفقه الفرنسي حولة فذهب راي الى ان أساس مسؤولية المالك هي التعسف في استعمال الحق ، وذهب راي اخر الى ان أساس المسؤولية هي  الخطأ الشخصي ، وذهب اخرون ان أساس المسؤولية هي التزام قانوني يقال له التزام الجوار .</w:t>
      </w:r>
    </w:p>
    <w:p w14:paraId="2868A03E"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2- القانون المصري : فقد نص على ذلك في المادة (5) من القانون المدني المصري والذ اطلق عليه الضرر غير المألوف ، على أساس نظرية التعسف في استعمال الحق .</w:t>
      </w:r>
    </w:p>
    <w:p w14:paraId="50D8298A"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3-القانون العراقي : يقيم مسؤولية المالك على أساس نظرية التعسف في استعمال الحق وهذا ما نص عليه في المادة (7) من القانون المدني العراقي والتي نصت على انه (1- من استعمل حقه استعمالا غير جائز وجب عليه الضمان ، 2- يكون استعمال الحق غير جائز في الحالات الاتية :</w:t>
      </w:r>
    </w:p>
    <w:p w14:paraId="0FBE63C2"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 xml:space="preserve">أ- اذا لم يقصد بهذا الاستعمال سوى الاضرار بالغير </w:t>
      </w:r>
      <w:r>
        <w:rPr>
          <w:rFonts w:cs="Arial" w:hint="cs"/>
          <w:b/>
          <w:bCs/>
          <w:sz w:val="28"/>
          <w:szCs w:val="28"/>
          <w:rtl/>
          <w:lang w:bidi="ar-IQ"/>
        </w:rPr>
        <w:t xml:space="preserve"> ، </w:t>
      </w:r>
      <w:r w:rsidRPr="005C73F1">
        <w:rPr>
          <w:rFonts w:cs="Arial" w:hint="cs"/>
          <w:b/>
          <w:bCs/>
          <w:sz w:val="28"/>
          <w:szCs w:val="28"/>
          <w:rtl/>
          <w:lang w:bidi="ar-IQ"/>
        </w:rPr>
        <w:t>ب- اذا كانت المصالح التي يرمي هذا الاستعمال الى تحقيقها لا تتناسب مطلقا مع ما يصي</w:t>
      </w:r>
      <w:r w:rsidRPr="005C73F1">
        <w:rPr>
          <w:rFonts w:cs="Arial" w:hint="eastAsia"/>
          <w:b/>
          <w:bCs/>
          <w:sz w:val="28"/>
          <w:szCs w:val="28"/>
          <w:rtl/>
          <w:lang w:bidi="ar-IQ"/>
        </w:rPr>
        <w:t>ب</w:t>
      </w:r>
      <w:r w:rsidRPr="005C73F1">
        <w:rPr>
          <w:rFonts w:cs="Arial" w:hint="cs"/>
          <w:b/>
          <w:bCs/>
          <w:sz w:val="28"/>
          <w:szCs w:val="28"/>
          <w:rtl/>
          <w:lang w:bidi="ar-IQ"/>
        </w:rPr>
        <w:t xml:space="preserve"> الغير من ضرر </w:t>
      </w:r>
      <w:r>
        <w:rPr>
          <w:rFonts w:cs="Arial" w:hint="cs"/>
          <w:b/>
          <w:bCs/>
          <w:sz w:val="28"/>
          <w:szCs w:val="28"/>
          <w:rtl/>
          <w:lang w:bidi="ar-IQ"/>
        </w:rPr>
        <w:t xml:space="preserve">، </w:t>
      </w:r>
      <w:r w:rsidRPr="005C73F1">
        <w:rPr>
          <w:rFonts w:cs="Arial" w:hint="cs"/>
          <w:b/>
          <w:bCs/>
          <w:sz w:val="28"/>
          <w:szCs w:val="28"/>
          <w:rtl/>
          <w:lang w:bidi="ar-IQ"/>
        </w:rPr>
        <w:t>ج- اذا كانت المصالح التي يرمي هذا الاستعمال الى تحقيقها غير مشروعة ) .</w:t>
      </w:r>
    </w:p>
    <w:p w14:paraId="1605CE0A"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 xml:space="preserve"> يتضح من ذلك ان استعمال الحق يكون غير جائز اذا توفرت المعايير الاتية :</w:t>
      </w:r>
    </w:p>
    <w:p w14:paraId="77BE10D3"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1-قصد الاضرار بالغير : المهم في هذا المعيار تحقق النية أي القصد وهذا القصد وحده كافيا لتحقق الضرر .</w:t>
      </w:r>
    </w:p>
    <w:p w14:paraId="51985B86" w14:textId="77777777" w:rsidR="008558AA" w:rsidRPr="005C73F1"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 xml:space="preserve">2-رجحان الضرر على المصلحة رجحانا كبيراً وهذا المعيار موضوعي للقضاء سلطة واسعة فيه . </w:t>
      </w:r>
    </w:p>
    <w:p w14:paraId="5CFBFAAC" w14:textId="77777777" w:rsidR="008558AA" w:rsidRDefault="008558AA" w:rsidP="008558AA">
      <w:pPr>
        <w:spacing w:line="360" w:lineRule="auto"/>
        <w:jc w:val="both"/>
        <w:rPr>
          <w:rFonts w:cs="Arial"/>
          <w:b/>
          <w:bCs/>
          <w:sz w:val="28"/>
          <w:szCs w:val="28"/>
          <w:rtl/>
          <w:lang w:bidi="ar-IQ"/>
        </w:rPr>
      </w:pPr>
      <w:r w:rsidRPr="005C73F1">
        <w:rPr>
          <w:rFonts w:cs="Arial" w:hint="cs"/>
          <w:b/>
          <w:bCs/>
          <w:sz w:val="28"/>
          <w:szCs w:val="28"/>
          <w:rtl/>
          <w:lang w:bidi="ar-IQ"/>
        </w:rPr>
        <w:t xml:space="preserve">3-عدم مشروعية المصلحة أي مخالفة للآداب والنظام العام وهذا المعيار موضوعي للقضاء سلطة واسعة فيه . </w:t>
      </w:r>
    </w:p>
    <w:p w14:paraId="49CC6DE7" w14:textId="77777777" w:rsidR="008558AA" w:rsidRPr="005C73F1" w:rsidRDefault="008558AA" w:rsidP="008558AA">
      <w:pPr>
        <w:spacing w:line="360" w:lineRule="auto"/>
        <w:jc w:val="both"/>
        <w:rPr>
          <w:rFonts w:cs="Arial"/>
          <w:b/>
          <w:bCs/>
          <w:sz w:val="28"/>
          <w:szCs w:val="28"/>
          <w:rtl/>
          <w:lang w:bidi="ar-IQ"/>
        </w:rPr>
      </w:pPr>
    </w:p>
    <w:p w14:paraId="42A11374" w14:textId="77777777" w:rsidR="008558AA" w:rsidRPr="005C73F1" w:rsidRDefault="008558AA" w:rsidP="008558AA">
      <w:pPr>
        <w:spacing w:line="360" w:lineRule="auto"/>
        <w:jc w:val="both"/>
        <w:rPr>
          <w:rFonts w:cs="Arial"/>
          <w:b/>
          <w:bCs/>
          <w:sz w:val="28"/>
          <w:szCs w:val="28"/>
          <w:lang w:bidi="ar-IQ"/>
        </w:rPr>
      </w:pPr>
      <w:r w:rsidRPr="005C73F1">
        <w:rPr>
          <w:rFonts w:cs="Arial" w:hint="cs"/>
          <w:b/>
          <w:bCs/>
          <w:sz w:val="28"/>
          <w:szCs w:val="28"/>
          <w:rtl/>
          <w:lang w:bidi="ar-IQ"/>
        </w:rPr>
        <w:lastRenderedPageBreak/>
        <w:t xml:space="preserve">هل للأسبقية في التملك او الاستغلال دور في تحقق مسؤولية المالك ؟ </w:t>
      </w:r>
    </w:p>
    <w:p w14:paraId="570B66B0" w14:textId="5538EE72" w:rsidR="008558AA" w:rsidRPr="00D570A5" w:rsidRDefault="00D570A5" w:rsidP="00D570A5">
      <w:pPr>
        <w:spacing w:line="360" w:lineRule="auto"/>
        <w:jc w:val="both"/>
        <w:rPr>
          <w:rFonts w:cs="Arial"/>
          <w:b/>
          <w:bCs/>
          <w:sz w:val="28"/>
          <w:szCs w:val="28"/>
          <w:rtl/>
          <w:lang w:bidi="ar-IQ"/>
        </w:rPr>
      </w:pPr>
      <w:r w:rsidRPr="00D570A5">
        <w:rPr>
          <w:rFonts w:cs="Arial" w:hint="cs"/>
          <w:b/>
          <w:bCs/>
          <w:sz w:val="28"/>
          <w:szCs w:val="28"/>
          <w:rtl/>
          <w:lang w:bidi="ar-IQ"/>
        </w:rPr>
        <w:t xml:space="preserve">نصت الفقرة الثالثة من المادة (1051) من القانون المدني العراقي على انه (اذا كان احد يتصرف في ملكه تصرفا مشروعا فجاء اخر واحدث في جانبه بناء وتضرر من فعله فيجب عليه ان يدفع ضرره بنفسه) ، وبموجب ذلك فان الاسبقية في التملك لا ترتب المسؤولية على الملك </w:t>
      </w:r>
      <w:r>
        <w:rPr>
          <w:rFonts w:cs="Arial" w:hint="cs"/>
          <w:b/>
          <w:bCs/>
          <w:sz w:val="28"/>
          <w:szCs w:val="28"/>
          <w:rtl/>
          <w:lang w:bidi="ar-IQ"/>
        </w:rPr>
        <w:t>، فعلى من يدعي الضرر ان يدفع ضرره بنفسه فله ان يتخذ الإجراءات الكفيلة بدفع الضرر أو تحمل الضرر .</w:t>
      </w:r>
      <w:r w:rsidRPr="00D570A5">
        <w:rPr>
          <w:rFonts w:cs="Arial" w:hint="cs"/>
          <w:b/>
          <w:bCs/>
          <w:sz w:val="28"/>
          <w:szCs w:val="28"/>
          <w:rtl/>
          <w:lang w:bidi="ar-IQ"/>
        </w:rPr>
        <w:t xml:space="preserve"> </w:t>
      </w:r>
    </w:p>
    <w:p w14:paraId="39BD17CC" w14:textId="3B843DB0" w:rsidR="00D570A5" w:rsidRPr="00D570A5" w:rsidRDefault="008558AA" w:rsidP="00D570A5">
      <w:pPr>
        <w:spacing w:line="360" w:lineRule="auto"/>
        <w:jc w:val="both"/>
        <w:rPr>
          <w:rFonts w:cs="Arial"/>
          <w:b/>
          <w:bCs/>
          <w:sz w:val="28"/>
          <w:szCs w:val="28"/>
          <w:rtl/>
          <w:lang w:bidi="ar-IQ"/>
        </w:rPr>
      </w:pPr>
      <w:r w:rsidRPr="00D570A5">
        <w:rPr>
          <w:rFonts w:cs="Arial" w:hint="cs"/>
          <w:b/>
          <w:bCs/>
          <w:sz w:val="28"/>
          <w:szCs w:val="28"/>
          <w:rtl/>
          <w:lang w:bidi="ar-IQ"/>
        </w:rPr>
        <w:t>هل للرخصة الإدارية دور في نفي مسؤولية المالك ؟</w:t>
      </w:r>
    </w:p>
    <w:p w14:paraId="51FD58E4" w14:textId="77777777" w:rsidR="00D570A5" w:rsidRPr="00D570A5" w:rsidRDefault="00D570A5" w:rsidP="00D570A5">
      <w:pPr>
        <w:spacing w:line="360" w:lineRule="auto"/>
        <w:jc w:val="both"/>
        <w:rPr>
          <w:rFonts w:cs="Arial"/>
          <w:b/>
          <w:bCs/>
          <w:sz w:val="28"/>
          <w:szCs w:val="28"/>
          <w:rtl/>
          <w:lang w:bidi="ar-IQ"/>
        </w:rPr>
      </w:pPr>
      <w:r w:rsidRPr="00D570A5">
        <w:rPr>
          <w:rFonts w:cs="Arial" w:hint="cs"/>
          <w:b/>
          <w:bCs/>
          <w:sz w:val="28"/>
          <w:szCs w:val="28"/>
          <w:rtl/>
          <w:lang w:bidi="ar-IQ"/>
        </w:rPr>
        <w:t>ان الترخيص الإداري لا يؤدي الى نفي المسؤولية عن الاضرار التي تصدر من المالك لان الترخيص ما ه</w:t>
      </w:r>
      <w:r w:rsidRPr="00D570A5">
        <w:rPr>
          <w:rFonts w:cs="Arial" w:hint="eastAsia"/>
          <w:b/>
          <w:bCs/>
          <w:sz w:val="28"/>
          <w:szCs w:val="28"/>
          <w:rtl/>
          <w:lang w:bidi="ar-IQ"/>
        </w:rPr>
        <w:t>و</w:t>
      </w:r>
      <w:r w:rsidRPr="00D570A5">
        <w:rPr>
          <w:rFonts w:cs="Arial" w:hint="cs"/>
          <w:b/>
          <w:bCs/>
          <w:sz w:val="28"/>
          <w:szCs w:val="28"/>
          <w:rtl/>
          <w:lang w:bidi="ar-IQ"/>
        </w:rPr>
        <w:t xml:space="preserve"> الا لضمان توفر شروط معينة لمباشرة أنواع معينة من الاستغلال ولا يقصد به اباحه الضرر الفاحش بالجار . </w:t>
      </w:r>
    </w:p>
    <w:p w14:paraId="26E050E7" w14:textId="77777777" w:rsidR="008558AA" w:rsidRDefault="008558AA" w:rsidP="008558AA">
      <w:pPr>
        <w:spacing w:line="360" w:lineRule="auto"/>
        <w:jc w:val="both"/>
        <w:rPr>
          <w:rFonts w:cs="Arial"/>
          <w:b/>
          <w:bCs/>
          <w:sz w:val="32"/>
          <w:szCs w:val="32"/>
          <w:rtl/>
          <w:lang w:bidi="ar-IQ"/>
        </w:rPr>
      </w:pPr>
    </w:p>
    <w:p w14:paraId="068C7C4C" w14:textId="77777777" w:rsidR="008558AA" w:rsidRDefault="008558AA" w:rsidP="008558AA">
      <w:pPr>
        <w:spacing w:line="360" w:lineRule="auto"/>
        <w:jc w:val="both"/>
        <w:rPr>
          <w:rFonts w:cs="Arial"/>
          <w:b/>
          <w:bCs/>
          <w:sz w:val="32"/>
          <w:szCs w:val="32"/>
          <w:rtl/>
          <w:lang w:bidi="ar-IQ"/>
        </w:rPr>
      </w:pPr>
    </w:p>
    <w:p w14:paraId="568922EF" w14:textId="77777777" w:rsidR="008558AA" w:rsidRDefault="008558AA" w:rsidP="008558AA">
      <w:pPr>
        <w:spacing w:line="360" w:lineRule="auto"/>
        <w:jc w:val="both"/>
        <w:rPr>
          <w:rFonts w:cs="Arial"/>
          <w:b/>
          <w:bCs/>
          <w:sz w:val="32"/>
          <w:szCs w:val="32"/>
          <w:rtl/>
          <w:lang w:bidi="ar-IQ"/>
        </w:rPr>
      </w:pPr>
    </w:p>
    <w:p w14:paraId="660E14EC" w14:textId="77777777" w:rsidR="008558AA" w:rsidRDefault="008558AA" w:rsidP="008558AA">
      <w:pPr>
        <w:spacing w:line="360" w:lineRule="auto"/>
        <w:jc w:val="both"/>
        <w:rPr>
          <w:rFonts w:cs="Arial"/>
          <w:b/>
          <w:bCs/>
          <w:sz w:val="32"/>
          <w:szCs w:val="32"/>
          <w:rtl/>
          <w:lang w:bidi="ar-IQ"/>
        </w:rPr>
      </w:pPr>
    </w:p>
    <w:p w14:paraId="4545835E" w14:textId="77777777" w:rsidR="008558AA" w:rsidRDefault="008558AA" w:rsidP="008558AA">
      <w:pPr>
        <w:spacing w:line="360" w:lineRule="auto"/>
        <w:jc w:val="both"/>
        <w:rPr>
          <w:rFonts w:cs="Arial"/>
          <w:b/>
          <w:bCs/>
          <w:sz w:val="32"/>
          <w:szCs w:val="32"/>
          <w:rtl/>
          <w:lang w:bidi="ar-IQ"/>
        </w:rPr>
      </w:pPr>
    </w:p>
    <w:p w14:paraId="16CD7AA1" w14:textId="77777777" w:rsidR="008558AA" w:rsidRDefault="008558AA" w:rsidP="008558AA">
      <w:pPr>
        <w:spacing w:line="360" w:lineRule="auto"/>
        <w:jc w:val="both"/>
        <w:rPr>
          <w:rFonts w:cs="Arial"/>
          <w:b/>
          <w:bCs/>
          <w:sz w:val="32"/>
          <w:szCs w:val="32"/>
          <w:rtl/>
          <w:lang w:bidi="ar-IQ"/>
        </w:rPr>
      </w:pPr>
    </w:p>
    <w:p w14:paraId="63E61EEB" w14:textId="77777777" w:rsidR="008558AA" w:rsidRDefault="008558AA" w:rsidP="008558AA">
      <w:pPr>
        <w:spacing w:line="360" w:lineRule="auto"/>
        <w:jc w:val="both"/>
        <w:rPr>
          <w:rFonts w:cs="Arial"/>
          <w:b/>
          <w:bCs/>
          <w:sz w:val="32"/>
          <w:szCs w:val="32"/>
          <w:rtl/>
          <w:lang w:bidi="ar-IQ"/>
        </w:rPr>
      </w:pPr>
    </w:p>
    <w:p w14:paraId="0E3D1290" w14:textId="77777777" w:rsidR="008558AA" w:rsidRDefault="008558AA" w:rsidP="008558AA">
      <w:pPr>
        <w:spacing w:line="360" w:lineRule="auto"/>
        <w:jc w:val="both"/>
        <w:rPr>
          <w:rFonts w:cs="Arial"/>
          <w:b/>
          <w:bCs/>
          <w:sz w:val="32"/>
          <w:szCs w:val="32"/>
          <w:rtl/>
          <w:lang w:bidi="ar-IQ"/>
        </w:rPr>
      </w:pPr>
    </w:p>
    <w:p w14:paraId="7EA9F6CB" w14:textId="5F82462F" w:rsidR="00C45A2A" w:rsidRDefault="00D570A5" w:rsidP="00D570A5">
      <w:pPr>
        <w:pStyle w:val="a5"/>
        <w:tabs>
          <w:tab w:val="left" w:pos="5468"/>
        </w:tabs>
        <w:spacing w:line="360" w:lineRule="auto"/>
        <w:ind w:left="182"/>
        <w:jc w:val="both"/>
        <w:rPr>
          <w:rFonts w:cs="Arial"/>
          <w:b/>
          <w:bCs/>
          <w:sz w:val="32"/>
          <w:szCs w:val="32"/>
          <w:rtl/>
          <w:lang w:bidi="ar-IQ"/>
        </w:rPr>
      </w:pPr>
      <w:r>
        <w:rPr>
          <w:rFonts w:cs="Arial"/>
          <w:b/>
          <w:bCs/>
          <w:sz w:val="32"/>
          <w:szCs w:val="32"/>
          <w:rtl/>
          <w:lang w:bidi="ar-IQ"/>
        </w:rPr>
        <w:tab/>
      </w:r>
      <w:r>
        <w:rPr>
          <w:rFonts w:cs="Arial" w:hint="cs"/>
          <w:b/>
          <w:bCs/>
          <w:sz w:val="32"/>
          <w:szCs w:val="32"/>
          <w:rtl/>
          <w:lang w:bidi="ar-IQ"/>
        </w:rPr>
        <w:t xml:space="preserve">د. فاطمة المسلماوي </w:t>
      </w:r>
    </w:p>
    <w:p w14:paraId="23CB6C17" w14:textId="135FCC3E" w:rsidR="00D570A5" w:rsidRPr="00D570A5" w:rsidRDefault="00D570A5" w:rsidP="00D570A5">
      <w:pPr>
        <w:tabs>
          <w:tab w:val="left" w:pos="5468"/>
        </w:tabs>
        <w:jc w:val="center"/>
        <w:rPr>
          <w:b/>
          <w:bCs/>
          <w:rtl/>
          <w:lang w:bidi="ar-IQ"/>
        </w:rPr>
      </w:pPr>
      <w:r>
        <w:rPr>
          <w:rFonts w:hint="cs"/>
          <w:b/>
          <w:bCs/>
          <w:sz w:val="32"/>
          <w:szCs w:val="32"/>
          <w:rtl/>
          <w:lang w:bidi="ar-IQ"/>
        </w:rPr>
        <w:t xml:space="preserve">                                             </w:t>
      </w:r>
      <w:r w:rsidRPr="00D570A5">
        <w:rPr>
          <w:rFonts w:hint="cs"/>
          <w:b/>
          <w:bCs/>
          <w:sz w:val="32"/>
          <w:szCs w:val="32"/>
          <w:rtl/>
          <w:lang w:bidi="ar-IQ"/>
        </w:rPr>
        <w:t>تدريسي المادة</w:t>
      </w:r>
    </w:p>
    <w:sectPr w:rsidR="00D570A5" w:rsidRPr="00D570A5" w:rsidSect="00A941FB">
      <w:footerReference w:type="default" r:id="rId7"/>
      <w:pgSz w:w="11906" w:h="16838"/>
      <w:pgMar w:top="1440" w:right="1800" w:bottom="1440"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D319" w14:textId="77777777" w:rsidR="00C90549" w:rsidRDefault="00C90549" w:rsidP="00F87794">
      <w:pPr>
        <w:spacing w:after="0" w:line="240" w:lineRule="auto"/>
      </w:pPr>
      <w:r>
        <w:separator/>
      </w:r>
    </w:p>
  </w:endnote>
  <w:endnote w:type="continuationSeparator" w:id="0">
    <w:p w14:paraId="46D4EF1E" w14:textId="77777777" w:rsidR="00C90549" w:rsidRDefault="00C90549" w:rsidP="00F8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6204484"/>
      <w:docPartObj>
        <w:docPartGallery w:val="Page Numbers (Bottom of Page)"/>
        <w:docPartUnique/>
      </w:docPartObj>
    </w:sdtPr>
    <w:sdtEndPr/>
    <w:sdtContent>
      <w:p w14:paraId="54BE51CE" w14:textId="77777777" w:rsidR="00F87794" w:rsidRDefault="00F87794">
        <w:pPr>
          <w:pStyle w:val="a7"/>
          <w:jc w:val="center"/>
        </w:pPr>
        <w:r>
          <w:fldChar w:fldCharType="begin"/>
        </w:r>
        <w:r>
          <w:instrText>PAGE   \* MERGEFORMAT</w:instrText>
        </w:r>
        <w:r>
          <w:fldChar w:fldCharType="separate"/>
        </w:r>
        <w:r w:rsidR="00162260" w:rsidRPr="00162260">
          <w:rPr>
            <w:noProof/>
            <w:rtl/>
            <w:lang w:val="ar-SA"/>
          </w:rPr>
          <w:t>7</w:t>
        </w:r>
        <w:r>
          <w:fldChar w:fldCharType="end"/>
        </w:r>
      </w:p>
    </w:sdtContent>
  </w:sdt>
  <w:p w14:paraId="245537E2" w14:textId="77777777" w:rsidR="00F87794" w:rsidRDefault="00F87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E027" w14:textId="77777777" w:rsidR="00C90549" w:rsidRDefault="00C90549" w:rsidP="00F87794">
      <w:pPr>
        <w:spacing w:after="0" w:line="240" w:lineRule="auto"/>
      </w:pPr>
      <w:r>
        <w:separator/>
      </w:r>
    </w:p>
  </w:footnote>
  <w:footnote w:type="continuationSeparator" w:id="0">
    <w:p w14:paraId="2C54B6FF" w14:textId="77777777" w:rsidR="00C90549" w:rsidRDefault="00C90549" w:rsidP="00F87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08BD"/>
    <w:multiLevelType w:val="hybridMultilevel"/>
    <w:tmpl w:val="DA6E71AC"/>
    <w:lvl w:ilvl="0" w:tplc="380C70F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B2BA5"/>
    <w:multiLevelType w:val="hybridMultilevel"/>
    <w:tmpl w:val="5FC47904"/>
    <w:lvl w:ilvl="0" w:tplc="26B8A682">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 w15:restartNumberingAfterBreak="0">
    <w:nsid w:val="4214411E"/>
    <w:multiLevelType w:val="hybridMultilevel"/>
    <w:tmpl w:val="236091C6"/>
    <w:lvl w:ilvl="0" w:tplc="73445988">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 w15:restartNumberingAfterBreak="0">
    <w:nsid w:val="4BC761FF"/>
    <w:multiLevelType w:val="hybridMultilevel"/>
    <w:tmpl w:val="AC1097B8"/>
    <w:lvl w:ilvl="0" w:tplc="A736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67C7A"/>
    <w:multiLevelType w:val="hybridMultilevel"/>
    <w:tmpl w:val="9BD816A8"/>
    <w:lvl w:ilvl="0" w:tplc="A84AB33E">
      <w:start w:val="1"/>
      <w:numFmt w:val="decimal"/>
      <w:lvlText w:val="%1."/>
      <w:lvlJc w:val="left"/>
      <w:pPr>
        <w:ind w:left="644" w:hanging="360"/>
      </w:pPr>
      <w:rPr>
        <w:rFonts w:hint="default"/>
        <w:lang w:bidi="ar-IQ"/>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26B1CC4"/>
    <w:multiLevelType w:val="hybridMultilevel"/>
    <w:tmpl w:val="E8F0F3FA"/>
    <w:lvl w:ilvl="0" w:tplc="164E0ABA">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6" w15:restartNumberingAfterBreak="0">
    <w:nsid w:val="587547D2"/>
    <w:multiLevelType w:val="hybridMultilevel"/>
    <w:tmpl w:val="B7CE06A2"/>
    <w:lvl w:ilvl="0" w:tplc="B1106018">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8E6"/>
    <w:rsid w:val="000068DB"/>
    <w:rsid w:val="000262FC"/>
    <w:rsid w:val="000378E6"/>
    <w:rsid w:val="00114D71"/>
    <w:rsid w:val="00162260"/>
    <w:rsid w:val="001A293B"/>
    <w:rsid w:val="001D4F73"/>
    <w:rsid w:val="001E09E8"/>
    <w:rsid w:val="00214350"/>
    <w:rsid w:val="00247C78"/>
    <w:rsid w:val="00255CA1"/>
    <w:rsid w:val="002F4542"/>
    <w:rsid w:val="003626B4"/>
    <w:rsid w:val="003B1D82"/>
    <w:rsid w:val="004450CF"/>
    <w:rsid w:val="00454DE9"/>
    <w:rsid w:val="004D385D"/>
    <w:rsid w:val="004E79AC"/>
    <w:rsid w:val="00505889"/>
    <w:rsid w:val="00555A91"/>
    <w:rsid w:val="005960A0"/>
    <w:rsid w:val="005C73F1"/>
    <w:rsid w:val="006C5EF7"/>
    <w:rsid w:val="00701411"/>
    <w:rsid w:val="00764FD3"/>
    <w:rsid w:val="007B0B5B"/>
    <w:rsid w:val="007B7E95"/>
    <w:rsid w:val="007C148E"/>
    <w:rsid w:val="007E684B"/>
    <w:rsid w:val="008558AA"/>
    <w:rsid w:val="008E3AA9"/>
    <w:rsid w:val="00921D28"/>
    <w:rsid w:val="0096044F"/>
    <w:rsid w:val="009914BA"/>
    <w:rsid w:val="00996DC4"/>
    <w:rsid w:val="009E71AB"/>
    <w:rsid w:val="00A80BC4"/>
    <w:rsid w:val="00A941FB"/>
    <w:rsid w:val="00AA3A9A"/>
    <w:rsid w:val="00AA5176"/>
    <w:rsid w:val="00B54C6C"/>
    <w:rsid w:val="00B869FD"/>
    <w:rsid w:val="00BE1FB1"/>
    <w:rsid w:val="00C45A2A"/>
    <w:rsid w:val="00C577FA"/>
    <w:rsid w:val="00C809F6"/>
    <w:rsid w:val="00C90549"/>
    <w:rsid w:val="00D30AFE"/>
    <w:rsid w:val="00D4187F"/>
    <w:rsid w:val="00D57005"/>
    <w:rsid w:val="00D570A5"/>
    <w:rsid w:val="00DD7347"/>
    <w:rsid w:val="00DF3F82"/>
    <w:rsid w:val="00E04C37"/>
    <w:rsid w:val="00E31E49"/>
    <w:rsid w:val="00EA49FE"/>
    <w:rsid w:val="00F87794"/>
    <w:rsid w:val="00F903DD"/>
    <w:rsid w:val="00F92140"/>
    <w:rsid w:val="00FC49DB"/>
    <w:rsid w:val="00FC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1A9B"/>
  <w15:docId w15:val="{9D948744-69E9-4781-B460-6ADD083C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3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78E6"/>
    <w:rPr>
      <w:rFonts w:ascii="Tahoma" w:hAnsi="Tahoma" w:cs="Tahoma"/>
      <w:sz w:val="16"/>
      <w:szCs w:val="16"/>
    </w:rPr>
  </w:style>
  <w:style w:type="table" w:styleId="a4">
    <w:name w:val="Table Grid"/>
    <w:basedOn w:val="a1"/>
    <w:uiPriority w:val="59"/>
    <w:rsid w:val="0003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A3A9A"/>
    <w:pPr>
      <w:ind w:left="720"/>
      <w:contextualSpacing/>
    </w:pPr>
  </w:style>
  <w:style w:type="paragraph" w:styleId="a6">
    <w:name w:val="header"/>
    <w:basedOn w:val="a"/>
    <w:link w:val="Char0"/>
    <w:uiPriority w:val="99"/>
    <w:unhideWhenUsed/>
    <w:rsid w:val="00F87794"/>
    <w:pPr>
      <w:tabs>
        <w:tab w:val="center" w:pos="4153"/>
        <w:tab w:val="right" w:pos="8306"/>
      </w:tabs>
      <w:spacing w:after="0" w:line="240" w:lineRule="auto"/>
    </w:pPr>
  </w:style>
  <w:style w:type="character" w:customStyle="1" w:styleId="Char0">
    <w:name w:val="رأس الصفحة Char"/>
    <w:basedOn w:val="a0"/>
    <w:link w:val="a6"/>
    <w:uiPriority w:val="99"/>
    <w:rsid w:val="00F87794"/>
  </w:style>
  <w:style w:type="paragraph" w:styleId="a7">
    <w:name w:val="footer"/>
    <w:basedOn w:val="a"/>
    <w:link w:val="Char1"/>
    <w:uiPriority w:val="99"/>
    <w:unhideWhenUsed/>
    <w:rsid w:val="00F87794"/>
    <w:pPr>
      <w:tabs>
        <w:tab w:val="center" w:pos="4153"/>
        <w:tab w:val="right" w:pos="8306"/>
      </w:tabs>
      <w:spacing w:after="0" w:line="240" w:lineRule="auto"/>
    </w:pPr>
  </w:style>
  <w:style w:type="character" w:customStyle="1" w:styleId="Char1">
    <w:name w:val="تذييل الصفحة Char"/>
    <w:basedOn w:val="a0"/>
    <w:link w:val="a7"/>
    <w:uiPriority w:val="99"/>
    <w:rsid w:val="00F8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5</Pages>
  <Words>1118</Words>
  <Characters>6376</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33</cp:revision>
  <dcterms:created xsi:type="dcterms:W3CDTF">2019-09-11T13:25:00Z</dcterms:created>
  <dcterms:modified xsi:type="dcterms:W3CDTF">2021-11-15T11:43:00Z</dcterms:modified>
</cp:coreProperties>
</file>