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ABC" w:rsidRPr="00542ABC" w:rsidRDefault="00542ABC" w:rsidP="00542ABC">
      <w:pPr>
        <w:pBdr>
          <w:top w:val="single" w:sz="6" w:space="1" w:color="auto"/>
        </w:pBdr>
        <w:spacing w:after="150" w:line="240" w:lineRule="auto"/>
        <w:jc w:val="center"/>
        <w:rPr>
          <w:rFonts w:ascii="Arial" w:eastAsia="Times New Roman" w:hAnsi="Arial" w:cs="Arial"/>
          <w:vanish/>
          <w:sz w:val="24"/>
          <w:szCs w:val="24"/>
        </w:rPr>
      </w:pPr>
      <w:r w:rsidRPr="00542ABC">
        <w:rPr>
          <w:rFonts w:ascii="Arial" w:eastAsia="Times New Roman" w:hAnsi="Arial" w:cs="Arial"/>
          <w:vanish/>
          <w:sz w:val="24"/>
          <w:szCs w:val="24"/>
        </w:rPr>
        <w:t>Bottom of Form</w:t>
      </w:r>
    </w:p>
    <w:p w:rsidR="00542ABC" w:rsidRPr="00542ABC" w:rsidRDefault="00542ABC" w:rsidP="00542ABC">
      <w:pPr>
        <w:spacing w:after="30" w:line="240" w:lineRule="atLeast"/>
        <w:jc w:val="both"/>
        <w:textAlignment w:val="baseline"/>
        <w:outlineLvl w:val="0"/>
        <w:rPr>
          <w:rFonts w:ascii="Helvetica" w:eastAsia="Times New Roman" w:hAnsi="Helvetica" w:cs="Helvetica"/>
          <w:b/>
          <w:bCs/>
          <w:color w:val="4F4F4F"/>
          <w:kern w:val="36"/>
          <w:sz w:val="24"/>
          <w:szCs w:val="24"/>
        </w:rPr>
      </w:pPr>
      <w:r w:rsidRPr="00542ABC">
        <w:rPr>
          <w:rFonts w:ascii="Helvetica" w:eastAsia="Times New Roman" w:hAnsi="Helvetica" w:cs="Helvetica"/>
          <w:b/>
          <w:bCs/>
          <w:color w:val="4F4F4F"/>
          <w:kern w:val="36"/>
          <w:sz w:val="24"/>
          <w:szCs w:val="24"/>
        </w:rPr>
        <w:t>Care of Patients with Gynecologic Problems</w:t>
      </w:r>
    </w:p>
    <w:p w:rsidR="00542ABC" w:rsidRPr="00542ABC" w:rsidRDefault="00542ABC" w:rsidP="00542ABC">
      <w:pPr>
        <w:pBdr>
          <w:bottom w:val="single" w:sz="18" w:space="0" w:color="7F9FD3"/>
        </w:pBdr>
        <w:spacing w:before="240" w:after="240" w:line="240" w:lineRule="atLeast"/>
        <w:textAlignment w:val="baseline"/>
        <w:outlineLvl w:val="0"/>
        <w:rPr>
          <w:rFonts w:ascii="Helvetica" w:eastAsia="Times New Roman" w:hAnsi="Helvetica" w:cs="Helvetica"/>
          <w:b/>
          <w:bCs/>
          <w:color w:val="005AAA"/>
          <w:kern w:val="36"/>
          <w:sz w:val="24"/>
          <w:szCs w:val="24"/>
        </w:rPr>
      </w:pPr>
      <w:r w:rsidRPr="00542ABC">
        <w:rPr>
          <w:rFonts w:ascii="Helvetica" w:eastAsia="Times New Roman" w:hAnsi="Helvetica" w:cs="Helvetica"/>
          <w:b/>
          <w:bCs/>
          <w:color w:val="005AAA"/>
          <w:kern w:val="36"/>
          <w:sz w:val="24"/>
          <w:szCs w:val="24"/>
        </w:rPr>
        <w:t>Endometriosis</w:t>
      </w:r>
    </w:p>
    <w:p w:rsidR="00542ABC" w:rsidRPr="00542ABC" w:rsidRDefault="00542ABC" w:rsidP="00542ABC">
      <w:pPr>
        <w:spacing w:before="240" w:after="120" w:line="240" w:lineRule="atLeast"/>
        <w:textAlignment w:val="baseline"/>
        <w:outlineLvl w:val="2"/>
        <w:rPr>
          <w:rFonts w:ascii="Helvetica" w:eastAsia="Times New Roman" w:hAnsi="Helvetica" w:cs="Helvetica"/>
          <w:b/>
          <w:bCs/>
          <w:color w:val="6F2C90"/>
          <w:sz w:val="24"/>
          <w:szCs w:val="24"/>
        </w:rPr>
      </w:pPr>
      <w:r w:rsidRPr="00542ABC">
        <w:rPr>
          <w:rFonts w:ascii="Helvetica" w:eastAsia="Times New Roman" w:hAnsi="Helvetica" w:cs="Helvetica"/>
          <w:b/>
          <w:bCs/>
          <w:color w:val="6F2C90"/>
          <w:sz w:val="24"/>
          <w:szCs w:val="24"/>
        </w:rPr>
        <w:t>Pathophysiology</w:t>
      </w:r>
    </w:p>
    <w:p w:rsidR="00542ABC" w:rsidRPr="00542ABC" w:rsidRDefault="00542ABC" w:rsidP="000671C2">
      <w:pPr>
        <w:spacing w:after="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b/>
          <w:bCs/>
          <w:color w:val="3D3D3D"/>
          <w:sz w:val="24"/>
          <w:szCs w:val="24"/>
          <w:bdr w:val="none" w:sz="0" w:space="0" w:color="auto" w:frame="1"/>
        </w:rPr>
        <w:t>Endometriosis</w:t>
      </w:r>
      <w:r w:rsidRPr="00542ABC">
        <w:rPr>
          <w:rFonts w:ascii="Charis" w:eastAsia="Times New Roman" w:hAnsi="Charis" w:cs="Times New Roman"/>
          <w:color w:val="7F7E7E"/>
          <w:sz w:val="24"/>
          <w:szCs w:val="24"/>
        </w:rPr>
        <w:t> is endometrial (inner uterine) tissue implantation </w:t>
      </w:r>
      <w:r w:rsidRPr="00542ABC">
        <w:rPr>
          <w:rFonts w:ascii="Charis" w:eastAsia="Times New Roman" w:hAnsi="Charis" w:cs="Times New Roman"/>
          <w:i/>
          <w:iCs/>
          <w:color w:val="7F7E7E"/>
          <w:sz w:val="24"/>
          <w:szCs w:val="24"/>
          <w:bdr w:val="none" w:sz="0" w:space="0" w:color="auto" w:frame="1"/>
        </w:rPr>
        <w:t>outside</w:t>
      </w:r>
      <w:r w:rsidRPr="00542ABC">
        <w:rPr>
          <w:rFonts w:ascii="Charis" w:eastAsia="Times New Roman" w:hAnsi="Charis" w:cs="Times New Roman"/>
          <w:color w:val="7F7E7E"/>
          <w:sz w:val="24"/>
          <w:szCs w:val="24"/>
        </w:rPr>
        <w:t xml:space="preserve"> the uterine cavity. The tissue typically appears on the ovaries and the cul-de-sac (posterior rectovaginal wall) and less commonly on other pelvic organs and structures (Fig. 74-1). A “chocolate” cyst is an area of endometriosis on an ovary. </w:t>
      </w:r>
    </w:p>
    <w:p w:rsidR="00542ABC" w:rsidRPr="00542ABC" w:rsidRDefault="00542ABC" w:rsidP="00542ABC">
      <w:pPr>
        <w:spacing w:after="0" w:line="312" w:lineRule="atLeast"/>
        <w:jc w:val="center"/>
        <w:textAlignment w:val="baseline"/>
        <w:rPr>
          <w:rFonts w:ascii="Charis" w:eastAsia="Times New Roman" w:hAnsi="Charis" w:cs="Times New Roman"/>
          <w:color w:val="7F7E7E"/>
          <w:sz w:val="24"/>
          <w:szCs w:val="24"/>
        </w:rPr>
      </w:pPr>
      <w:r w:rsidRPr="00542ABC">
        <w:rPr>
          <w:rFonts w:ascii="Charis" w:eastAsia="Times New Roman" w:hAnsi="Charis" w:cs="Times New Roman"/>
          <w:noProof/>
          <w:color w:val="7F7E7E"/>
          <w:sz w:val="24"/>
          <w:szCs w:val="24"/>
        </w:rPr>
        <w:drawing>
          <wp:inline distT="0" distB="0" distL="0" distR="0" wp14:anchorId="2F291346" wp14:editId="55D5222B">
            <wp:extent cx="3514725" cy="2867025"/>
            <wp:effectExtent l="0" t="0" r="9525"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4725" cy="2867025"/>
                    </a:xfrm>
                    <a:prstGeom prst="rect">
                      <a:avLst/>
                    </a:prstGeom>
                    <a:noFill/>
                    <a:ln>
                      <a:noFill/>
                    </a:ln>
                  </pic:spPr>
                </pic:pic>
              </a:graphicData>
            </a:graphic>
          </wp:inline>
        </w:drawing>
      </w:r>
    </w:p>
    <w:p w:rsidR="00542ABC" w:rsidRPr="00542ABC" w:rsidRDefault="00542ABC" w:rsidP="00542ABC">
      <w:pPr>
        <w:pBdr>
          <w:top w:val="single" w:sz="6" w:space="0" w:color="0000A0"/>
        </w:pBdr>
        <w:spacing w:line="312" w:lineRule="atLeast"/>
        <w:jc w:val="both"/>
        <w:textAlignment w:val="top"/>
        <w:rPr>
          <w:rFonts w:ascii="Charis" w:eastAsia="Times New Roman" w:hAnsi="Charis" w:cs="Times New Roman"/>
          <w:color w:val="7F7E7E"/>
          <w:sz w:val="24"/>
          <w:szCs w:val="24"/>
        </w:rPr>
      </w:pPr>
      <w:r w:rsidRPr="00542ABC">
        <w:rPr>
          <w:rFonts w:ascii="Charis" w:eastAsia="Times New Roman" w:hAnsi="Charis" w:cs="Times New Roman"/>
          <w:b/>
          <w:bCs/>
          <w:color w:val="FFFFFF"/>
          <w:sz w:val="24"/>
          <w:szCs w:val="24"/>
          <w:bdr w:val="none" w:sz="0" w:space="0" w:color="auto" w:frame="1"/>
          <w:shd w:val="clear" w:color="auto" w:fill="0000A0"/>
        </w:rPr>
        <w:t>FIG. 74-1</w:t>
      </w:r>
      <w:r w:rsidRPr="00542ABC">
        <w:rPr>
          <w:rFonts w:ascii="Charis" w:eastAsia="Times New Roman" w:hAnsi="Charis" w:cs="Times New Roman"/>
          <w:color w:val="7F7E7E"/>
          <w:sz w:val="24"/>
          <w:szCs w:val="24"/>
        </w:rPr>
        <w:t> Common sites of endometriosis.</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Endometriosis responds to cyclic hormonal stimulation just as if it were in the uterus. Monthly cyclic bleeding occurs at the </w:t>
      </w:r>
      <w:r w:rsidRPr="00542ABC">
        <w:rPr>
          <w:rFonts w:ascii="Charis" w:eastAsia="Times New Roman" w:hAnsi="Charis" w:cs="Times New Roman"/>
          <w:b/>
          <w:bCs/>
          <w:color w:val="3D3D3D"/>
          <w:sz w:val="24"/>
          <w:szCs w:val="24"/>
          <w:bdr w:val="none" w:sz="0" w:space="0" w:color="auto" w:frame="1"/>
        </w:rPr>
        <w:t>ectopic</w:t>
      </w:r>
      <w:r w:rsidRPr="00542ABC">
        <w:rPr>
          <w:rFonts w:ascii="Charis" w:eastAsia="Times New Roman" w:hAnsi="Charis" w:cs="Times New Roman"/>
          <w:color w:val="7F7E7E"/>
          <w:sz w:val="24"/>
          <w:szCs w:val="24"/>
        </w:rPr>
        <w:t> (out of place) site of implantation, which irritates and scars the surrounding tissue. Scarring can lead to adhesions, causing infertility (inability to become pregnant). Endometriosis progresses slowly and regresses during pregnancy and at menopause. Rarely does it become cancerous.</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The cause of endometriosis is unknown. One theory is that the endometrial tissue migrates directly through the fallopian tubes during menses. The tissue then implants on pelvic structures or distant organs such as lungs or heart. The formation theory suggests that endometrial tissue develops outside the uterus as a birth defect. Other theories focus on immune, genetic, and environmental factors (e.g., exposure to dioxin, a toxic chemical). Many women with endometriosis have allergies and chemical sensitivities.</w:t>
      </w:r>
    </w:p>
    <w:p w:rsidR="00542ABC" w:rsidRPr="00542ABC" w:rsidRDefault="00542ABC" w:rsidP="00542ABC">
      <w:pPr>
        <w:spacing w:before="240" w:after="120" w:line="240" w:lineRule="atLeast"/>
        <w:textAlignment w:val="baseline"/>
        <w:outlineLvl w:val="2"/>
        <w:rPr>
          <w:rFonts w:ascii="Helvetica" w:eastAsia="Times New Roman" w:hAnsi="Helvetica" w:cs="Helvetica"/>
          <w:b/>
          <w:bCs/>
          <w:color w:val="6F2C90"/>
          <w:sz w:val="24"/>
          <w:szCs w:val="24"/>
        </w:rPr>
      </w:pPr>
      <w:r w:rsidRPr="00542ABC">
        <w:rPr>
          <w:rFonts w:ascii="Helvetica" w:eastAsia="Times New Roman" w:hAnsi="Helvetica" w:cs="Helvetica"/>
          <w:b/>
          <w:bCs/>
          <w:color w:val="6F2C90"/>
          <w:sz w:val="24"/>
          <w:szCs w:val="24"/>
        </w:rPr>
        <w:t>Patient-Centered Collaborative Care</w:t>
      </w:r>
    </w:p>
    <w:p w:rsidR="00542ABC" w:rsidRPr="00542ABC" w:rsidRDefault="00542ABC" w:rsidP="00542ABC">
      <w:pPr>
        <w:spacing w:before="144" w:after="120" w:line="240" w:lineRule="atLeast"/>
        <w:textAlignment w:val="baseline"/>
        <w:outlineLvl w:val="3"/>
        <w:rPr>
          <w:rFonts w:ascii="Helvetica" w:eastAsia="Times New Roman" w:hAnsi="Helvetica" w:cs="Helvetica"/>
          <w:b/>
          <w:bCs/>
          <w:color w:val="53A6DF"/>
          <w:sz w:val="24"/>
          <w:szCs w:val="24"/>
        </w:rPr>
      </w:pPr>
      <w:r w:rsidRPr="00542ABC">
        <w:rPr>
          <w:rFonts w:ascii="Helvetica" w:eastAsia="Times New Roman" w:hAnsi="Helvetica" w:cs="Helvetica"/>
          <w:b/>
          <w:bCs/>
          <w:color w:val="53A6DF"/>
          <w:sz w:val="24"/>
          <w:szCs w:val="24"/>
        </w:rPr>
        <w:t>Assessment</w:t>
      </w:r>
    </w:p>
    <w:p w:rsidR="00542ABC" w:rsidRPr="00542ABC" w:rsidRDefault="00542ABC" w:rsidP="00542ABC">
      <w:pPr>
        <w:spacing w:after="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Collect a detailed history, including the woman’s menstrual history, sexual history, and bleeding characteristics. </w:t>
      </w:r>
      <w:r w:rsidRPr="00542ABC">
        <w:rPr>
          <w:rFonts w:ascii="Charis" w:eastAsia="Times New Roman" w:hAnsi="Charis" w:cs="Times New Roman"/>
          <w:i/>
          <w:iCs/>
          <w:color w:val="7F7E7E"/>
          <w:sz w:val="24"/>
          <w:szCs w:val="24"/>
          <w:bdr w:val="none" w:sz="0" w:space="0" w:color="auto" w:frame="1"/>
        </w:rPr>
        <w:t>Pain is the most common symptom of endometriosis.</w:t>
      </w:r>
      <w:r w:rsidRPr="00542ABC">
        <w:rPr>
          <w:rFonts w:ascii="Charis" w:eastAsia="Times New Roman" w:hAnsi="Charis" w:cs="Times New Roman"/>
          <w:color w:val="7F7E7E"/>
          <w:sz w:val="24"/>
          <w:szCs w:val="24"/>
        </w:rPr>
        <w:t xml:space="preserve"> The pain usually peaks just </w:t>
      </w:r>
      <w:r w:rsidRPr="00542ABC">
        <w:rPr>
          <w:rFonts w:ascii="Charis" w:eastAsia="Times New Roman" w:hAnsi="Charis" w:cs="Times New Roman"/>
          <w:color w:val="7F7E7E"/>
          <w:sz w:val="24"/>
          <w:szCs w:val="24"/>
        </w:rPr>
        <w:lastRenderedPageBreak/>
        <w:t>before the menstrual flow. It is usually located in the lower abdomen, causing many women to feel a sense of rectal pressure. The degree of pain is not related to the extent of the endometriosis but to the site. Often, women with minimal disease have more severe pain than do women with extensive disease. Other manifestations include </w:t>
      </w:r>
      <w:r w:rsidRPr="00542ABC">
        <w:rPr>
          <w:rFonts w:ascii="Charis" w:eastAsia="Times New Roman" w:hAnsi="Charis" w:cs="Times New Roman"/>
          <w:b/>
          <w:bCs/>
          <w:color w:val="3D3D3D"/>
          <w:sz w:val="24"/>
          <w:szCs w:val="24"/>
          <w:bdr w:val="none" w:sz="0" w:space="0" w:color="auto" w:frame="1"/>
        </w:rPr>
        <w:t>dyspareunia</w:t>
      </w:r>
      <w:r w:rsidRPr="00542ABC">
        <w:rPr>
          <w:rFonts w:ascii="Charis" w:eastAsia="Times New Roman" w:hAnsi="Charis" w:cs="Times New Roman"/>
          <w:color w:val="7F7E7E"/>
          <w:sz w:val="24"/>
          <w:szCs w:val="24"/>
        </w:rPr>
        <w:t> (painful sexual intercourse), painful defecation, low backache, and infertility. GI disturbances such as nausea and diarrhea are also common. Always ask about current or past physical or sexual abuse.</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A pelvic examination may reveal pelvic tenderness, tender nodules in the posterior vagina, and limited movement of the uterus. Psychosocial assessment may reveal anxiety because of uncertainty about the diagnosis. The woman may also have concerns about her self-concept if she is infertile but wants to become pregnant.</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Diagnostic studies include tests to rule out pelvic inflammatory disease caused by chlamydia or gonorrhea. Serum cancer antigen </w:t>
      </w:r>
      <w:r w:rsidRPr="00542ABC">
        <w:rPr>
          <w:rFonts w:ascii="Charis" w:eastAsia="Times New Roman" w:hAnsi="Charis" w:cs="Times New Roman"/>
          <w:i/>
          <w:iCs/>
          <w:color w:val="7F7E7E"/>
          <w:sz w:val="24"/>
          <w:szCs w:val="24"/>
          <w:bdr w:val="none" w:sz="0" w:space="0" w:color="auto" w:frame="1"/>
        </w:rPr>
        <w:t>CA-125</w:t>
      </w:r>
      <w:r w:rsidRPr="00542ABC">
        <w:rPr>
          <w:rFonts w:ascii="Charis" w:eastAsia="Times New Roman" w:hAnsi="Charis" w:cs="Times New Roman"/>
          <w:color w:val="7F7E7E"/>
          <w:sz w:val="24"/>
          <w:szCs w:val="24"/>
        </w:rPr>
        <w:t> helps screen for ovarian cancer but also may be positive in women with endometriosis. Transvaginal ultrasound is used to differentiate pelvic masses that might be mistaken for endometriosis.</w:t>
      </w:r>
    </w:p>
    <w:p w:rsidR="00542ABC" w:rsidRPr="00542ABC" w:rsidRDefault="00542ABC" w:rsidP="00542ABC">
      <w:pPr>
        <w:spacing w:before="144" w:after="120" w:line="240" w:lineRule="atLeast"/>
        <w:textAlignment w:val="baseline"/>
        <w:outlineLvl w:val="3"/>
        <w:rPr>
          <w:rFonts w:ascii="Helvetica" w:eastAsia="Times New Roman" w:hAnsi="Helvetica" w:cs="Helvetica"/>
          <w:b/>
          <w:bCs/>
          <w:color w:val="53A6DF"/>
          <w:sz w:val="24"/>
          <w:szCs w:val="24"/>
        </w:rPr>
      </w:pPr>
      <w:r w:rsidRPr="00542ABC">
        <w:rPr>
          <w:rFonts w:ascii="Helvetica" w:eastAsia="Times New Roman" w:hAnsi="Helvetica" w:cs="Helvetica"/>
          <w:b/>
          <w:bCs/>
          <w:color w:val="53A6DF"/>
          <w:sz w:val="24"/>
          <w:szCs w:val="24"/>
        </w:rPr>
        <w:t>Interventions</w:t>
      </w:r>
    </w:p>
    <w:p w:rsidR="00542ABC" w:rsidRPr="00542ABC" w:rsidRDefault="00542ABC" w:rsidP="00542ABC">
      <w:pPr>
        <w:spacing w:after="12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Hormonal and surgical management may be used, depending on the symptoms, the extent of disease, and the woman’s desire for childbearing. Collaborative care is aimed at:</w:t>
      </w:r>
    </w:p>
    <w:p w:rsidR="00542ABC" w:rsidRPr="00542ABC" w:rsidRDefault="00542ABC" w:rsidP="00542ABC">
      <w:pPr>
        <w:spacing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Reducing pain</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Restoring sexual function</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Alleviating anxiety related to the disease and the uncertainty of the diagnosis</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Educating the patient about the disease and its treatment</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Alleviating fear related to the possibility of laparoscopy or surgery</w:t>
      </w:r>
    </w:p>
    <w:p w:rsidR="00542ABC" w:rsidRPr="00542ABC" w:rsidRDefault="00542ABC" w:rsidP="00542ABC">
      <w:pPr>
        <w:spacing w:before="72"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Preventing self-esteem disturbance related to infertility</w:t>
      </w:r>
    </w:p>
    <w:p w:rsidR="00542ABC" w:rsidRPr="00542ABC" w:rsidRDefault="00542ABC" w:rsidP="00542ABC">
      <w:pPr>
        <w:spacing w:before="144" w:after="120" w:line="240" w:lineRule="atLeast"/>
        <w:textAlignment w:val="baseline"/>
        <w:outlineLvl w:val="3"/>
        <w:rPr>
          <w:rFonts w:ascii="Helvetica" w:eastAsia="Times New Roman" w:hAnsi="Helvetica" w:cs="Helvetica"/>
          <w:b/>
          <w:bCs/>
          <w:color w:val="53A6DF"/>
          <w:sz w:val="24"/>
          <w:szCs w:val="24"/>
        </w:rPr>
      </w:pPr>
      <w:r w:rsidRPr="00542ABC">
        <w:rPr>
          <w:rFonts w:ascii="Helvetica" w:eastAsia="Times New Roman" w:hAnsi="Helvetica" w:cs="Helvetica"/>
          <w:b/>
          <w:bCs/>
          <w:color w:val="53A6DF"/>
          <w:sz w:val="24"/>
          <w:szCs w:val="24"/>
        </w:rPr>
        <w:t>Nonsurgical Management</w:t>
      </w:r>
    </w:p>
    <w:p w:rsidR="00542ABC" w:rsidRPr="00542ABC" w:rsidRDefault="00542ABC" w:rsidP="000671C2">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xml:space="preserve">Disease management depends of the patient’s symptoms, severity, and preference for treatment. Menstrual cycle control using oral contraceptives or </w:t>
      </w:r>
      <w:proofErr w:type="spellStart"/>
      <w:r w:rsidRPr="00542ABC">
        <w:rPr>
          <w:rFonts w:ascii="Charis" w:eastAsia="Times New Roman" w:hAnsi="Charis" w:cs="Times New Roman"/>
          <w:color w:val="7F7E7E"/>
          <w:sz w:val="24"/>
          <w:szCs w:val="24"/>
        </w:rPr>
        <w:t>progestins</w:t>
      </w:r>
      <w:proofErr w:type="spellEnd"/>
      <w:r w:rsidRPr="00542ABC">
        <w:rPr>
          <w:rFonts w:ascii="Charis" w:eastAsia="Times New Roman" w:hAnsi="Charis" w:cs="Times New Roman"/>
          <w:color w:val="7F7E7E"/>
          <w:sz w:val="24"/>
          <w:szCs w:val="24"/>
        </w:rPr>
        <w:t xml:space="preserve">, such as oral medroxyprogesterone acetate), may be prescribed. Injectable forms of </w:t>
      </w:r>
      <w:proofErr w:type="spellStart"/>
      <w:r w:rsidRPr="00542ABC">
        <w:rPr>
          <w:rFonts w:ascii="Charis" w:eastAsia="Times New Roman" w:hAnsi="Charis" w:cs="Times New Roman"/>
          <w:color w:val="7F7E7E"/>
          <w:sz w:val="24"/>
          <w:szCs w:val="24"/>
        </w:rPr>
        <w:t>progestins</w:t>
      </w:r>
      <w:proofErr w:type="spellEnd"/>
      <w:r w:rsidRPr="00542ABC">
        <w:rPr>
          <w:rFonts w:ascii="Charis" w:eastAsia="Times New Roman" w:hAnsi="Charis" w:cs="Times New Roman"/>
          <w:color w:val="7F7E7E"/>
          <w:sz w:val="24"/>
          <w:szCs w:val="24"/>
        </w:rPr>
        <w:t>, such as medroxyprogesterone (Depo-Provera), may be more convenient because these drugs are taken every 2 weeks or monthly.</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Continuous low-level heat using wearable heat packs may provide temporary pain relief. Relaxation techniques, yoga, massage, and biofeedback may decrease muscle tissue hypoxia and hypertonicity and relieve ischemia by increasing blood flow to the affected areas. Calcium and magnesium may also relieve muscle cramping for some patients.</w:t>
      </w:r>
    </w:p>
    <w:p w:rsidR="00542ABC" w:rsidRPr="00542ABC" w:rsidRDefault="00542ABC" w:rsidP="00542ABC">
      <w:pPr>
        <w:spacing w:before="144" w:after="120" w:line="240" w:lineRule="atLeast"/>
        <w:textAlignment w:val="baseline"/>
        <w:outlineLvl w:val="3"/>
        <w:rPr>
          <w:rFonts w:ascii="Helvetica" w:eastAsia="Times New Roman" w:hAnsi="Helvetica" w:cs="Helvetica"/>
          <w:b/>
          <w:bCs/>
          <w:color w:val="53A6DF"/>
          <w:sz w:val="24"/>
          <w:szCs w:val="24"/>
        </w:rPr>
      </w:pPr>
      <w:r w:rsidRPr="00542ABC">
        <w:rPr>
          <w:rFonts w:ascii="Helvetica" w:eastAsia="Times New Roman" w:hAnsi="Helvetica" w:cs="Helvetica"/>
          <w:b/>
          <w:bCs/>
          <w:color w:val="53A6DF"/>
          <w:sz w:val="24"/>
          <w:szCs w:val="24"/>
        </w:rPr>
        <w:t>Surgical Management</w:t>
      </w:r>
    </w:p>
    <w:p w:rsidR="00542ABC" w:rsidRPr="00542ABC" w:rsidRDefault="00542ABC" w:rsidP="00542ABC">
      <w:pPr>
        <w:spacing w:after="12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xml:space="preserve">Surgical management of endometriosis for a woman who wants to remain fertile is the laparoscopic removal of endometrial implants and adhesions in a same-day surgical setting. Chapter 18 describes the general postoperative care for patients having surgery. The surgeon </w:t>
      </w:r>
      <w:r w:rsidRPr="00542ABC">
        <w:rPr>
          <w:rFonts w:ascii="Charis" w:eastAsia="Times New Roman" w:hAnsi="Charis" w:cs="Times New Roman"/>
          <w:color w:val="7F7E7E"/>
          <w:sz w:val="24"/>
          <w:szCs w:val="24"/>
        </w:rPr>
        <w:lastRenderedPageBreak/>
        <w:t>may use a laser to treat endometriosis by vaporizing adhesions and endometrial implants. Teach patients that temporary postoperative pain from carbon dioxide can occur in the shoulders and chest.</w:t>
      </w:r>
    </w:p>
    <w:p w:rsidR="00542ABC" w:rsidRPr="00542ABC" w:rsidRDefault="00542ABC" w:rsidP="00542ABC">
      <w:pPr>
        <w:pBdr>
          <w:bottom w:val="single" w:sz="18" w:space="0" w:color="7F9FD3"/>
        </w:pBdr>
        <w:spacing w:before="240" w:after="240" w:line="240" w:lineRule="atLeast"/>
        <w:textAlignment w:val="baseline"/>
        <w:outlineLvl w:val="0"/>
        <w:rPr>
          <w:rFonts w:ascii="Helvetica" w:eastAsia="Times New Roman" w:hAnsi="Helvetica" w:cs="Helvetica"/>
          <w:b/>
          <w:bCs/>
          <w:color w:val="005AAA"/>
          <w:kern w:val="36"/>
          <w:sz w:val="24"/>
          <w:szCs w:val="24"/>
        </w:rPr>
      </w:pPr>
      <w:r w:rsidRPr="00542ABC">
        <w:rPr>
          <w:rFonts w:ascii="Helvetica" w:eastAsia="Times New Roman" w:hAnsi="Helvetica" w:cs="Helvetica"/>
          <w:b/>
          <w:bCs/>
          <w:color w:val="005AAA"/>
          <w:kern w:val="36"/>
          <w:sz w:val="24"/>
          <w:szCs w:val="24"/>
        </w:rPr>
        <w:t>Dysfunctional Uterine Bleeding</w:t>
      </w:r>
    </w:p>
    <w:p w:rsidR="00542ABC" w:rsidRPr="00542ABC" w:rsidRDefault="00542ABC" w:rsidP="00542ABC">
      <w:pPr>
        <w:spacing w:before="240" w:after="120" w:line="240" w:lineRule="atLeast"/>
        <w:textAlignment w:val="baseline"/>
        <w:outlineLvl w:val="2"/>
        <w:rPr>
          <w:rFonts w:ascii="Helvetica" w:eastAsia="Times New Roman" w:hAnsi="Helvetica" w:cs="Helvetica"/>
          <w:b/>
          <w:bCs/>
          <w:color w:val="6F2C90"/>
          <w:sz w:val="24"/>
          <w:szCs w:val="24"/>
        </w:rPr>
      </w:pPr>
      <w:r w:rsidRPr="00542ABC">
        <w:rPr>
          <w:rFonts w:ascii="Helvetica" w:eastAsia="Times New Roman" w:hAnsi="Helvetica" w:cs="Helvetica"/>
          <w:b/>
          <w:bCs/>
          <w:color w:val="6F2C90"/>
          <w:sz w:val="24"/>
          <w:szCs w:val="24"/>
        </w:rPr>
        <w:t>Pathophysiology</w:t>
      </w:r>
    </w:p>
    <w:p w:rsidR="00542ABC" w:rsidRPr="00542ABC" w:rsidRDefault="00542ABC" w:rsidP="00542ABC">
      <w:pPr>
        <w:spacing w:after="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b/>
          <w:bCs/>
          <w:color w:val="3D3D3D"/>
          <w:sz w:val="24"/>
          <w:szCs w:val="24"/>
          <w:bdr w:val="none" w:sz="0" w:space="0" w:color="auto" w:frame="1"/>
        </w:rPr>
        <w:t>Dysfunctional uterine bleeding (DUB)</w:t>
      </w:r>
      <w:r w:rsidRPr="00542ABC">
        <w:rPr>
          <w:rFonts w:ascii="Charis" w:eastAsia="Times New Roman" w:hAnsi="Charis" w:cs="Times New Roman"/>
          <w:color w:val="7F7E7E"/>
          <w:sz w:val="24"/>
          <w:szCs w:val="24"/>
        </w:rPr>
        <w:t> is excessive and frequent bleeding (more than every 21 days). It is a diagnosis of exclusion, made after ruling out anatomic or systemic conditions such as drug therapy or disease. DUB occurs most often at the beginning or end of a woman’s reproductive years—when ovulation is becoming established or when it is becoming irregular at or after menopause.</w:t>
      </w:r>
    </w:p>
    <w:p w:rsidR="00542ABC" w:rsidRPr="00542ABC" w:rsidRDefault="00542ABC" w:rsidP="000671C2">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Normally the menstrual cycle is a series of delicately timed hormonal events regulated by hypothalamic, pituitary, ovarian, and uterine functions. </w:t>
      </w:r>
      <w:r w:rsidRPr="00542ABC">
        <w:rPr>
          <w:rFonts w:ascii="Charis" w:eastAsia="Times New Roman" w:hAnsi="Charis" w:cs="Times New Roman"/>
          <w:b/>
          <w:bCs/>
          <w:color w:val="3D3D3D"/>
          <w:sz w:val="24"/>
          <w:szCs w:val="24"/>
          <w:bdr w:val="none" w:sz="0" w:space="0" w:color="auto" w:frame="1"/>
        </w:rPr>
        <w:t>Menses,</w:t>
      </w:r>
      <w:r w:rsidRPr="00542ABC">
        <w:rPr>
          <w:rFonts w:ascii="Charis" w:eastAsia="Times New Roman" w:hAnsi="Charis" w:cs="Times New Roman"/>
          <w:color w:val="7F7E7E"/>
          <w:sz w:val="24"/>
          <w:szCs w:val="24"/>
        </w:rPr>
        <w:t xml:space="preserve"> the sloughing of the endometrial lining, is an expected result. DUB occurs when there is a hormonal imbalance. Generally, it happens when the ovaries fail to ovulate. This decreases progesterone production, which is needed to mature the uterine lining and prevent overgrowth. Without progesterone, prolonged estrogen stimulation causes the endometrium to grow past its hormonal support, causing disordered shedding of uterine lining. Most cases of DUB are classified into two types: </w:t>
      </w:r>
      <w:proofErr w:type="spellStart"/>
      <w:r w:rsidRPr="00542ABC">
        <w:rPr>
          <w:rFonts w:ascii="Charis" w:eastAsia="Times New Roman" w:hAnsi="Charis" w:cs="Times New Roman"/>
          <w:color w:val="7F7E7E"/>
          <w:sz w:val="24"/>
          <w:szCs w:val="24"/>
        </w:rPr>
        <w:t>anovulatory</w:t>
      </w:r>
      <w:proofErr w:type="spellEnd"/>
      <w:r w:rsidRPr="00542ABC">
        <w:rPr>
          <w:rFonts w:ascii="Charis" w:eastAsia="Times New Roman" w:hAnsi="Charis" w:cs="Times New Roman"/>
          <w:color w:val="7F7E7E"/>
          <w:sz w:val="24"/>
          <w:szCs w:val="24"/>
        </w:rPr>
        <w:t xml:space="preserve"> DUB (most common) and ovulatory </w:t>
      </w:r>
      <w:r w:rsidR="000671C2">
        <w:rPr>
          <w:rFonts w:ascii="Charis" w:eastAsia="Times New Roman" w:hAnsi="Charis" w:cs="Times New Roman"/>
          <w:color w:val="7F7E7E"/>
          <w:sz w:val="24"/>
          <w:szCs w:val="24"/>
        </w:rPr>
        <w:t>.</w:t>
      </w:r>
      <w:r w:rsidRPr="00542ABC">
        <w:rPr>
          <w:rFonts w:ascii="Charis" w:eastAsia="Times New Roman" w:hAnsi="Charis" w:cs="Times New Roman"/>
          <w:color w:val="7F7E7E"/>
          <w:sz w:val="24"/>
          <w:szCs w:val="24"/>
        </w:rPr>
        <w:t xml:space="preserve"> Common risk factors for DUB during the reproductive years are listed in </w:t>
      </w:r>
      <w:hyperlink r:id="rId7" w:anchor="t0010" w:history="1">
        <w:r w:rsidRPr="00542ABC">
          <w:rPr>
            <w:rFonts w:ascii="Charis" w:eastAsia="Times New Roman" w:hAnsi="Charis" w:cs="Times New Roman"/>
            <w:color w:val="3152A9"/>
            <w:sz w:val="24"/>
            <w:szCs w:val="24"/>
            <w:u w:val="single"/>
            <w:bdr w:val="none" w:sz="0" w:space="0" w:color="auto" w:frame="1"/>
          </w:rPr>
          <w:t>Table 74-1</w:t>
        </w:r>
      </w:hyperlink>
      <w:r w:rsidRPr="00542ABC">
        <w:rPr>
          <w:rFonts w:ascii="Charis" w:eastAsia="Times New Roman" w:hAnsi="Charis" w:cs="Times New Roman"/>
          <w:color w:val="7F7E7E"/>
          <w:sz w:val="24"/>
          <w:szCs w:val="24"/>
        </w:rPr>
        <w:t>.</w:t>
      </w:r>
    </w:p>
    <w:p w:rsidR="00542ABC" w:rsidRPr="00542ABC" w:rsidRDefault="00542ABC" w:rsidP="00542ABC">
      <w:pPr>
        <w:spacing w:line="312" w:lineRule="atLeast"/>
        <w:jc w:val="both"/>
        <w:textAlignment w:val="top"/>
        <w:rPr>
          <w:rFonts w:ascii="Charis" w:eastAsia="Times New Roman" w:hAnsi="Charis" w:cs="Times New Roman"/>
          <w:color w:val="7F7E7E"/>
          <w:sz w:val="24"/>
          <w:szCs w:val="24"/>
        </w:rPr>
      </w:pPr>
      <w:r w:rsidRPr="00542ABC">
        <w:rPr>
          <w:rFonts w:ascii="Charis" w:eastAsia="Times New Roman" w:hAnsi="Charis" w:cs="Times New Roman"/>
          <w:b/>
          <w:bCs/>
          <w:color w:val="0000FF"/>
          <w:sz w:val="24"/>
          <w:szCs w:val="24"/>
          <w:bdr w:val="none" w:sz="0" w:space="0" w:color="auto" w:frame="1"/>
        </w:rPr>
        <w:t>TABLE 74-1</w:t>
      </w:r>
      <w:r w:rsidRPr="00542ABC">
        <w:rPr>
          <w:rFonts w:ascii="Charis" w:eastAsia="Times New Roman" w:hAnsi="Charis" w:cs="Times New Roman"/>
          <w:color w:val="7F7E7E"/>
          <w:sz w:val="24"/>
          <w:szCs w:val="24"/>
        </w:rPr>
        <w:t> RISK FACTORS FOR DYSFUNCTIONAL UTERINE BLEEDING</w:t>
      </w:r>
    </w:p>
    <w:tbl>
      <w:tblPr>
        <w:tblW w:w="5000" w:type="pct"/>
        <w:tblBorders>
          <w:top w:val="single" w:sz="12" w:space="0" w:color="000000"/>
          <w:left w:val="outset" w:sz="6" w:space="0" w:color="auto"/>
          <w:bottom w:val="single" w:sz="12" w:space="0" w:color="000000"/>
          <w:right w:val="outset" w:sz="6" w:space="0" w:color="auto"/>
        </w:tblBorders>
        <w:shd w:val="clear" w:color="auto" w:fill="A6ABEE"/>
        <w:tblCellMar>
          <w:top w:w="75" w:type="dxa"/>
          <w:left w:w="75" w:type="dxa"/>
          <w:bottom w:w="75" w:type="dxa"/>
          <w:right w:w="75" w:type="dxa"/>
        </w:tblCellMar>
        <w:tblLook w:val="04A0" w:firstRow="1" w:lastRow="0" w:firstColumn="1" w:lastColumn="0" w:noHBand="0" w:noVBand="1"/>
      </w:tblPr>
      <w:tblGrid>
        <w:gridCol w:w="3860"/>
        <w:gridCol w:w="5815"/>
      </w:tblGrid>
      <w:tr w:rsidR="00542ABC" w:rsidRPr="00542ABC" w:rsidTr="00542ABC">
        <w:tc>
          <w:tcPr>
            <w:tcW w:w="0" w:type="auto"/>
            <w:tcBorders>
              <w:top w:val="outset" w:sz="6" w:space="0" w:color="auto"/>
              <w:left w:val="outset" w:sz="6" w:space="0" w:color="auto"/>
              <w:bottom w:val="outset" w:sz="6" w:space="0" w:color="auto"/>
              <w:right w:val="outset" w:sz="6" w:space="0" w:color="auto"/>
            </w:tcBorders>
            <w:shd w:val="clear" w:color="auto" w:fill="A6ABEE"/>
            <w:tcMar>
              <w:top w:w="75" w:type="dxa"/>
              <w:left w:w="240" w:type="dxa"/>
              <w:bottom w:w="75" w:type="dxa"/>
              <w:right w:w="75" w:type="dxa"/>
            </w:tcMar>
            <w:hideMark/>
          </w:tcPr>
          <w:p w:rsidR="00542ABC" w:rsidRPr="00542ABC" w:rsidRDefault="00542ABC" w:rsidP="00542ABC">
            <w:pPr>
              <w:spacing w:after="0" w:line="312" w:lineRule="atLeast"/>
              <w:ind w:left="480" w:hanging="240"/>
              <w:textAlignment w:val="baseline"/>
              <w:rPr>
                <w:rFonts w:ascii="Times New Roman" w:eastAsia="Times New Roman" w:hAnsi="Times New Roman" w:cs="Times New Roman"/>
                <w:sz w:val="24"/>
                <w:szCs w:val="24"/>
              </w:rPr>
            </w:pPr>
            <w:r w:rsidRPr="00542ABC">
              <w:rPr>
                <w:rFonts w:ascii="Times New Roman" w:eastAsia="Times New Roman" w:hAnsi="Times New Roman" w:cs="Times New Roman"/>
                <w:sz w:val="24"/>
                <w:szCs w:val="24"/>
              </w:rPr>
              <w:t>• Obesity</w:t>
            </w:r>
          </w:p>
          <w:p w:rsidR="00542ABC" w:rsidRPr="00542ABC" w:rsidRDefault="00542ABC" w:rsidP="00542ABC">
            <w:pPr>
              <w:spacing w:before="72" w:after="0" w:line="312" w:lineRule="atLeast"/>
              <w:ind w:left="480" w:hanging="240"/>
              <w:textAlignment w:val="baseline"/>
              <w:rPr>
                <w:rFonts w:ascii="Times New Roman" w:eastAsia="Times New Roman" w:hAnsi="Times New Roman" w:cs="Times New Roman"/>
                <w:sz w:val="24"/>
                <w:szCs w:val="24"/>
              </w:rPr>
            </w:pPr>
            <w:r w:rsidRPr="00542ABC">
              <w:rPr>
                <w:rFonts w:ascii="Times New Roman" w:eastAsia="Times New Roman" w:hAnsi="Times New Roman" w:cs="Times New Roman"/>
                <w:sz w:val="24"/>
                <w:szCs w:val="24"/>
              </w:rPr>
              <w:t>• Extreme weight loss or gain</w:t>
            </w:r>
          </w:p>
          <w:p w:rsidR="00542ABC" w:rsidRPr="00542ABC" w:rsidRDefault="00542ABC" w:rsidP="00542ABC">
            <w:pPr>
              <w:spacing w:before="72" w:after="0" w:line="312" w:lineRule="atLeast"/>
              <w:ind w:left="480" w:hanging="240"/>
              <w:textAlignment w:val="baseline"/>
              <w:rPr>
                <w:rFonts w:ascii="Times New Roman" w:eastAsia="Times New Roman" w:hAnsi="Times New Roman" w:cs="Times New Roman"/>
                <w:sz w:val="24"/>
                <w:szCs w:val="24"/>
              </w:rPr>
            </w:pPr>
            <w:r w:rsidRPr="00542ABC">
              <w:rPr>
                <w:rFonts w:ascii="Times New Roman" w:eastAsia="Times New Roman" w:hAnsi="Times New Roman" w:cs="Times New Roman"/>
                <w:sz w:val="24"/>
                <w:szCs w:val="24"/>
              </w:rPr>
              <w:t>• Age older than 40 years</w:t>
            </w:r>
          </w:p>
          <w:p w:rsidR="00542ABC" w:rsidRPr="00542ABC" w:rsidRDefault="00542ABC" w:rsidP="00542ABC">
            <w:pPr>
              <w:spacing w:before="72" w:line="312" w:lineRule="atLeast"/>
              <w:ind w:left="480" w:hanging="240"/>
              <w:textAlignment w:val="baseline"/>
              <w:rPr>
                <w:rFonts w:ascii="Times New Roman" w:eastAsia="Times New Roman" w:hAnsi="Times New Roman" w:cs="Times New Roman"/>
                <w:sz w:val="24"/>
                <w:szCs w:val="24"/>
              </w:rPr>
            </w:pPr>
            <w:r w:rsidRPr="00542ABC">
              <w:rPr>
                <w:rFonts w:ascii="Times New Roman" w:eastAsia="Times New Roman" w:hAnsi="Times New Roman" w:cs="Times New Roman"/>
                <w:sz w:val="24"/>
                <w:szCs w:val="24"/>
              </w:rPr>
              <w:t>• High stress levels</w:t>
            </w:r>
          </w:p>
        </w:tc>
        <w:tc>
          <w:tcPr>
            <w:tcW w:w="0" w:type="auto"/>
            <w:tcBorders>
              <w:top w:val="outset" w:sz="6" w:space="0" w:color="auto"/>
              <w:left w:val="outset" w:sz="6" w:space="0" w:color="auto"/>
              <w:bottom w:val="outset" w:sz="6" w:space="0" w:color="auto"/>
              <w:right w:val="outset" w:sz="6" w:space="0" w:color="auto"/>
            </w:tcBorders>
            <w:shd w:val="clear" w:color="auto" w:fill="A6ABEE"/>
            <w:tcMar>
              <w:top w:w="75" w:type="dxa"/>
              <w:left w:w="240" w:type="dxa"/>
              <w:bottom w:w="75" w:type="dxa"/>
              <w:right w:w="75" w:type="dxa"/>
            </w:tcMar>
            <w:hideMark/>
          </w:tcPr>
          <w:p w:rsidR="00542ABC" w:rsidRPr="00542ABC" w:rsidRDefault="00542ABC" w:rsidP="00542ABC">
            <w:pPr>
              <w:spacing w:after="0" w:line="312" w:lineRule="atLeast"/>
              <w:ind w:left="480" w:hanging="240"/>
              <w:textAlignment w:val="baseline"/>
              <w:rPr>
                <w:rFonts w:ascii="Times New Roman" w:eastAsia="Times New Roman" w:hAnsi="Times New Roman" w:cs="Times New Roman"/>
                <w:sz w:val="24"/>
                <w:szCs w:val="24"/>
              </w:rPr>
            </w:pPr>
            <w:r w:rsidRPr="00542ABC">
              <w:rPr>
                <w:rFonts w:ascii="Times New Roman" w:eastAsia="Times New Roman" w:hAnsi="Times New Roman" w:cs="Times New Roman"/>
                <w:sz w:val="24"/>
                <w:szCs w:val="24"/>
              </w:rPr>
              <w:t>• Polycystic ovary disease</w:t>
            </w:r>
          </w:p>
          <w:p w:rsidR="00542ABC" w:rsidRPr="00542ABC" w:rsidRDefault="00542ABC" w:rsidP="00542ABC">
            <w:pPr>
              <w:spacing w:before="72" w:after="0" w:line="312" w:lineRule="atLeast"/>
              <w:ind w:left="480" w:hanging="240"/>
              <w:textAlignment w:val="baseline"/>
              <w:rPr>
                <w:rFonts w:ascii="Times New Roman" w:eastAsia="Times New Roman" w:hAnsi="Times New Roman" w:cs="Times New Roman"/>
                <w:sz w:val="24"/>
                <w:szCs w:val="24"/>
              </w:rPr>
            </w:pPr>
            <w:r w:rsidRPr="00542ABC">
              <w:rPr>
                <w:rFonts w:ascii="Times New Roman" w:eastAsia="Times New Roman" w:hAnsi="Times New Roman" w:cs="Times New Roman"/>
                <w:sz w:val="24"/>
                <w:szCs w:val="24"/>
              </w:rPr>
              <w:t>• Long-term drug use (e.g., oral contraceptives)</w:t>
            </w:r>
          </w:p>
          <w:p w:rsidR="00542ABC" w:rsidRPr="00542ABC" w:rsidRDefault="00542ABC" w:rsidP="00542ABC">
            <w:pPr>
              <w:spacing w:before="72" w:line="312" w:lineRule="atLeast"/>
              <w:ind w:left="480" w:hanging="240"/>
              <w:textAlignment w:val="baseline"/>
              <w:rPr>
                <w:rFonts w:ascii="Times New Roman" w:eastAsia="Times New Roman" w:hAnsi="Times New Roman" w:cs="Times New Roman"/>
                <w:sz w:val="24"/>
                <w:szCs w:val="24"/>
              </w:rPr>
            </w:pPr>
            <w:r w:rsidRPr="00542ABC">
              <w:rPr>
                <w:rFonts w:ascii="Times New Roman" w:eastAsia="Times New Roman" w:hAnsi="Times New Roman" w:cs="Times New Roman"/>
                <w:sz w:val="24"/>
                <w:szCs w:val="24"/>
              </w:rPr>
              <w:t>• Excessive exercise</w:t>
            </w:r>
          </w:p>
        </w:tc>
      </w:tr>
    </w:tbl>
    <w:p w:rsidR="00542ABC" w:rsidRPr="00542ABC" w:rsidRDefault="00542ABC" w:rsidP="00542ABC">
      <w:pPr>
        <w:spacing w:before="240" w:after="120" w:line="240" w:lineRule="atLeast"/>
        <w:textAlignment w:val="baseline"/>
        <w:outlineLvl w:val="2"/>
        <w:rPr>
          <w:rFonts w:ascii="Helvetica" w:eastAsia="Times New Roman" w:hAnsi="Helvetica" w:cs="Helvetica"/>
          <w:b/>
          <w:bCs/>
          <w:color w:val="6F2C90"/>
          <w:sz w:val="24"/>
          <w:szCs w:val="24"/>
        </w:rPr>
      </w:pPr>
      <w:r w:rsidRPr="00542ABC">
        <w:rPr>
          <w:rFonts w:ascii="Helvetica" w:eastAsia="Times New Roman" w:hAnsi="Helvetica" w:cs="Helvetica"/>
          <w:b/>
          <w:bCs/>
          <w:color w:val="6F2C90"/>
          <w:sz w:val="24"/>
          <w:szCs w:val="24"/>
        </w:rPr>
        <w:t>Patient-Centered Collaborative Care</w:t>
      </w:r>
    </w:p>
    <w:p w:rsidR="00542ABC" w:rsidRPr="00542ABC" w:rsidRDefault="00542ABC" w:rsidP="00542ABC">
      <w:pPr>
        <w:spacing w:before="144" w:after="120" w:line="240" w:lineRule="atLeast"/>
        <w:textAlignment w:val="baseline"/>
        <w:outlineLvl w:val="3"/>
        <w:rPr>
          <w:rFonts w:ascii="Helvetica" w:eastAsia="Times New Roman" w:hAnsi="Helvetica" w:cs="Helvetica"/>
          <w:b/>
          <w:bCs/>
          <w:color w:val="53A6DF"/>
          <w:sz w:val="24"/>
          <w:szCs w:val="24"/>
        </w:rPr>
      </w:pPr>
      <w:r w:rsidRPr="00542ABC">
        <w:rPr>
          <w:rFonts w:ascii="Helvetica" w:eastAsia="Times New Roman" w:hAnsi="Helvetica" w:cs="Helvetica"/>
          <w:b/>
          <w:bCs/>
          <w:color w:val="53A6DF"/>
          <w:sz w:val="24"/>
          <w:szCs w:val="24"/>
        </w:rPr>
        <w:t>Assessment</w:t>
      </w:r>
    </w:p>
    <w:p w:rsidR="00542ABC" w:rsidRPr="00542ABC" w:rsidRDefault="00542ABC" w:rsidP="00542ABC">
      <w:pPr>
        <w:spacing w:after="12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When interviewing a woman with DUB, take a complete menstrual history. Ask about illnesses, changes in weight or nutritional intake, exercise, drug ingestion, and whether she has pain.</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Assess for symptoms of anemia or systemic disease, such as:</w:t>
      </w:r>
    </w:p>
    <w:p w:rsidR="00542ABC" w:rsidRPr="00542ABC" w:rsidRDefault="00542ABC" w:rsidP="00542ABC">
      <w:pPr>
        <w:spacing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Renal or hepatic disease</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Abnormal weight</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Signs of hormonal dysfunction, such as thyroid enlargement or male hair pattern</w:t>
      </w:r>
    </w:p>
    <w:p w:rsidR="00542ABC" w:rsidRPr="00542ABC" w:rsidRDefault="00542ABC" w:rsidP="00542ABC">
      <w:pPr>
        <w:spacing w:before="72"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Evidence of abdominal pain or masses</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lastRenderedPageBreak/>
        <w:t xml:space="preserve">The health care provider inspects the external genitalia and does a bimanual pelvic examination, </w:t>
      </w:r>
      <w:proofErr w:type="spellStart"/>
      <w:r w:rsidRPr="00542ABC">
        <w:rPr>
          <w:rFonts w:ascii="Charis" w:eastAsia="Times New Roman" w:hAnsi="Charis" w:cs="Times New Roman"/>
          <w:color w:val="7F7E7E"/>
          <w:sz w:val="24"/>
          <w:szCs w:val="24"/>
        </w:rPr>
        <w:t>Papanicolaou</w:t>
      </w:r>
      <w:proofErr w:type="spellEnd"/>
      <w:r w:rsidRPr="00542ABC">
        <w:rPr>
          <w:rFonts w:ascii="Charis" w:eastAsia="Times New Roman" w:hAnsi="Charis" w:cs="Times New Roman"/>
          <w:color w:val="7F7E7E"/>
          <w:sz w:val="24"/>
          <w:szCs w:val="24"/>
        </w:rPr>
        <w:t xml:space="preserve"> test, and rectal examination to identify infections, lesions, or tenderness. Vaginal specimens are also tested for sexually transmitted diseases (STDs), such as that caused by chlamydia. Women at high risk for endometrial cancer should also have an endometrial biopsy. Risk factors are described later in this chapter.</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A complete blood count determines if the patient is anemic. Depending on the patient’s history and physical examination, thyroid-stimulating hormone and reproductive hormone levels may be evaluated.</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i/>
          <w:iCs/>
          <w:color w:val="7F7E7E"/>
          <w:sz w:val="24"/>
          <w:szCs w:val="24"/>
          <w:bdr w:val="none" w:sz="0" w:space="0" w:color="auto" w:frame="1"/>
        </w:rPr>
        <w:t>Transvaginal ultrasound</w:t>
      </w:r>
      <w:r w:rsidRPr="00542ABC">
        <w:rPr>
          <w:rFonts w:ascii="Charis" w:eastAsia="Times New Roman" w:hAnsi="Charis" w:cs="Times New Roman"/>
          <w:color w:val="7F7E7E"/>
          <w:sz w:val="24"/>
          <w:szCs w:val="24"/>
        </w:rPr>
        <w:t> may reveal </w:t>
      </w:r>
      <w:r w:rsidRPr="00542ABC">
        <w:rPr>
          <w:rFonts w:ascii="Charis" w:eastAsia="Times New Roman" w:hAnsi="Charis" w:cs="Times New Roman"/>
          <w:b/>
          <w:bCs/>
          <w:color w:val="3D3D3D"/>
          <w:sz w:val="24"/>
          <w:szCs w:val="24"/>
          <w:bdr w:val="none" w:sz="0" w:space="0" w:color="auto" w:frame="1"/>
        </w:rPr>
        <w:t>leiomyomas</w:t>
      </w:r>
      <w:r w:rsidRPr="00542ABC">
        <w:rPr>
          <w:rFonts w:ascii="Charis" w:eastAsia="Times New Roman" w:hAnsi="Charis" w:cs="Times New Roman"/>
          <w:color w:val="7F7E7E"/>
          <w:sz w:val="24"/>
          <w:szCs w:val="24"/>
        </w:rPr>
        <w:t> (fibroids) and measure an excessively thick endometrium. </w:t>
      </w:r>
      <w:proofErr w:type="spellStart"/>
      <w:r w:rsidRPr="00542ABC">
        <w:rPr>
          <w:rFonts w:ascii="Charis" w:eastAsia="Times New Roman" w:hAnsi="Charis" w:cs="Times New Roman"/>
          <w:i/>
          <w:iCs/>
          <w:color w:val="7F7E7E"/>
          <w:sz w:val="24"/>
          <w:szCs w:val="24"/>
          <w:bdr w:val="none" w:sz="0" w:space="0" w:color="auto" w:frame="1"/>
        </w:rPr>
        <w:t>Sonohysterography</w:t>
      </w:r>
      <w:proofErr w:type="spellEnd"/>
      <w:r w:rsidRPr="00542ABC">
        <w:rPr>
          <w:rFonts w:ascii="Charis" w:eastAsia="Times New Roman" w:hAnsi="Charis" w:cs="Times New Roman"/>
          <w:color w:val="7F7E7E"/>
          <w:sz w:val="24"/>
          <w:szCs w:val="24"/>
        </w:rPr>
        <w:t> uses vaginal ultrasound to visualize the uterus after 5 to 10 mL of sterile saline is infused through the cervix, thus outlining the inner uterine cavity.</w:t>
      </w:r>
    </w:p>
    <w:p w:rsidR="00542ABC" w:rsidRPr="00542ABC" w:rsidRDefault="00542ABC" w:rsidP="00542ABC">
      <w:pPr>
        <w:spacing w:before="144" w:after="120" w:line="240" w:lineRule="atLeast"/>
        <w:textAlignment w:val="baseline"/>
        <w:outlineLvl w:val="3"/>
        <w:rPr>
          <w:rFonts w:ascii="Helvetica" w:eastAsia="Times New Roman" w:hAnsi="Helvetica" w:cs="Helvetica"/>
          <w:b/>
          <w:bCs/>
          <w:color w:val="53A6DF"/>
          <w:sz w:val="24"/>
          <w:szCs w:val="24"/>
        </w:rPr>
      </w:pPr>
      <w:r w:rsidRPr="00542ABC">
        <w:rPr>
          <w:rFonts w:ascii="Helvetica" w:eastAsia="Times New Roman" w:hAnsi="Helvetica" w:cs="Helvetica"/>
          <w:b/>
          <w:bCs/>
          <w:color w:val="53A6DF"/>
          <w:sz w:val="24"/>
          <w:szCs w:val="24"/>
        </w:rPr>
        <w:t>Interventions</w:t>
      </w:r>
    </w:p>
    <w:p w:rsidR="00542ABC" w:rsidRPr="00542ABC" w:rsidRDefault="00542ABC" w:rsidP="00542ABC">
      <w:pPr>
        <w:spacing w:after="12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Management of the patient often includes nonsurgical and surgical interventions. When nonsurgical treatment is not effective, surgery may be performed.</w:t>
      </w:r>
    </w:p>
    <w:p w:rsidR="00542ABC" w:rsidRPr="00542ABC" w:rsidRDefault="00542ABC" w:rsidP="00542ABC">
      <w:pPr>
        <w:spacing w:before="144" w:after="120" w:line="240" w:lineRule="atLeast"/>
        <w:textAlignment w:val="baseline"/>
        <w:outlineLvl w:val="3"/>
        <w:rPr>
          <w:rFonts w:ascii="Helvetica" w:eastAsia="Times New Roman" w:hAnsi="Helvetica" w:cs="Helvetica"/>
          <w:b/>
          <w:bCs/>
          <w:color w:val="53A6DF"/>
          <w:sz w:val="24"/>
          <w:szCs w:val="24"/>
        </w:rPr>
      </w:pPr>
      <w:r w:rsidRPr="00542ABC">
        <w:rPr>
          <w:rFonts w:ascii="Helvetica" w:eastAsia="Times New Roman" w:hAnsi="Helvetica" w:cs="Helvetica"/>
          <w:b/>
          <w:bCs/>
          <w:color w:val="53A6DF"/>
          <w:sz w:val="24"/>
          <w:szCs w:val="24"/>
        </w:rPr>
        <w:t>Nonsurgical Management</w:t>
      </w:r>
    </w:p>
    <w:p w:rsidR="00542ABC" w:rsidRPr="00542ABC" w:rsidRDefault="00542ABC" w:rsidP="00542ABC">
      <w:pPr>
        <w:spacing w:after="12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xml:space="preserve">As with endometriosis, hormone manipulation is usually the treatment of choice for women with </w:t>
      </w:r>
      <w:proofErr w:type="spellStart"/>
      <w:r w:rsidRPr="00542ABC">
        <w:rPr>
          <w:rFonts w:ascii="Charis" w:eastAsia="Times New Roman" w:hAnsi="Charis" w:cs="Times New Roman"/>
          <w:color w:val="7F7E7E"/>
          <w:sz w:val="24"/>
          <w:szCs w:val="24"/>
        </w:rPr>
        <w:t>anovulatory</w:t>
      </w:r>
      <w:proofErr w:type="spellEnd"/>
      <w:r w:rsidRPr="00542ABC">
        <w:rPr>
          <w:rFonts w:ascii="Charis" w:eastAsia="Times New Roman" w:hAnsi="Charis" w:cs="Times New Roman"/>
          <w:color w:val="7F7E7E"/>
          <w:sz w:val="24"/>
          <w:szCs w:val="24"/>
        </w:rPr>
        <w:t xml:space="preserve"> DUB. The drugs used depend on the severity of bleeding and age of the patient. Progestin or combination hormone therapy (estrogen and progestin) is indicated when bleeding is heavy and acute. For </w:t>
      </w:r>
      <w:proofErr w:type="spellStart"/>
      <w:r w:rsidRPr="00542ABC">
        <w:rPr>
          <w:rFonts w:ascii="Charis" w:eastAsia="Times New Roman" w:hAnsi="Charis" w:cs="Times New Roman"/>
          <w:color w:val="7F7E7E"/>
          <w:sz w:val="24"/>
          <w:szCs w:val="24"/>
        </w:rPr>
        <w:t>nonemergent</w:t>
      </w:r>
      <w:proofErr w:type="spellEnd"/>
      <w:r w:rsidRPr="00542ABC">
        <w:rPr>
          <w:rFonts w:ascii="Charis" w:eastAsia="Times New Roman" w:hAnsi="Charis" w:cs="Times New Roman"/>
          <w:color w:val="7F7E7E"/>
          <w:sz w:val="24"/>
          <w:szCs w:val="24"/>
        </w:rPr>
        <w:t xml:space="preserve"> bleeding, contraceptives (oral or patch) provide the progestin (artificial progesterone) needed to stabilize the endometrial lining. Progestin-only pills (e.g., </w:t>
      </w:r>
      <w:proofErr w:type="spellStart"/>
      <w:r w:rsidRPr="00542ABC">
        <w:rPr>
          <w:rFonts w:ascii="Charis" w:eastAsia="Times New Roman" w:hAnsi="Charis" w:cs="Times New Roman"/>
          <w:color w:val="7F7E7E"/>
          <w:sz w:val="24"/>
          <w:szCs w:val="24"/>
        </w:rPr>
        <w:t>norethindrone</w:t>
      </w:r>
      <w:proofErr w:type="spellEnd"/>
      <w:r w:rsidRPr="00542ABC">
        <w:rPr>
          <w:rFonts w:ascii="Charis" w:eastAsia="Times New Roman" w:hAnsi="Charis" w:cs="Times New Roman"/>
          <w:color w:val="7F7E7E"/>
          <w:sz w:val="24"/>
          <w:szCs w:val="24"/>
        </w:rPr>
        <w:t xml:space="preserve"> [</w:t>
      </w:r>
      <w:proofErr w:type="spellStart"/>
      <w:r w:rsidRPr="00542ABC">
        <w:rPr>
          <w:rFonts w:ascii="Charis" w:eastAsia="Times New Roman" w:hAnsi="Charis" w:cs="Times New Roman"/>
          <w:color w:val="7F7E7E"/>
          <w:sz w:val="24"/>
          <w:szCs w:val="24"/>
        </w:rPr>
        <w:t>Aygestin</w:t>
      </w:r>
      <w:proofErr w:type="spellEnd"/>
      <w:r w:rsidRPr="00542ABC">
        <w:rPr>
          <w:rFonts w:ascii="Charis" w:eastAsia="Times New Roman" w:hAnsi="Charis" w:cs="Times New Roman"/>
          <w:color w:val="7F7E7E"/>
          <w:sz w:val="24"/>
          <w:szCs w:val="24"/>
        </w:rPr>
        <w:t xml:space="preserve">, </w:t>
      </w:r>
      <w:proofErr w:type="spellStart"/>
      <w:r w:rsidRPr="00542ABC">
        <w:rPr>
          <w:rFonts w:ascii="Charis" w:eastAsia="Times New Roman" w:hAnsi="Charis" w:cs="Times New Roman"/>
          <w:color w:val="7F7E7E"/>
          <w:sz w:val="24"/>
          <w:szCs w:val="24"/>
        </w:rPr>
        <w:t>Norlutate</w:t>
      </w:r>
      <w:proofErr w:type="spellEnd"/>
      <w:r w:rsidRPr="00542ABC">
        <w:rPr>
          <w:rFonts w:ascii="Charis" w:eastAsia="Times New Roman" w:hAnsi="Charis" w:cs="Times New Roman"/>
          <w:color w:val="7F7E7E"/>
          <w:sz w:val="24"/>
          <w:szCs w:val="24"/>
        </w:rPr>
        <w:t> </w:t>
      </w:r>
      <w:r w:rsidRPr="00542ABC">
        <w:rPr>
          <w:rFonts w:ascii="Charis" w:eastAsia="Times New Roman" w:hAnsi="Charis" w:cs="Times New Roman"/>
          <w:noProof/>
          <w:color w:val="7F7E7E"/>
          <w:sz w:val="24"/>
          <w:szCs w:val="24"/>
        </w:rPr>
        <w:drawing>
          <wp:inline distT="0" distB="0" distL="0" distR="0" wp14:anchorId="717B961A" wp14:editId="2D3A5F01">
            <wp:extent cx="123825" cy="133350"/>
            <wp:effectExtent l="0" t="0" r="9525"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542ABC">
        <w:rPr>
          <w:rFonts w:ascii="Charis" w:eastAsia="Times New Roman" w:hAnsi="Charis" w:cs="Times New Roman"/>
          <w:color w:val="7F7E7E"/>
          <w:sz w:val="24"/>
          <w:szCs w:val="24"/>
        </w:rPr>
        <w:t xml:space="preserve">]) or long-acting </w:t>
      </w:r>
      <w:proofErr w:type="spellStart"/>
      <w:r w:rsidRPr="00542ABC">
        <w:rPr>
          <w:rFonts w:ascii="Charis" w:eastAsia="Times New Roman" w:hAnsi="Charis" w:cs="Times New Roman"/>
          <w:color w:val="7F7E7E"/>
          <w:sz w:val="24"/>
          <w:szCs w:val="24"/>
        </w:rPr>
        <w:t>progestins</w:t>
      </w:r>
      <w:proofErr w:type="spellEnd"/>
      <w:r w:rsidRPr="00542ABC">
        <w:rPr>
          <w:rFonts w:ascii="Charis" w:eastAsia="Times New Roman" w:hAnsi="Charis" w:cs="Times New Roman"/>
          <w:color w:val="7F7E7E"/>
          <w:sz w:val="24"/>
          <w:szCs w:val="24"/>
        </w:rPr>
        <w:t xml:space="preserve"> (e.g., injectable medroxyprogesterone acetate [Depo-Provera]) are preferable for women older than 35 years who smoke or are at risk for thrombophlebitis. Some cases are managed with injectable leuprolide (Lupron), a gonadotropin-releasing (GR) hormone analog, to reduce the follicle-stimulating and luteinizing hormone levels to cause amenorrhea. This drug has many potent side and adverse effects and is not used as frequently today.</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Explain the desired effects and the side effects of these drugs, and evaluate the woman’s knowledge of the effects, dosage, and schedule. Be sure to remind her to take the drug exactly as prescribed and to not skip a dose or run out of it. If bleeding worsens, teach the patient to call her health care provider immediately.</w:t>
      </w:r>
    </w:p>
    <w:p w:rsidR="00542ABC" w:rsidRPr="00542ABC" w:rsidRDefault="00542ABC" w:rsidP="00542ABC">
      <w:pPr>
        <w:spacing w:before="144" w:after="120" w:line="240" w:lineRule="atLeast"/>
        <w:textAlignment w:val="baseline"/>
        <w:outlineLvl w:val="3"/>
        <w:rPr>
          <w:rFonts w:ascii="Helvetica" w:eastAsia="Times New Roman" w:hAnsi="Helvetica" w:cs="Helvetica"/>
          <w:b/>
          <w:bCs/>
          <w:color w:val="53A6DF"/>
          <w:sz w:val="24"/>
          <w:szCs w:val="24"/>
        </w:rPr>
      </w:pPr>
      <w:r w:rsidRPr="00542ABC">
        <w:rPr>
          <w:rFonts w:ascii="Helvetica" w:eastAsia="Times New Roman" w:hAnsi="Helvetica" w:cs="Helvetica"/>
          <w:b/>
          <w:bCs/>
          <w:color w:val="53A6DF"/>
          <w:sz w:val="24"/>
          <w:szCs w:val="24"/>
        </w:rPr>
        <w:t>Surgical Management</w:t>
      </w:r>
    </w:p>
    <w:p w:rsidR="00542ABC" w:rsidRPr="00542ABC" w:rsidRDefault="00542ABC" w:rsidP="00542ABC">
      <w:pPr>
        <w:spacing w:after="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Removal of the built-up uterine lining, called </w:t>
      </w:r>
      <w:r w:rsidRPr="00542ABC">
        <w:rPr>
          <w:rFonts w:ascii="Charis" w:eastAsia="Times New Roman" w:hAnsi="Charis" w:cs="Times New Roman"/>
          <w:b/>
          <w:bCs/>
          <w:color w:val="3D3D3D"/>
          <w:sz w:val="24"/>
          <w:szCs w:val="24"/>
          <w:bdr w:val="none" w:sz="0" w:space="0" w:color="auto" w:frame="1"/>
        </w:rPr>
        <w:t>endometrial ablation,</w:t>
      </w:r>
      <w:r w:rsidRPr="00542ABC">
        <w:rPr>
          <w:rFonts w:ascii="Charis" w:eastAsia="Times New Roman" w:hAnsi="Charis" w:cs="Times New Roman"/>
          <w:color w:val="7F7E7E"/>
          <w:sz w:val="24"/>
          <w:szCs w:val="24"/>
        </w:rPr>
        <w:t> stops the blood flow to fibroids that are causing excessive bleeding. This is a safe alternative for women who do not respond to medical management. Other invasive options include uterine artery embolization, dilation and curettage, and hysterectomy. A hysterectomy is performed only after other treatments have failed. (Hysterectomy is discussed under Surgical Management on p. 1619 of the Uterine Leiomyoma section.)</w:t>
      </w:r>
    </w:p>
    <w:p w:rsidR="00542ABC" w:rsidRPr="00542ABC" w:rsidRDefault="00542ABC" w:rsidP="00542ABC">
      <w:pPr>
        <w:pBdr>
          <w:bottom w:val="single" w:sz="18" w:space="0" w:color="7F9FD3"/>
        </w:pBdr>
        <w:spacing w:before="240" w:after="240" w:line="240" w:lineRule="atLeast"/>
        <w:textAlignment w:val="baseline"/>
        <w:outlineLvl w:val="0"/>
        <w:rPr>
          <w:rFonts w:ascii="Helvetica" w:eastAsia="Times New Roman" w:hAnsi="Helvetica" w:cs="Helvetica"/>
          <w:b/>
          <w:bCs/>
          <w:color w:val="005AAA"/>
          <w:kern w:val="36"/>
          <w:sz w:val="24"/>
          <w:szCs w:val="24"/>
        </w:rPr>
      </w:pPr>
      <w:proofErr w:type="spellStart"/>
      <w:r w:rsidRPr="00542ABC">
        <w:rPr>
          <w:rFonts w:ascii="Helvetica" w:eastAsia="Times New Roman" w:hAnsi="Helvetica" w:cs="Helvetica"/>
          <w:b/>
          <w:bCs/>
          <w:color w:val="005AAA"/>
          <w:kern w:val="36"/>
          <w:sz w:val="24"/>
          <w:szCs w:val="24"/>
        </w:rPr>
        <w:t>Vulvovaginitis</w:t>
      </w:r>
      <w:proofErr w:type="spellEnd"/>
    </w:p>
    <w:p w:rsidR="00542ABC" w:rsidRPr="00542ABC" w:rsidRDefault="00542ABC" w:rsidP="00542ABC">
      <w:pPr>
        <w:spacing w:before="240" w:after="120" w:line="240" w:lineRule="atLeast"/>
        <w:textAlignment w:val="baseline"/>
        <w:outlineLvl w:val="2"/>
        <w:rPr>
          <w:rFonts w:ascii="Helvetica" w:eastAsia="Times New Roman" w:hAnsi="Helvetica" w:cs="Helvetica"/>
          <w:b/>
          <w:bCs/>
          <w:color w:val="6F2C90"/>
          <w:sz w:val="24"/>
          <w:szCs w:val="24"/>
        </w:rPr>
      </w:pPr>
      <w:r w:rsidRPr="00542ABC">
        <w:rPr>
          <w:rFonts w:ascii="Helvetica" w:eastAsia="Times New Roman" w:hAnsi="Helvetica" w:cs="Helvetica"/>
          <w:b/>
          <w:bCs/>
          <w:color w:val="6F2C90"/>
          <w:sz w:val="24"/>
          <w:szCs w:val="24"/>
        </w:rPr>
        <w:lastRenderedPageBreak/>
        <w:t>Pathophysiology</w:t>
      </w:r>
    </w:p>
    <w:p w:rsidR="00542ABC" w:rsidRPr="00542ABC" w:rsidRDefault="00542ABC" w:rsidP="00542ABC">
      <w:pPr>
        <w:spacing w:after="12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Vaginal discharge and itching are two problems experienced by most women at some time in their lives. Women can suffer vaginal infections from both sexually and non–sexually transmitted sources. Gonorrhea, syphilis, chlamydia, and herpes simplex virus are sexually transmitted diseases (STDs) discussed in Chapter 76.</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proofErr w:type="spellStart"/>
      <w:r w:rsidRPr="00542ABC">
        <w:rPr>
          <w:rFonts w:ascii="Charis" w:eastAsia="Times New Roman" w:hAnsi="Charis" w:cs="Times New Roman"/>
          <w:b/>
          <w:bCs/>
          <w:color w:val="3D3D3D"/>
          <w:sz w:val="24"/>
          <w:szCs w:val="24"/>
          <w:bdr w:val="none" w:sz="0" w:space="0" w:color="auto" w:frame="1"/>
        </w:rPr>
        <w:t>Vulvovaginitis</w:t>
      </w:r>
      <w:proofErr w:type="spellEnd"/>
      <w:r w:rsidRPr="00542ABC">
        <w:rPr>
          <w:rFonts w:ascii="Charis" w:eastAsia="Times New Roman" w:hAnsi="Charis" w:cs="Times New Roman"/>
          <w:color w:val="7F7E7E"/>
          <w:sz w:val="24"/>
          <w:szCs w:val="24"/>
        </w:rPr>
        <w:t> is inflammation of the lower genital tract resulting from a disturbance of the balance of hormones and flora in the vagina and vulva. It may be characterized by itching, change in vaginal discharge, odor, or lesions. The most common causes include:</w:t>
      </w:r>
    </w:p>
    <w:p w:rsidR="00542ABC" w:rsidRPr="00542ABC" w:rsidRDefault="00542ABC" w:rsidP="00542ABC">
      <w:pPr>
        <w:spacing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Fungal (yeast) infections </w:t>
      </w:r>
      <w:r w:rsidRPr="00542ABC">
        <w:rPr>
          <w:rFonts w:ascii="Charis" w:eastAsia="Times New Roman" w:hAnsi="Charis" w:cs="Times New Roman"/>
          <w:i/>
          <w:iCs/>
          <w:color w:val="7F7E7E"/>
          <w:sz w:val="24"/>
          <w:szCs w:val="24"/>
          <w:bdr w:val="none" w:sz="0" w:space="0" w:color="auto" w:frame="1"/>
        </w:rPr>
        <w:t xml:space="preserve">(Candida </w:t>
      </w:r>
      <w:proofErr w:type="spellStart"/>
      <w:r w:rsidRPr="00542ABC">
        <w:rPr>
          <w:rFonts w:ascii="Charis" w:eastAsia="Times New Roman" w:hAnsi="Charis" w:cs="Times New Roman"/>
          <w:i/>
          <w:iCs/>
          <w:color w:val="7F7E7E"/>
          <w:sz w:val="24"/>
          <w:szCs w:val="24"/>
          <w:bdr w:val="none" w:sz="0" w:space="0" w:color="auto" w:frame="1"/>
        </w:rPr>
        <w:t>albicans</w:t>
      </w:r>
      <w:proofErr w:type="spellEnd"/>
      <w:r w:rsidRPr="00542ABC">
        <w:rPr>
          <w:rFonts w:ascii="Charis" w:eastAsia="Times New Roman" w:hAnsi="Charis" w:cs="Times New Roman"/>
          <w:i/>
          <w:iCs/>
          <w:color w:val="7F7E7E"/>
          <w:sz w:val="24"/>
          <w:szCs w:val="24"/>
          <w:bdr w:val="none" w:sz="0" w:space="0" w:color="auto" w:frame="1"/>
        </w:rPr>
        <w:t>)</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Bacterial vaginosis</w:t>
      </w:r>
    </w:p>
    <w:p w:rsidR="00542ABC" w:rsidRPr="00542ABC" w:rsidRDefault="00542ABC" w:rsidP="00542ABC">
      <w:pPr>
        <w:spacing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STDs </w:t>
      </w:r>
      <w:r w:rsidRPr="00542ABC">
        <w:rPr>
          <w:rFonts w:ascii="Charis" w:eastAsia="Times New Roman" w:hAnsi="Charis" w:cs="Times New Roman"/>
          <w:i/>
          <w:iCs/>
          <w:color w:val="7F7E7E"/>
          <w:sz w:val="24"/>
          <w:szCs w:val="24"/>
          <w:bdr w:val="none" w:sz="0" w:space="0" w:color="auto" w:frame="1"/>
        </w:rPr>
        <w:t>(Trichomonas vaginalis)</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Postmenopausal vaginal atrophy</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Changes in the normal flora or pH (from douching)</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Chemical irritant or allergens (vaginal spray, fabric dyes, detergent) or foreign body (tampon)</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Drugs, especially antibiotics</w:t>
      </w:r>
    </w:p>
    <w:p w:rsidR="00542ABC" w:rsidRPr="00542ABC" w:rsidRDefault="00542ABC" w:rsidP="00542ABC">
      <w:pPr>
        <w:spacing w:before="72"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Immunosuppression from diabetes or human immune deficiency virus (HIV)</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Primary infections that affect the vulva include </w:t>
      </w:r>
      <w:r w:rsidRPr="00542ABC">
        <w:rPr>
          <w:rFonts w:ascii="Charis" w:eastAsia="Times New Roman" w:hAnsi="Charis" w:cs="Times New Roman"/>
          <w:i/>
          <w:iCs/>
          <w:color w:val="7F7E7E"/>
          <w:sz w:val="24"/>
          <w:szCs w:val="24"/>
          <w:bdr w:val="none" w:sz="0" w:space="0" w:color="auto" w:frame="1"/>
        </w:rPr>
        <w:t xml:space="preserve">herpes </w:t>
      </w:r>
      <w:proofErr w:type="spellStart"/>
      <w:r w:rsidRPr="00542ABC">
        <w:rPr>
          <w:rFonts w:ascii="Charis" w:eastAsia="Times New Roman" w:hAnsi="Charis" w:cs="Times New Roman"/>
          <w:i/>
          <w:iCs/>
          <w:color w:val="7F7E7E"/>
          <w:sz w:val="24"/>
          <w:szCs w:val="24"/>
          <w:bdr w:val="none" w:sz="0" w:space="0" w:color="auto" w:frame="1"/>
        </w:rPr>
        <w:t>genitalis</w:t>
      </w:r>
      <w:proofErr w:type="spellEnd"/>
      <w:r w:rsidRPr="00542ABC">
        <w:rPr>
          <w:rFonts w:ascii="Charis" w:eastAsia="Times New Roman" w:hAnsi="Charis" w:cs="Times New Roman"/>
          <w:color w:val="7F7E7E"/>
          <w:sz w:val="24"/>
          <w:szCs w:val="24"/>
        </w:rPr>
        <w:t> and </w:t>
      </w:r>
      <w:proofErr w:type="spellStart"/>
      <w:r w:rsidRPr="00542ABC">
        <w:rPr>
          <w:rFonts w:ascii="Charis" w:eastAsia="Times New Roman" w:hAnsi="Charis" w:cs="Times New Roman"/>
          <w:i/>
          <w:iCs/>
          <w:color w:val="7F7E7E"/>
          <w:sz w:val="24"/>
          <w:szCs w:val="24"/>
          <w:bdr w:val="none" w:sz="0" w:space="0" w:color="auto" w:frame="1"/>
        </w:rPr>
        <w:t>condylomata</w:t>
      </w:r>
      <w:proofErr w:type="spellEnd"/>
      <w:r w:rsidRPr="00542ABC">
        <w:rPr>
          <w:rFonts w:ascii="Charis" w:eastAsia="Times New Roman" w:hAnsi="Charis" w:cs="Times New Roman"/>
          <w:i/>
          <w:iCs/>
          <w:color w:val="7F7E7E"/>
          <w:sz w:val="24"/>
          <w:szCs w:val="24"/>
          <w:bdr w:val="none" w:sz="0" w:space="0" w:color="auto" w:frame="1"/>
        </w:rPr>
        <w:t xml:space="preserve"> </w:t>
      </w:r>
      <w:proofErr w:type="spellStart"/>
      <w:r w:rsidRPr="00542ABC">
        <w:rPr>
          <w:rFonts w:ascii="Charis" w:eastAsia="Times New Roman" w:hAnsi="Charis" w:cs="Times New Roman"/>
          <w:i/>
          <w:iCs/>
          <w:color w:val="7F7E7E"/>
          <w:sz w:val="24"/>
          <w:szCs w:val="24"/>
          <w:bdr w:val="none" w:sz="0" w:space="0" w:color="auto" w:frame="1"/>
        </w:rPr>
        <w:t>acuminata</w:t>
      </w:r>
      <w:proofErr w:type="spellEnd"/>
      <w:r w:rsidRPr="00542ABC">
        <w:rPr>
          <w:rFonts w:ascii="Charis" w:eastAsia="Times New Roman" w:hAnsi="Charis" w:cs="Times New Roman"/>
          <w:color w:val="7F7E7E"/>
          <w:sz w:val="24"/>
          <w:szCs w:val="24"/>
        </w:rPr>
        <w:t> (human papilloma virus, venereal warts) (see Chapter 76). Secondary infections of the vulva are caused by organisms responsible for the many types of vaginitis, including </w:t>
      </w:r>
      <w:r w:rsidRPr="00542ABC">
        <w:rPr>
          <w:rFonts w:ascii="Charis" w:eastAsia="Times New Roman" w:hAnsi="Charis" w:cs="Times New Roman"/>
          <w:i/>
          <w:iCs/>
          <w:color w:val="7F7E7E"/>
          <w:sz w:val="24"/>
          <w:szCs w:val="24"/>
          <w:bdr w:val="none" w:sz="0" w:space="0" w:color="auto" w:frame="1"/>
        </w:rPr>
        <w:t>candidiasis.</w:t>
      </w:r>
      <w:r w:rsidRPr="00542ABC">
        <w:rPr>
          <w:rFonts w:ascii="Charis" w:eastAsia="Times New Roman" w:hAnsi="Charis" w:cs="Times New Roman"/>
          <w:color w:val="7F7E7E"/>
          <w:sz w:val="24"/>
          <w:szCs w:val="24"/>
        </w:rPr>
        <w:t xml:space="preserve"> Pediculosis pubis (crab lice) and scabies (itch mite) are common parasitic infestations of the skin of the vulva. Other causes of </w:t>
      </w:r>
      <w:proofErr w:type="spellStart"/>
      <w:r w:rsidRPr="00542ABC">
        <w:rPr>
          <w:rFonts w:ascii="Charis" w:eastAsia="Times New Roman" w:hAnsi="Charis" w:cs="Times New Roman"/>
          <w:color w:val="7F7E7E"/>
          <w:sz w:val="24"/>
          <w:szCs w:val="24"/>
        </w:rPr>
        <w:t>vulvitis</w:t>
      </w:r>
      <w:proofErr w:type="spellEnd"/>
      <w:r w:rsidRPr="00542ABC">
        <w:rPr>
          <w:rFonts w:ascii="Charis" w:eastAsia="Times New Roman" w:hAnsi="Charis" w:cs="Times New Roman"/>
          <w:color w:val="7F7E7E"/>
          <w:sz w:val="24"/>
          <w:szCs w:val="24"/>
        </w:rPr>
        <w:t xml:space="preserve"> include:</w:t>
      </w:r>
    </w:p>
    <w:p w:rsidR="00542ABC" w:rsidRPr="00542ABC" w:rsidRDefault="00542ABC" w:rsidP="00542ABC">
      <w:pPr>
        <w:spacing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Atrophic vaginitis</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Lichen planus (thickened, leathery skin from scratching)</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Vulvar leukoplakia (postmenopausal atrophy and thickening of vulvar tissues)</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Vulvar cancer</w:t>
      </w:r>
    </w:p>
    <w:p w:rsidR="00542ABC" w:rsidRPr="00542ABC" w:rsidRDefault="00542ABC" w:rsidP="00542ABC">
      <w:pPr>
        <w:spacing w:before="72"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Urinary incontinence</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Some women may have an </w:t>
      </w:r>
      <w:r w:rsidRPr="00542ABC">
        <w:rPr>
          <w:rFonts w:ascii="Charis" w:eastAsia="Times New Roman" w:hAnsi="Charis" w:cs="Times New Roman"/>
          <w:i/>
          <w:iCs/>
          <w:color w:val="7F7E7E"/>
          <w:sz w:val="24"/>
          <w:szCs w:val="24"/>
          <w:bdr w:val="none" w:sz="0" w:space="0" w:color="auto" w:frame="1"/>
        </w:rPr>
        <w:t>itch-scratch-itch cycle,</w:t>
      </w:r>
      <w:r w:rsidRPr="00542ABC">
        <w:rPr>
          <w:rFonts w:ascii="Charis" w:eastAsia="Times New Roman" w:hAnsi="Charis" w:cs="Times New Roman"/>
          <w:color w:val="7F7E7E"/>
          <w:sz w:val="24"/>
          <w:szCs w:val="24"/>
        </w:rPr>
        <w:t> in which the itching leads to scratching, which causes excoriation that then must heal. As healing takes place, itching occurs again. If the cycle is not interrupted, the chronic scratching may lead to the white, thickened skin of lichen planus. This dry, leathery skin cracks easily, increasing the woman’s risk for infection.</w:t>
      </w:r>
    </w:p>
    <w:p w:rsidR="00542ABC" w:rsidRPr="00542ABC" w:rsidRDefault="00542ABC" w:rsidP="00542ABC">
      <w:pPr>
        <w:spacing w:before="240" w:after="120" w:line="240" w:lineRule="atLeast"/>
        <w:textAlignment w:val="baseline"/>
        <w:outlineLvl w:val="2"/>
        <w:rPr>
          <w:rFonts w:ascii="Helvetica" w:eastAsia="Times New Roman" w:hAnsi="Helvetica" w:cs="Helvetica"/>
          <w:b/>
          <w:bCs/>
          <w:color w:val="6F2C90"/>
          <w:sz w:val="24"/>
          <w:szCs w:val="24"/>
        </w:rPr>
      </w:pPr>
      <w:r w:rsidRPr="00542ABC">
        <w:rPr>
          <w:rFonts w:ascii="Helvetica" w:eastAsia="Times New Roman" w:hAnsi="Helvetica" w:cs="Helvetica"/>
          <w:b/>
          <w:bCs/>
          <w:color w:val="6F2C90"/>
          <w:sz w:val="24"/>
          <w:szCs w:val="24"/>
        </w:rPr>
        <w:t>Patient-Centered Collaborative Care</w:t>
      </w:r>
    </w:p>
    <w:p w:rsidR="00542ABC" w:rsidRPr="00542ABC" w:rsidRDefault="00542ABC" w:rsidP="00542ABC">
      <w:pPr>
        <w:spacing w:after="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xml:space="preserve">Assess for </w:t>
      </w:r>
      <w:proofErr w:type="spellStart"/>
      <w:r w:rsidRPr="00542ABC">
        <w:rPr>
          <w:rFonts w:ascii="Charis" w:eastAsia="Times New Roman" w:hAnsi="Charis" w:cs="Times New Roman"/>
          <w:color w:val="7F7E7E"/>
          <w:sz w:val="24"/>
          <w:szCs w:val="24"/>
        </w:rPr>
        <w:t>vulvovaginitis</w:t>
      </w:r>
      <w:proofErr w:type="spellEnd"/>
      <w:r w:rsidRPr="00542ABC">
        <w:rPr>
          <w:rFonts w:ascii="Charis" w:eastAsia="Times New Roman" w:hAnsi="Charis" w:cs="Times New Roman"/>
          <w:color w:val="7F7E7E"/>
          <w:sz w:val="24"/>
          <w:szCs w:val="24"/>
        </w:rPr>
        <w:t xml:space="preserve"> by asking questions about the symptoms, assisting with a pelvic examination, and obtaining vaginal smears for laboratory testing. Inquire about symptoms of itching and burning sensation. </w:t>
      </w:r>
      <w:r w:rsidRPr="00542ABC">
        <w:rPr>
          <w:rFonts w:ascii="Charis" w:eastAsia="Times New Roman" w:hAnsi="Charis" w:cs="Times New Roman"/>
          <w:b/>
          <w:bCs/>
          <w:color w:val="3D3D3D"/>
          <w:sz w:val="24"/>
          <w:szCs w:val="24"/>
          <w:bdr w:val="none" w:sz="0" w:space="0" w:color="auto" w:frame="1"/>
        </w:rPr>
        <w:t>Erythema</w:t>
      </w:r>
      <w:r w:rsidRPr="00542ABC">
        <w:rPr>
          <w:rFonts w:ascii="Charis" w:eastAsia="Times New Roman" w:hAnsi="Charis" w:cs="Times New Roman"/>
          <w:color w:val="7F7E7E"/>
          <w:sz w:val="24"/>
          <w:szCs w:val="24"/>
        </w:rPr>
        <w:t xml:space="preserve"> (redness), edema, and superficial skin ulcers also may be present. Use a nonjudgmental approach and provide reassurance during the assessment </w:t>
      </w:r>
      <w:r w:rsidRPr="00542ABC">
        <w:rPr>
          <w:rFonts w:ascii="Charis" w:eastAsia="Times New Roman" w:hAnsi="Charis" w:cs="Times New Roman"/>
          <w:color w:val="7F7E7E"/>
          <w:sz w:val="24"/>
          <w:szCs w:val="24"/>
        </w:rPr>
        <w:lastRenderedPageBreak/>
        <w:t>because the patient may be embarrassed or afraid to discuss her symptoms. Encourage her to talk about her problem and its effect on her sexual health.</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xml:space="preserve">Interventions for </w:t>
      </w:r>
      <w:proofErr w:type="spellStart"/>
      <w:r w:rsidRPr="00542ABC">
        <w:rPr>
          <w:rFonts w:ascii="Charis" w:eastAsia="Times New Roman" w:hAnsi="Charis" w:cs="Times New Roman"/>
          <w:color w:val="7F7E7E"/>
          <w:sz w:val="24"/>
          <w:szCs w:val="24"/>
        </w:rPr>
        <w:t>vulvovaginitis</w:t>
      </w:r>
      <w:proofErr w:type="spellEnd"/>
      <w:r w:rsidRPr="00542ABC">
        <w:rPr>
          <w:rFonts w:ascii="Charis" w:eastAsia="Times New Roman" w:hAnsi="Charis" w:cs="Times New Roman"/>
          <w:color w:val="7F7E7E"/>
          <w:sz w:val="24"/>
          <w:szCs w:val="24"/>
        </w:rPr>
        <w:t xml:space="preserve"> depend on the causes and the specific vaginal infection. Proper health habits can benefit treatment. Instruct the patient to get enough rest and sleep, observe good dietary habits, exercise regularly, and use good personal hygiene. Teach her about how to manage her infection (Chart 74-1). </w:t>
      </w:r>
      <w:hyperlink r:id="rId9" w:anchor="b0015" w:history="1">
        <w:r w:rsidRPr="00542ABC">
          <w:rPr>
            <w:rFonts w:ascii="Charis" w:eastAsia="Times New Roman" w:hAnsi="Charis" w:cs="Times New Roman"/>
            <w:color w:val="3152A9"/>
            <w:sz w:val="24"/>
            <w:szCs w:val="24"/>
            <w:u w:val="single"/>
            <w:bdr w:val="none" w:sz="0" w:space="0" w:color="auto" w:frame="1"/>
          </w:rPr>
          <w:t>Chart 74-2</w:t>
        </w:r>
      </w:hyperlink>
      <w:r w:rsidRPr="00542ABC">
        <w:rPr>
          <w:rFonts w:ascii="Charis" w:eastAsia="Times New Roman" w:hAnsi="Charis" w:cs="Times New Roman"/>
          <w:color w:val="7F7E7E"/>
          <w:sz w:val="24"/>
          <w:szCs w:val="24"/>
        </w:rPr>
        <w:t> outlines measures to help prevent further infections.</w:t>
      </w:r>
    </w:p>
    <w:p w:rsidR="00542ABC" w:rsidRPr="00542ABC" w:rsidRDefault="00542ABC" w:rsidP="00542ABC">
      <w:pPr>
        <w:shd w:val="clear" w:color="auto" w:fill="67582B"/>
        <w:spacing w:after="0" w:line="312" w:lineRule="atLeast"/>
        <w:jc w:val="both"/>
        <w:textAlignment w:val="baseline"/>
        <w:rPr>
          <w:rFonts w:ascii="Charis" w:eastAsia="Times New Roman" w:hAnsi="Charis" w:cs="Times New Roman"/>
          <w:b/>
          <w:bCs/>
          <w:color w:val="FFFFFF"/>
          <w:sz w:val="24"/>
          <w:szCs w:val="24"/>
        </w:rPr>
      </w:pPr>
      <w:r w:rsidRPr="00542ABC">
        <w:rPr>
          <w:rFonts w:ascii="Charis" w:eastAsia="Times New Roman" w:hAnsi="Charis" w:cs="Times New Roman"/>
          <w:b/>
          <w:bCs/>
          <w:color w:val="FFDA6B"/>
          <w:sz w:val="24"/>
          <w:szCs w:val="24"/>
          <w:bdr w:val="none" w:sz="0" w:space="0" w:color="auto" w:frame="1"/>
        </w:rPr>
        <w:t>Chart 74-1</w:t>
      </w:r>
      <w:r w:rsidRPr="00542ABC">
        <w:rPr>
          <w:rFonts w:ascii="Charis" w:eastAsia="Times New Roman" w:hAnsi="Charis" w:cs="Times New Roman"/>
          <w:b/>
          <w:bCs/>
          <w:color w:val="FFFFFF"/>
          <w:sz w:val="24"/>
          <w:szCs w:val="24"/>
        </w:rPr>
        <w:t> Patient and Family Education</w:t>
      </w:r>
    </w:p>
    <w:p w:rsidR="00542ABC" w:rsidRPr="00542ABC" w:rsidRDefault="00542ABC" w:rsidP="00542ABC">
      <w:pPr>
        <w:spacing w:before="60" w:after="0" w:line="312" w:lineRule="atLeast"/>
        <w:jc w:val="both"/>
        <w:textAlignment w:val="baseline"/>
        <w:rPr>
          <w:rFonts w:ascii="Charis" w:eastAsia="Times New Roman" w:hAnsi="Charis" w:cs="Times New Roman"/>
          <w:b/>
          <w:bCs/>
          <w:color w:val="7F7E7E"/>
          <w:sz w:val="24"/>
          <w:szCs w:val="24"/>
        </w:rPr>
      </w:pPr>
      <w:r w:rsidRPr="00542ABC">
        <w:rPr>
          <w:rFonts w:ascii="Charis" w:eastAsia="Times New Roman" w:hAnsi="Charis" w:cs="Times New Roman"/>
          <w:b/>
          <w:bCs/>
          <w:color w:val="7F7E7E"/>
          <w:sz w:val="24"/>
          <w:szCs w:val="24"/>
        </w:rPr>
        <w:t>Preparing for Self-Management: Vaginal Infections</w:t>
      </w:r>
    </w:p>
    <w:p w:rsidR="00542ABC" w:rsidRPr="00542ABC" w:rsidRDefault="00542ABC" w:rsidP="00542ABC">
      <w:pPr>
        <w:spacing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Your risk for getting vaginal infections increases if you have sex with more than one person.</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When you have a vaginal infection, do not have sexual intercourse, if possible, or at least make sure that your partner wears a condom.</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Sexual partners may need to be treated for infection.</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The only way to identify what infection you have is to be examined by a health care provider and to get the results of laboratory tests.</w:t>
      </w:r>
    </w:p>
    <w:p w:rsidR="00542ABC" w:rsidRPr="00542ABC" w:rsidRDefault="00542ABC" w:rsidP="00542ABC">
      <w:pPr>
        <w:spacing w:before="72"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Take your medicine as prescribed, not just until your symptoms go away.</w:t>
      </w:r>
    </w:p>
    <w:p w:rsidR="00542ABC" w:rsidRPr="00542ABC" w:rsidRDefault="00542ABC" w:rsidP="00542ABC">
      <w:pPr>
        <w:shd w:val="clear" w:color="auto" w:fill="67582B"/>
        <w:spacing w:after="0" w:line="312" w:lineRule="atLeast"/>
        <w:jc w:val="both"/>
        <w:textAlignment w:val="baseline"/>
        <w:rPr>
          <w:rFonts w:ascii="Charis" w:eastAsia="Times New Roman" w:hAnsi="Charis" w:cs="Times New Roman"/>
          <w:b/>
          <w:bCs/>
          <w:color w:val="FFFFFF"/>
          <w:sz w:val="24"/>
          <w:szCs w:val="24"/>
        </w:rPr>
      </w:pPr>
      <w:r w:rsidRPr="00542ABC">
        <w:rPr>
          <w:rFonts w:ascii="Charis" w:eastAsia="Times New Roman" w:hAnsi="Charis" w:cs="Times New Roman"/>
          <w:b/>
          <w:bCs/>
          <w:color w:val="FFDA6B"/>
          <w:sz w:val="24"/>
          <w:szCs w:val="24"/>
          <w:bdr w:val="none" w:sz="0" w:space="0" w:color="auto" w:frame="1"/>
        </w:rPr>
        <w:t>Chart 74-2</w:t>
      </w:r>
      <w:r w:rsidRPr="00542ABC">
        <w:rPr>
          <w:rFonts w:ascii="Charis" w:eastAsia="Times New Roman" w:hAnsi="Charis" w:cs="Times New Roman"/>
          <w:b/>
          <w:bCs/>
          <w:color w:val="FFFFFF"/>
          <w:sz w:val="24"/>
          <w:szCs w:val="24"/>
        </w:rPr>
        <w:t> Patient and Family Education</w:t>
      </w:r>
    </w:p>
    <w:p w:rsidR="00542ABC" w:rsidRPr="00542ABC" w:rsidRDefault="00542ABC" w:rsidP="00542ABC">
      <w:pPr>
        <w:spacing w:before="60" w:after="0" w:line="312" w:lineRule="atLeast"/>
        <w:jc w:val="both"/>
        <w:textAlignment w:val="baseline"/>
        <w:rPr>
          <w:rFonts w:ascii="Charis" w:eastAsia="Times New Roman" w:hAnsi="Charis" w:cs="Times New Roman"/>
          <w:b/>
          <w:bCs/>
          <w:color w:val="7F7E7E"/>
          <w:sz w:val="24"/>
          <w:szCs w:val="24"/>
        </w:rPr>
      </w:pPr>
      <w:r w:rsidRPr="00542ABC">
        <w:rPr>
          <w:rFonts w:ascii="Charis" w:eastAsia="Times New Roman" w:hAnsi="Charis" w:cs="Times New Roman"/>
          <w:b/>
          <w:bCs/>
          <w:color w:val="7F7E7E"/>
          <w:sz w:val="24"/>
          <w:szCs w:val="24"/>
        </w:rPr>
        <w:t xml:space="preserve">Preparing for Self-Management: Prevention of </w:t>
      </w:r>
      <w:proofErr w:type="spellStart"/>
      <w:r w:rsidRPr="00542ABC">
        <w:rPr>
          <w:rFonts w:ascii="Charis" w:eastAsia="Times New Roman" w:hAnsi="Charis" w:cs="Times New Roman"/>
          <w:b/>
          <w:bCs/>
          <w:color w:val="7F7E7E"/>
          <w:sz w:val="24"/>
          <w:szCs w:val="24"/>
        </w:rPr>
        <w:t>Vulvovaginitis</w:t>
      </w:r>
      <w:proofErr w:type="spellEnd"/>
    </w:p>
    <w:p w:rsidR="00542ABC" w:rsidRPr="00542ABC" w:rsidRDefault="00542ABC" w:rsidP="00542ABC">
      <w:pPr>
        <w:spacing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Wear cotton underwear.</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Avoid wearing tight clothing, such as pantyhose or tight jeans, because they can cause chafing. You can also get hot and sweaty, which can cause an infection.</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Always wipe front to back after having a bowel movement or urinating.</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During bath or shower, cleanse inner labial mucosa with water, not soap.</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Do not douche or use feminine hygiene sprays.</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If your sexual partner has an infection of the sex organs, do not have intercourse with him or her until he or she has been treated.</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You are more likely to get an infection if you are pregnant, have diabetes, take oral contraceptive drugs, or are menopausal.</w:t>
      </w:r>
    </w:p>
    <w:p w:rsidR="00542ABC" w:rsidRPr="00542ABC" w:rsidRDefault="00542ABC" w:rsidP="00542ABC">
      <w:pPr>
        <w:spacing w:before="72"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Practice vulvar self-examination monthly.</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xml:space="preserve">Nursing interventions to relieve itching include applying wet compresses, </w:t>
      </w:r>
      <w:proofErr w:type="spellStart"/>
      <w:r w:rsidRPr="00542ABC">
        <w:rPr>
          <w:rFonts w:ascii="Charis" w:eastAsia="Times New Roman" w:hAnsi="Charis" w:cs="Times New Roman"/>
          <w:color w:val="7F7E7E"/>
          <w:sz w:val="24"/>
          <w:szCs w:val="24"/>
        </w:rPr>
        <w:t>sitz</w:t>
      </w:r>
      <w:proofErr w:type="spellEnd"/>
      <w:r w:rsidRPr="00542ABC">
        <w:rPr>
          <w:rFonts w:ascii="Charis" w:eastAsia="Times New Roman" w:hAnsi="Charis" w:cs="Times New Roman"/>
          <w:color w:val="7F7E7E"/>
          <w:sz w:val="24"/>
          <w:szCs w:val="24"/>
        </w:rPr>
        <w:t xml:space="preserve"> baths for 30 minutes several times a day, and using topical drugs such as estrogens and lidocaine. Encourage the removal of any irritant or allergen, such as changing detergents.</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Treatment of pediculosis and scabies is used if needed and includes:</w:t>
      </w:r>
    </w:p>
    <w:p w:rsidR="00542ABC" w:rsidRPr="00542ABC" w:rsidRDefault="00542ABC" w:rsidP="00542ABC">
      <w:pPr>
        <w:spacing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xml:space="preserve">• Applying </w:t>
      </w:r>
      <w:proofErr w:type="spellStart"/>
      <w:r w:rsidRPr="00542ABC">
        <w:rPr>
          <w:rFonts w:ascii="Charis" w:eastAsia="Times New Roman" w:hAnsi="Charis" w:cs="Times New Roman"/>
          <w:color w:val="7F7E7E"/>
          <w:sz w:val="24"/>
          <w:szCs w:val="24"/>
        </w:rPr>
        <w:t>lindane</w:t>
      </w:r>
      <w:proofErr w:type="spellEnd"/>
      <w:r w:rsidRPr="00542ABC">
        <w:rPr>
          <w:rFonts w:ascii="Charis" w:eastAsia="Times New Roman" w:hAnsi="Charis" w:cs="Times New Roman"/>
          <w:color w:val="7F7E7E"/>
          <w:sz w:val="24"/>
          <w:szCs w:val="24"/>
        </w:rPr>
        <w:t xml:space="preserve"> (</w:t>
      </w:r>
      <w:proofErr w:type="spellStart"/>
      <w:r w:rsidRPr="00542ABC">
        <w:rPr>
          <w:rFonts w:ascii="Charis" w:eastAsia="Times New Roman" w:hAnsi="Charis" w:cs="Times New Roman"/>
          <w:color w:val="7F7E7E"/>
          <w:sz w:val="24"/>
          <w:szCs w:val="24"/>
        </w:rPr>
        <w:t>Kwell</w:t>
      </w:r>
      <w:proofErr w:type="spellEnd"/>
      <w:r w:rsidRPr="00542ABC">
        <w:rPr>
          <w:rFonts w:ascii="Charis" w:eastAsia="Times New Roman" w:hAnsi="Charis" w:cs="Times New Roman"/>
          <w:color w:val="7F7E7E"/>
          <w:sz w:val="24"/>
          <w:szCs w:val="24"/>
        </w:rPr>
        <w:t xml:space="preserve">, </w:t>
      </w:r>
      <w:proofErr w:type="spellStart"/>
      <w:r w:rsidRPr="00542ABC">
        <w:rPr>
          <w:rFonts w:ascii="Charis" w:eastAsia="Times New Roman" w:hAnsi="Charis" w:cs="Times New Roman"/>
          <w:color w:val="7F7E7E"/>
          <w:sz w:val="24"/>
          <w:szCs w:val="24"/>
        </w:rPr>
        <w:t>Kwellada</w:t>
      </w:r>
      <w:proofErr w:type="spellEnd"/>
      <w:r w:rsidRPr="00542ABC">
        <w:rPr>
          <w:rFonts w:ascii="Charis" w:eastAsia="Times New Roman" w:hAnsi="Charis" w:cs="Times New Roman"/>
          <w:color w:val="7F7E7E"/>
          <w:sz w:val="24"/>
          <w:szCs w:val="24"/>
        </w:rPr>
        <w:t> </w:t>
      </w:r>
      <w:r w:rsidRPr="00542ABC">
        <w:rPr>
          <w:rFonts w:ascii="Charis" w:eastAsia="Times New Roman" w:hAnsi="Charis" w:cs="Times New Roman"/>
          <w:noProof/>
          <w:color w:val="7F7E7E"/>
          <w:sz w:val="24"/>
          <w:szCs w:val="24"/>
        </w:rPr>
        <w:drawing>
          <wp:inline distT="0" distB="0" distL="0" distR="0" wp14:anchorId="335B7112" wp14:editId="560D92DC">
            <wp:extent cx="123825" cy="133350"/>
            <wp:effectExtent l="0" t="0" r="9525"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542ABC">
        <w:rPr>
          <w:rFonts w:ascii="Charis" w:eastAsia="Times New Roman" w:hAnsi="Charis" w:cs="Times New Roman"/>
          <w:color w:val="7F7E7E"/>
          <w:sz w:val="24"/>
          <w:szCs w:val="24"/>
        </w:rPr>
        <w:t>) lotion, shampoo, or cream to the affected area as directed</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Cleaning affected clothes, bedding, and towels</w:t>
      </w:r>
    </w:p>
    <w:p w:rsidR="00542ABC" w:rsidRPr="00542ABC" w:rsidRDefault="00542ABC" w:rsidP="000671C2">
      <w:pPr>
        <w:spacing w:before="72"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lastRenderedPageBreak/>
        <w:t>• Disinfecting the home environment (lice cannot live for more than 24 hours away from the body)</w:t>
      </w:r>
    </w:p>
    <w:p w:rsidR="00542ABC" w:rsidRPr="00542ABC" w:rsidRDefault="00542ABC" w:rsidP="00542ABC">
      <w:pPr>
        <w:pBdr>
          <w:bottom w:val="single" w:sz="18" w:space="0" w:color="7F9FD3"/>
        </w:pBdr>
        <w:spacing w:before="240" w:after="240" w:line="240" w:lineRule="atLeast"/>
        <w:textAlignment w:val="baseline"/>
        <w:outlineLvl w:val="0"/>
        <w:rPr>
          <w:rFonts w:ascii="Helvetica" w:eastAsia="Times New Roman" w:hAnsi="Helvetica" w:cs="Helvetica"/>
          <w:b/>
          <w:bCs/>
          <w:color w:val="005AAA"/>
          <w:kern w:val="36"/>
          <w:sz w:val="24"/>
          <w:szCs w:val="24"/>
        </w:rPr>
      </w:pPr>
      <w:r w:rsidRPr="00542ABC">
        <w:rPr>
          <w:rFonts w:ascii="Helvetica" w:eastAsia="Times New Roman" w:hAnsi="Helvetica" w:cs="Helvetica"/>
          <w:b/>
          <w:bCs/>
          <w:color w:val="005AAA"/>
          <w:kern w:val="36"/>
          <w:sz w:val="24"/>
          <w:szCs w:val="24"/>
        </w:rPr>
        <w:t>Toxic Shock Syndrome</w:t>
      </w:r>
    </w:p>
    <w:p w:rsidR="00542ABC" w:rsidRPr="00542ABC" w:rsidRDefault="00542ABC" w:rsidP="00542ABC">
      <w:pPr>
        <w:spacing w:before="240" w:after="120" w:line="240" w:lineRule="atLeast"/>
        <w:textAlignment w:val="baseline"/>
        <w:outlineLvl w:val="2"/>
        <w:rPr>
          <w:rFonts w:ascii="Helvetica" w:eastAsia="Times New Roman" w:hAnsi="Helvetica" w:cs="Helvetica"/>
          <w:b/>
          <w:bCs/>
          <w:color w:val="6F2C90"/>
          <w:sz w:val="24"/>
          <w:szCs w:val="24"/>
        </w:rPr>
      </w:pPr>
      <w:r w:rsidRPr="00542ABC">
        <w:rPr>
          <w:rFonts w:ascii="Helvetica" w:eastAsia="Times New Roman" w:hAnsi="Helvetica" w:cs="Helvetica"/>
          <w:b/>
          <w:bCs/>
          <w:color w:val="6F2C90"/>
          <w:sz w:val="24"/>
          <w:szCs w:val="24"/>
        </w:rPr>
        <w:t>Pathophysiology</w:t>
      </w:r>
    </w:p>
    <w:p w:rsidR="00542ABC" w:rsidRPr="00542ABC" w:rsidRDefault="00542ABC" w:rsidP="00542ABC">
      <w:pPr>
        <w:spacing w:after="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b/>
          <w:bCs/>
          <w:color w:val="3D3D3D"/>
          <w:sz w:val="24"/>
          <w:szCs w:val="24"/>
          <w:bdr w:val="none" w:sz="0" w:space="0" w:color="auto" w:frame="1"/>
        </w:rPr>
        <w:t>Toxic shock syndrome (TSS)</w:t>
      </w:r>
      <w:r w:rsidRPr="00542ABC">
        <w:rPr>
          <w:rFonts w:ascii="Charis" w:eastAsia="Times New Roman" w:hAnsi="Charis" w:cs="Times New Roman"/>
          <w:color w:val="7F7E7E"/>
          <w:sz w:val="24"/>
          <w:szCs w:val="24"/>
        </w:rPr>
        <w:t> was first recognized in 1980 when it was found to be related to menstruation and tampon use. Other conditions associated with TSS include surgical wound infection, nonsurgical infections, and gynecologic surgeries. Use of internal contraceptives has also been linked to this health problem.</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In infection related to menstruation, menstrual blood provides a growth medium for </w:t>
      </w:r>
      <w:r w:rsidRPr="00542ABC">
        <w:rPr>
          <w:rFonts w:ascii="Charis" w:eastAsia="Times New Roman" w:hAnsi="Charis" w:cs="Times New Roman"/>
          <w:i/>
          <w:iCs/>
          <w:color w:val="7F7E7E"/>
          <w:sz w:val="24"/>
          <w:szCs w:val="24"/>
          <w:bdr w:val="none" w:sz="0" w:space="0" w:color="auto" w:frame="1"/>
        </w:rPr>
        <w:t>Staphylococcus aureus</w:t>
      </w:r>
      <w:r w:rsidRPr="00542ABC">
        <w:rPr>
          <w:rFonts w:ascii="Charis" w:eastAsia="Times New Roman" w:hAnsi="Charis" w:cs="Times New Roman"/>
          <w:color w:val="7F7E7E"/>
          <w:sz w:val="24"/>
          <w:szCs w:val="24"/>
        </w:rPr>
        <w:t> (or, less frequently, </w:t>
      </w:r>
      <w:r w:rsidRPr="00542ABC">
        <w:rPr>
          <w:rFonts w:ascii="Charis" w:eastAsia="Times New Roman" w:hAnsi="Charis" w:cs="Times New Roman"/>
          <w:i/>
          <w:iCs/>
          <w:color w:val="7F7E7E"/>
          <w:sz w:val="24"/>
          <w:szCs w:val="24"/>
          <w:bdr w:val="none" w:sz="0" w:space="0" w:color="auto" w:frame="1"/>
        </w:rPr>
        <w:t>Streptococcus</w:t>
      </w:r>
      <w:r w:rsidRPr="00542ABC">
        <w:rPr>
          <w:rFonts w:ascii="Charis" w:eastAsia="Times New Roman" w:hAnsi="Charis" w:cs="Times New Roman"/>
          <w:color w:val="7F7E7E"/>
          <w:sz w:val="24"/>
          <w:szCs w:val="24"/>
        </w:rPr>
        <w:t>)</w:t>
      </w:r>
      <w:r w:rsidRPr="00542ABC">
        <w:rPr>
          <w:rFonts w:ascii="Charis" w:eastAsia="Times New Roman" w:hAnsi="Charis" w:cs="Times New Roman"/>
          <w:i/>
          <w:iCs/>
          <w:color w:val="7F7E7E"/>
          <w:sz w:val="24"/>
          <w:szCs w:val="24"/>
          <w:bdr w:val="none" w:sz="0" w:space="0" w:color="auto" w:frame="1"/>
        </w:rPr>
        <w:t>.</w:t>
      </w:r>
      <w:r w:rsidRPr="00542ABC">
        <w:rPr>
          <w:rFonts w:ascii="Charis" w:eastAsia="Times New Roman" w:hAnsi="Charis" w:cs="Times New Roman"/>
          <w:color w:val="7F7E7E"/>
          <w:sz w:val="24"/>
          <w:szCs w:val="24"/>
        </w:rPr>
        <w:t xml:space="preserve"> Exotoxins produced from the bacteria cross the vaginal mucosa to the bloodstream via </w:t>
      </w:r>
      <w:proofErr w:type="spellStart"/>
      <w:r w:rsidRPr="00542ABC">
        <w:rPr>
          <w:rFonts w:ascii="Charis" w:eastAsia="Times New Roman" w:hAnsi="Charis" w:cs="Times New Roman"/>
          <w:color w:val="7F7E7E"/>
          <w:sz w:val="24"/>
          <w:szCs w:val="24"/>
        </w:rPr>
        <w:t>microabrasions</w:t>
      </w:r>
      <w:proofErr w:type="spellEnd"/>
      <w:r w:rsidRPr="00542ABC">
        <w:rPr>
          <w:rFonts w:ascii="Charis" w:eastAsia="Times New Roman" w:hAnsi="Charis" w:cs="Times New Roman"/>
          <w:color w:val="7F7E7E"/>
          <w:sz w:val="24"/>
          <w:szCs w:val="24"/>
        </w:rPr>
        <w:t xml:space="preserve"> from tampon insertion or prolonged use. A small number of TSS cases are fatal. Extensive public education has led to a decreased number of women having the infection.</w:t>
      </w:r>
    </w:p>
    <w:p w:rsidR="00542ABC" w:rsidRPr="00542ABC" w:rsidRDefault="00542ABC" w:rsidP="00542ABC">
      <w:pPr>
        <w:spacing w:before="240" w:after="120" w:line="240" w:lineRule="atLeast"/>
        <w:textAlignment w:val="baseline"/>
        <w:outlineLvl w:val="2"/>
        <w:rPr>
          <w:rFonts w:ascii="Helvetica" w:eastAsia="Times New Roman" w:hAnsi="Helvetica" w:cs="Helvetica"/>
          <w:b/>
          <w:bCs/>
          <w:color w:val="6F2C90"/>
          <w:sz w:val="24"/>
          <w:szCs w:val="24"/>
        </w:rPr>
      </w:pPr>
      <w:r w:rsidRPr="00542ABC">
        <w:rPr>
          <w:rFonts w:ascii="Helvetica" w:eastAsia="Times New Roman" w:hAnsi="Helvetica" w:cs="Helvetica"/>
          <w:b/>
          <w:bCs/>
          <w:color w:val="6F2C90"/>
          <w:sz w:val="24"/>
          <w:szCs w:val="24"/>
        </w:rPr>
        <w:t>Patient-Centered Collaborative Care</w:t>
      </w:r>
    </w:p>
    <w:p w:rsidR="00542ABC" w:rsidRPr="00542ABC" w:rsidRDefault="00542ABC" w:rsidP="00542ABC">
      <w:pPr>
        <w:spacing w:after="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Within 24 hours of contact with the causative agent, the abrupt onset of a high fever, along with headache, flu-like symptoms, and severe hypotension with fainting, is often present. A sunburn-like rash with broken capillaries in the eyes and skin is another warning sign of TSS. Because not all women have all these manifestations, the criteria established by the Centers for Disease Control and Prevention (CDC) are used to verify cases (Chart 74-3). Educate all women on the prevention of TSS (</w:t>
      </w:r>
      <w:hyperlink r:id="rId10" w:anchor="b0030" w:history="1">
        <w:r w:rsidRPr="00542ABC">
          <w:rPr>
            <w:rFonts w:ascii="Charis" w:eastAsia="Times New Roman" w:hAnsi="Charis" w:cs="Times New Roman"/>
            <w:color w:val="3152A9"/>
            <w:sz w:val="24"/>
            <w:szCs w:val="24"/>
            <w:u w:val="single"/>
            <w:bdr w:val="none" w:sz="0" w:space="0" w:color="auto" w:frame="1"/>
          </w:rPr>
          <w:t>Chart 74-4</w:t>
        </w:r>
      </w:hyperlink>
      <w:r w:rsidRPr="00542ABC">
        <w:rPr>
          <w:rFonts w:ascii="Charis" w:eastAsia="Times New Roman" w:hAnsi="Charis" w:cs="Times New Roman"/>
          <w:color w:val="7F7E7E"/>
          <w:sz w:val="24"/>
          <w:szCs w:val="24"/>
        </w:rPr>
        <w:t>).</w:t>
      </w:r>
    </w:p>
    <w:p w:rsidR="00542ABC" w:rsidRPr="00542ABC" w:rsidRDefault="00542ABC" w:rsidP="00542ABC">
      <w:pPr>
        <w:shd w:val="clear" w:color="auto" w:fill="67582B"/>
        <w:spacing w:after="0" w:line="312" w:lineRule="atLeast"/>
        <w:jc w:val="both"/>
        <w:textAlignment w:val="baseline"/>
        <w:rPr>
          <w:rFonts w:ascii="Charis" w:eastAsia="Times New Roman" w:hAnsi="Charis" w:cs="Times New Roman"/>
          <w:b/>
          <w:bCs/>
          <w:color w:val="FFFFFF"/>
          <w:sz w:val="24"/>
          <w:szCs w:val="24"/>
        </w:rPr>
      </w:pPr>
      <w:r w:rsidRPr="00542ABC">
        <w:rPr>
          <w:rFonts w:ascii="Charis" w:eastAsia="Times New Roman" w:hAnsi="Charis" w:cs="Times New Roman"/>
          <w:b/>
          <w:bCs/>
          <w:color w:val="FFDA6B"/>
          <w:sz w:val="24"/>
          <w:szCs w:val="24"/>
          <w:bdr w:val="none" w:sz="0" w:space="0" w:color="auto" w:frame="1"/>
        </w:rPr>
        <w:t>Chart 74-3</w:t>
      </w:r>
      <w:r w:rsidRPr="00542ABC">
        <w:rPr>
          <w:rFonts w:ascii="Charis" w:eastAsia="Times New Roman" w:hAnsi="Charis" w:cs="Times New Roman"/>
          <w:b/>
          <w:bCs/>
          <w:color w:val="FFFFFF"/>
          <w:sz w:val="24"/>
          <w:szCs w:val="24"/>
        </w:rPr>
        <w:t> Key Features</w:t>
      </w:r>
    </w:p>
    <w:p w:rsidR="00542ABC" w:rsidRPr="00542ABC" w:rsidRDefault="00542ABC" w:rsidP="00542ABC">
      <w:pPr>
        <w:spacing w:before="60" w:after="0" w:line="312" w:lineRule="atLeast"/>
        <w:jc w:val="both"/>
        <w:textAlignment w:val="baseline"/>
        <w:rPr>
          <w:rFonts w:ascii="Charis" w:eastAsia="Times New Roman" w:hAnsi="Charis" w:cs="Times New Roman"/>
          <w:b/>
          <w:bCs/>
          <w:color w:val="7F7E7E"/>
          <w:sz w:val="24"/>
          <w:szCs w:val="24"/>
        </w:rPr>
      </w:pPr>
      <w:r w:rsidRPr="00542ABC">
        <w:rPr>
          <w:rFonts w:ascii="Charis" w:eastAsia="Times New Roman" w:hAnsi="Charis" w:cs="Times New Roman"/>
          <w:b/>
          <w:bCs/>
          <w:color w:val="7F7E7E"/>
          <w:sz w:val="24"/>
          <w:szCs w:val="24"/>
        </w:rPr>
        <w:t>Toxic Shock Syndrome</w:t>
      </w:r>
    </w:p>
    <w:p w:rsidR="00542ABC" w:rsidRPr="00542ABC" w:rsidRDefault="00542ABC" w:rsidP="00542ABC">
      <w:pPr>
        <w:spacing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Fever (temperature &gt;102° F [38.9° C])</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Diffuse rash resembling sunburn</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Peeling of skin—primarily the soles of the feet and the palms of the hands—1 to 2 </w:t>
      </w:r>
      <w:proofErr w:type="spellStart"/>
      <w:r w:rsidRPr="00542ABC">
        <w:rPr>
          <w:rFonts w:ascii="Charis" w:eastAsia="Times New Roman" w:hAnsi="Charis" w:cs="Times New Roman"/>
          <w:color w:val="7F7E7E"/>
          <w:sz w:val="24"/>
          <w:szCs w:val="24"/>
        </w:rPr>
        <w:t>wk</w:t>
      </w:r>
      <w:proofErr w:type="spellEnd"/>
      <w:r w:rsidRPr="00542ABC">
        <w:rPr>
          <w:rFonts w:ascii="Charis" w:eastAsia="Times New Roman" w:hAnsi="Charis" w:cs="Times New Roman"/>
          <w:color w:val="7F7E7E"/>
          <w:sz w:val="24"/>
          <w:szCs w:val="24"/>
        </w:rPr>
        <w:t xml:space="preserve"> after onset of the illness</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Hypotension (systolic blood pressure &lt;90 mm Hg or orthostatic syncope)</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Involvement of three or more of these:</w:t>
      </w:r>
    </w:p>
    <w:p w:rsidR="00542ABC" w:rsidRPr="00542ABC" w:rsidRDefault="00542ABC" w:rsidP="00542ABC">
      <w:pPr>
        <w:spacing w:after="0" w:line="312" w:lineRule="atLeast"/>
        <w:ind w:hanging="240"/>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Gastrointestinal system: vomiting, diarrhea at the onset of the syndrome</w:t>
      </w:r>
    </w:p>
    <w:p w:rsidR="00542ABC" w:rsidRPr="00542ABC" w:rsidRDefault="00542ABC" w:rsidP="00542ABC">
      <w:pPr>
        <w:spacing w:after="0" w:line="312" w:lineRule="atLeast"/>
        <w:ind w:hanging="240"/>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Musculoskeletal system: severe aching or a serum creatinine phosphatase level twice the normal level</w:t>
      </w:r>
    </w:p>
    <w:p w:rsidR="00542ABC" w:rsidRPr="00542ABC" w:rsidRDefault="00542ABC" w:rsidP="00542ABC">
      <w:pPr>
        <w:spacing w:after="0" w:line="312" w:lineRule="atLeast"/>
        <w:ind w:hanging="240"/>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Respiratory system: acute respiratory distress syndrome (ARDS)</w:t>
      </w:r>
    </w:p>
    <w:p w:rsidR="00542ABC" w:rsidRPr="00542ABC" w:rsidRDefault="00542ABC" w:rsidP="00542ABC">
      <w:pPr>
        <w:spacing w:after="0" w:line="312" w:lineRule="atLeast"/>
        <w:ind w:hanging="240"/>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Renal/urinary system: decreased urine output, pyuria</w:t>
      </w:r>
    </w:p>
    <w:p w:rsidR="00542ABC" w:rsidRPr="00542ABC" w:rsidRDefault="00542ABC" w:rsidP="00542ABC">
      <w:pPr>
        <w:spacing w:after="0" w:line="312" w:lineRule="atLeast"/>
        <w:ind w:hanging="240"/>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Cardiovascular system: decreased left ventricular contractility; ischemic changes shown on the electrocardiogram</w:t>
      </w:r>
    </w:p>
    <w:p w:rsidR="00542ABC" w:rsidRPr="00542ABC" w:rsidRDefault="00542ABC" w:rsidP="00542ABC">
      <w:pPr>
        <w:spacing w:after="0" w:line="312" w:lineRule="atLeast"/>
        <w:ind w:hanging="240"/>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lastRenderedPageBreak/>
        <w:t>• Liver: total bilirubin, aspartate aminotransferase (serum glutamic–</w:t>
      </w:r>
      <w:proofErr w:type="spellStart"/>
      <w:r w:rsidRPr="00542ABC">
        <w:rPr>
          <w:rFonts w:ascii="Charis" w:eastAsia="Times New Roman" w:hAnsi="Charis" w:cs="Times New Roman"/>
          <w:color w:val="7F7E7E"/>
          <w:sz w:val="24"/>
          <w:szCs w:val="24"/>
        </w:rPr>
        <w:t>oxaloacetic</w:t>
      </w:r>
      <w:proofErr w:type="spellEnd"/>
      <w:r w:rsidRPr="00542ABC">
        <w:rPr>
          <w:rFonts w:ascii="Charis" w:eastAsia="Times New Roman" w:hAnsi="Charis" w:cs="Times New Roman"/>
          <w:color w:val="7F7E7E"/>
          <w:sz w:val="24"/>
          <w:szCs w:val="24"/>
        </w:rPr>
        <w:t xml:space="preserve"> transaminase), and alanine amino–transferase (serum glutamic–pyruvic transaminase) levels elevated; jaundice; disseminated intravascular coagulation (DIC)</w:t>
      </w:r>
    </w:p>
    <w:p w:rsidR="00542ABC" w:rsidRPr="00542ABC" w:rsidRDefault="00542ABC" w:rsidP="00542ABC">
      <w:pPr>
        <w:spacing w:after="0" w:line="312" w:lineRule="atLeast"/>
        <w:ind w:hanging="240"/>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Hematologic system: platelet levels below normal</w:t>
      </w:r>
    </w:p>
    <w:p w:rsidR="00542ABC" w:rsidRPr="00542ABC" w:rsidRDefault="00542ABC" w:rsidP="00542ABC">
      <w:pPr>
        <w:spacing w:after="0" w:line="312" w:lineRule="atLeast"/>
        <w:ind w:hanging="240"/>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Central nervous system: disorientation, altered consciousness in the absence of fever or hypertension</w:t>
      </w:r>
    </w:p>
    <w:p w:rsidR="00542ABC" w:rsidRPr="00542ABC" w:rsidRDefault="00542ABC" w:rsidP="00542ABC">
      <w:pPr>
        <w:spacing w:after="0" w:line="312" w:lineRule="atLeast"/>
        <w:ind w:hanging="240"/>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Mucous membranes: hyperemia of the vaginal walls, the throat, or the conjunctiva of the eye</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Negative results for Rocky Mountain spotted fever, measles, and scarlet fever and for throat, blood, and cerebrospinal fluid cultures</w:t>
      </w:r>
    </w:p>
    <w:p w:rsidR="00542ABC" w:rsidRPr="00542ABC" w:rsidRDefault="00542ABC" w:rsidP="00542ABC">
      <w:pPr>
        <w:spacing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Positive culture for </w:t>
      </w:r>
      <w:r w:rsidRPr="00542ABC">
        <w:rPr>
          <w:rFonts w:ascii="Charis" w:eastAsia="Times New Roman" w:hAnsi="Charis" w:cs="Times New Roman"/>
          <w:i/>
          <w:iCs/>
          <w:color w:val="7F7E7E"/>
          <w:sz w:val="24"/>
          <w:szCs w:val="24"/>
          <w:bdr w:val="none" w:sz="0" w:space="0" w:color="auto" w:frame="1"/>
        </w:rPr>
        <w:t>Staphylococcus aureus</w:t>
      </w:r>
      <w:r w:rsidRPr="00542ABC">
        <w:rPr>
          <w:rFonts w:ascii="Charis" w:eastAsia="Times New Roman" w:hAnsi="Charis" w:cs="Times New Roman"/>
          <w:color w:val="7F7E7E"/>
          <w:sz w:val="24"/>
          <w:szCs w:val="24"/>
        </w:rPr>
        <w:t> from blood, urine, or stool</w:t>
      </w:r>
    </w:p>
    <w:p w:rsidR="00542ABC" w:rsidRPr="00542ABC" w:rsidRDefault="00542ABC" w:rsidP="00542ABC">
      <w:pPr>
        <w:shd w:val="clear" w:color="auto" w:fill="67582B"/>
        <w:spacing w:after="0" w:line="312" w:lineRule="atLeast"/>
        <w:jc w:val="both"/>
        <w:textAlignment w:val="baseline"/>
        <w:rPr>
          <w:rFonts w:ascii="Charis" w:eastAsia="Times New Roman" w:hAnsi="Charis" w:cs="Times New Roman"/>
          <w:b/>
          <w:bCs/>
          <w:color w:val="FFFFFF"/>
          <w:sz w:val="24"/>
          <w:szCs w:val="24"/>
        </w:rPr>
      </w:pPr>
      <w:r w:rsidRPr="00542ABC">
        <w:rPr>
          <w:rFonts w:ascii="Charis" w:eastAsia="Times New Roman" w:hAnsi="Charis" w:cs="Times New Roman"/>
          <w:b/>
          <w:bCs/>
          <w:color w:val="FFDA6B"/>
          <w:sz w:val="24"/>
          <w:szCs w:val="24"/>
          <w:bdr w:val="none" w:sz="0" w:space="0" w:color="auto" w:frame="1"/>
        </w:rPr>
        <w:t>Chart 74-4</w:t>
      </w:r>
      <w:r w:rsidRPr="00542ABC">
        <w:rPr>
          <w:rFonts w:ascii="Charis" w:eastAsia="Times New Roman" w:hAnsi="Charis" w:cs="Times New Roman"/>
          <w:b/>
          <w:bCs/>
          <w:color w:val="FFFFFF"/>
          <w:sz w:val="24"/>
          <w:szCs w:val="24"/>
        </w:rPr>
        <w:t> Patient and Family Education</w:t>
      </w:r>
    </w:p>
    <w:p w:rsidR="00542ABC" w:rsidRPr="00542ABC" w:rsidRDefault="00542ABC" w:rsidP="00542ABC">
      <w:pPr>
        <w:spacing w:before="60" w:after="0" w:line="312" w:lineRule="atLeast"/>
        <w:jc w:val="both"/>
        <w:textAlignment w:val="baseline"/>
        <w:rPr>
          <w:rFonts w:ascii="Charis" w:eastAsia="Times New Roman" w:hAnsi="Charis" w:cs="Times New Roman"/>
          <w:b/>
          <w:bCs/>
          <w:color w:val="7F7E7E"/>
          <w:sz w:val="24"/>
          <w:szCs w:val="24"/>
        </w:rPr>
      </w:pPr>
      <w:r w:rsidRPr="00542ABC">
        <w:rPr>
          <w:rFonts w:ascii="Charis" w:eastAsia="Times New Roman" w:hAnsi="Charis" w:cs="Times New Roman"/>
          <w:b/>
          <w:bCs/>
          <w:color w:val="7F7E7E"/>
          <w:sz w:val="24"/>
          <w:szCs w:val="24"/>
        </w:rPr>
        <w:t>Preparing for Self-Management: Prevention of Toxic Shock Syndrome</w:t>
      </w:r>
    </w:p>
    <w:p w:rsidR="00542ABC" w:rsidRPr="00542ABC" w:rsidRDefault="00542ABC" w:rsidP="00542ABC">
      <w:pPr>
        <w:spacing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Wash your hands before inserting a tampon.</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Do not use a tampon if it is dirty.</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Insert the tampon carefully to avoid injuring the delicate tissue in your vagina.</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Change your tampon every 3 to 6 hours.</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Do not use superabsorbent tampons.</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Use sanitary napkins at night.</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Call your health care provider if you suddenly experience a high temperature, vomiting, or diarrhea.</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Do not use tampons at all if you have had toxic shock syndrome.</w:t>
      </w:r>
    </w:p>
    <w:p w:rsidR="00542ABC" w:rsidRPr="00542ABC" w:rsidRDefault="00542ABC" w:rsidP="00542ABC">
      <w:pPr>
        <w:spacing w:before="72"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Not using tampons almost guarantees that you will not get toxic shock syndrome.</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Treatment includes removal of the infection source, such as a tampon; restoring fluid and electrolyte balance; drugs to manage hypotension; and IV antibiotics. Other measures may include transfusions to reverse low platelet counts and corticosteroids to treat skin changes.</w:t>
      </w:r>
    </w:p>
    <w:p w:rsidR="00542ABC" w:rsidRPr="00542ABC" w:rsidRDefault="00542ABC" w:rsidP="00542ABC">
      <w:pPr>
        <w:pBdr>
          <w:bottom w:val="single" w:sz="18" w:space="0" w:color="7F9FD3"/>
        </w:pBdr>
        <w:spacing w:before="240" w:after="240" w:line="240" w:lineRule="atLeast"/>
        <w:textAlignment w:val="baseline"/>
        <w:outlineLvl w:val="0"/>
        <w:rPr>
          <w:rFonts w:ascii="Helvetica" w:eastAsia="Times New Roman" w:hAnsi="Helvetica" w:cs="Helvetica"/>
          <w:b/>
          <w:bCs/>
          <w:color w:val="005AAA"/>
          <w:kern w:val="36"/>
          <w:sz w:val="24"/>
          <w:szCs w:val="24"/>
        </w:rPr>
      </w:pPr>
      <w:r w:rsidRPr="00542ABC">
        <w:rPr>
          <w:rFonts w:ascii="Helvetica" w:eastAsia="Times New Roman" w:hAnsi="Helvetica" w:cs="Helvetica"/>
          <w:b/>
          <w:bCs/>
          <w:color w:val="005AAA"/>
          <w:kern w:val="36"/>
          <w:sz w:val="24"/>
          <w:szCs w:val="24"/>
        </w:rPr>
        <w:t>Pelvic Organ Prolapse</w:t>
      </w:r>
    </w:p>
    <w:p w:rsidR="00542ABC" w:rsidRPr="00542ABC" w:rsidRDefault="00542ABC" w:rsidP="00542ABC">
      <w:pPr>
        <w:spacing w:before="240" w:after="120" w:line="240" w:lineRule="atLeast"/>
        <w:textAlignment w:val="baseline"/>
        <w:outlineLvl w:val="2"/>
        <w:rPr>
          <w:rFonts w:ascii="Helvetica" w:eastAsia="Times New Roman" w:hAnsi="Helvetica" w:cs="Helvetica"/>
          <w:b/>
          <w:bCs/>
          <w:color w:val="6F2C90"/>
          <w:sz w:val="24"/>
          <w:szCs w:val="24"/>
        </w:rPr>
      </w:pPr>
      <w:r w:rsidRPr="00542ABC">
        <w:rPr>
          <w:rFonts w:ascii="Helvetica" w:eastAsia="Times New Roman" w:hAnsi="Helvetica" w:cs="Helvetica"/>
          <w:b/>
          <w:bCs/>
          <w:color w:val="6F2C90"/>
          <w:sz w:val="24"/>
          <w:szCs w:val="24"/>
        </w:rPr>
        <w:t>Pathophysiology</w:t>
      </w:r>
    </w:p>
    <w:p w:rsidR="00542ABC" w:rsidRPr="00542ABC" w:rsidRDefault="00542ABC" w:rsidP="00542ABC">
      <w:pPr>
        <w:spacing w:after="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The pelvic organs are supported by a sling of muscles and tendons, which sometimes become weak and no longer able to hold an organ in place. </w:t>
      </w:r>
      <w:r w:rsidRPr="00542ABC">
        <w:rPr>
          <w:rFonts w:ascii="Charis" w:eastAsia="Times New Roman" w:hAnsi="Charis" w:cs="Times New Roman"/>
          <w:b/>
          <w:bCs/>
          <w:color w:val="3D3D3D"/>
          <w:sz w:val="24"/>
          <w:szCs w:val="24"/>
          <w:bdr w:val="none" w:sz="0" w:space="0" w:color="auto" w:frame="1"/>
        </w:rPr>
        <w:t>Uterine prolapse,</w:t>
      </w:r>
      <w:r w:rsidRPr="00542ABC">
        <w:rPr>
          <w:rFonts w:ascii="Charis" w:eastAsia="Times New Roman" w:hAnsi="Charis" w:cs="Times New Roman"/>
          <w:color w:val="7F7E7E"/>
          <w:sz w:val="24"/>
          <w:szCs w:val="24"/>
        </w:rPr>
        <w:t> the most common type of </w:t>
      </w:r>
      <w:r w:rsidRPr="00542ABC">
        <w:rPr>
          <w:rFonts w:ascii="Charis" w:eastAsia="Times New Roman" w:hAnsi="Charis" w:cs="Times New Roman"/>
          <w:b/>
          <w:bCs/>
          <w:color w:val="3D3D3D"/>
          <w:sz w:val="24"/>
          <w:szCs w:val="24"/>
          <w:bdr w:val="none" w:sz="0" w:space="0" w:color="auto" w:frame="1"/>
        </w:rPr>
        <w:t>pelvic organ prolapse (POP),</w:t>
      </w:r>
      <w:r w:rsidRPr="00542ABC">
        <w:rPr>
          <w:rFonts w:ascii="Charis" w:eastAsia="Times New Roman" w:hAnsi="Charis" w:cs="Times New Roman"/>
          <w:color w:val="7F7E7E"/>
          <w:sz w:val="24"/>
          <w:szCs w:val="24"/>
        </w:rPr>
        <w:t> can be caused by neuromuscular damage of childbirth; increased intra-abdominal pressure related to pregnancy, obesity, or physical exertion; or weakening of pelvic support due to decreased estrogen. The stages of uterine prolapse are described by the degree of descent of the uterus (Fig. 74-2) through the pelvic floor.</w:t>
      </w:r>
    </w:p>
    <w:p w:rsidR="00542ABC" w:rsidRPr="00542ABC" w:rsidRDefault="00542ABC" w:rsidP="00542ABC">
      <w:pPr>
        <w:spacing w:after="0" w:line="312" w:lineRule="atLeast"/>
        <w:jc w:val="center"/>
        <w:textAlignment w:val="baseline"/>
        <w:rPr>
          <w:rFonts w:ascii="Charis" w:eastAsia="Times New Roman" w:hAnsi="Charis" w:cs="Times New Roman"/>
          <w:color w:val="7F7E7E"/>
          <w:sz w:val="24"/>
          <w:szCs w:val="24"/>
        </w:rPr>
      </w:pPr>
      <w:r w:rsidRPr="00542ABC">
        <w:rPr>
          <w:rFonts w:ascii="Charis" w:eastAsia="Times New Roman" w:hAnsi="Charis" w:cs="Times New Roman"/>
          <w:noProof/>
          <w:color w:val="7F7E7E"/>
          <w:sz w:val="24"/>
          <w:szCs w:val="24"/>
        </w:rPr>
        <w:lastRenderedPageBreak/>
        <w:drawing>
          <wp:inline distT="0" distB="0" distL="0" distR="0" wp14:anchorId="7C48C0DA" wp14:editId="0E1B5CCA">
            <wp:extent cx="6191250" cy="2286000"/>
            <wp:effectExtent l="0" t="0" r="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2286000"/>
                    </a:xfrm>
                    <a:prstGeom prst="rect">
                      <a:avLst/>
                    </a:prstGeom>
                    <a:noFill/>
                    <a:ln>
                      <a:noFill/>
                    </a:ln>
                  </pic:spPr>
                </pic:pic>
              </a:graphicData>
            </a:graphic>
          </wp:inline>
        </w:drawing>
      </w:r>
    </w:p>
    <w:p w:rsidR="00542ABC" w:rsidRPr="00542ABC" w:rsidRDefault="00542ABC" w:rsidP="00542ABC">
      <w:pPr>
        <w:pBdr>
          <w:top w:val="single" w:sz="6" w:space="0" w:color="0000A0"/>
        </w:pBdr>
        <w:spacing w:line="312" w:lineRule="atLeast"/>
        <w:jc w:val="both"/>
        <w:textAlignment w:val="top"/>
        <w:rPr>
          <w:rFonts w:ascii="Charis" w:eastAsia="Times New Roman" w:hAnsi="Charis" w:cs="Times New Roman"/>
          <w:color w:val="7F7E7E"/>
          <w:sz w:val="24"/>
          <w:szCs w:val="24"/>
        </w:rPr>
      </w:pPr>
      <w:r w:rsidRPr="00542ABC">
        <w:rPr>
          <w:rFonts w:ascii="Charis" w:eastAsia="Times New Roman" w:hAnsi="Charis" w:cs="Times New Roman"/>
          <w:b/>
          <w:bCs/>
          <w:color w:val="FFFFFF"/>
          <w:sz w:val="24"/>
          <w:szCs w:val="24"/>
          <w:bdr w:val="none" w:sz="0" w:space="0" w:color="auto" w:frame="1"/>
          <w:shd w:val="clear" w:color="auto" w:fill="0000A0"/>
        </w:rPr>
        <w:t>FIG. 74-2</w:t>
      </w:r>
      <w:r w:rsidRPr="00542ABC">
        <w:rPr>
          <w:rFonts w:ascii="Charis" w:eastAsia="Times New Roman" w:hAnsi="Charis" w:cs="Times New Roman"/>
          <w:color w:val="7F7E7E"/>
          <w:sz w:val="24"/>
          <w:szCs w:val="24"/>
        </w:rPr>
        <w:t> Types of uterine prolapse.</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Whenever the uterus is displaced, other structures such as the bladder, rectum, and small intestine can protrude through the vaginal walls (Fig. 74-3). A </w:t>
      </w:r>
      <w:r w:rsidRPr="00542ABC">
        <w:rPr>
          <w:rFonts w:ascii="Charis" w:eastAsia="Times New Roman" w:hAnsi="Charis" w:cs="Times New Roman"/>
          <w:b/>
          <w:bCs/>
          <w:color w:val="3D3D3D"/>
          <w:sz w:val="24"/>
          <w:szCs w:val="24"/>
          <w:bdr w:val="none" w:sz="0" w:space="0" w:color="auto" w:frame="1"/>
        </w:rPr>
        <w:t>cystocele</w:t>
      </w:r>
      <w:r w:rsidRPr="00542ABC">
        <w:rPr>
          <w:rFonts w:ascii="Charis" w:eastAsia="Times New Roman" w:hAnsi="Charis" w:cs="Times New Roman"/>
          <w:color w:val="7F7E7E"/>
          <w:sz w:val="24"/>
          <w:szCs w:val="24"/>
        </w:rPr>
        <w:t> is a protrusion of the bladder through the vaginal wall (urinary bladder prolapse), which can lead to stress urinary incontinence (SUI) and urinary tract infections (UTIs). A </w:t>
      </w:r>
      <w:r w:rsidRPr="00542ABC">
        <w:rPr>
          <w:rFonts w:ascii="Charis" w:eastAsia="Times New Roman" w:hAnsi="Charis" w:cs="Times New Roman"/>
          <w:b/>
          <w:bCs/>
          <w:color w:val="3D3D3D"/>
          <w:sz w:val="24"/>
          <w:szCs w:val="24"/>
          <w:bdr w:val="none" w:sz="0" w:space="0" w:color="auto" w:frame="1"/>
        </w:rPr>
        <w:t>rectocele</w:t>
      </w:r>
      <w:r w:rsidRPr="00542ABC">
        <w:rPr>
          <w:rFonts w:ascii="Charis" w:eastAsia="Times New Roman" w:hAnsi="Charis" w:cs="Times New Roman"/>
          <w:color w:val="7F7E7E"/>
          <w:sz w:val="24"/>
          <w:szCs w:val="24"/>
        </w:rPr>
        <w:t> is a protrusion of the rectum through a weakened vaginal wall (rectal prolapse).</w:t>
      </w:r>
    </w:p>
    <w:p w:rsidR="00542ABC" w:rsidRPr="00542ABC" w:rsidRDefault="00542ABC" w:rsidP="00542ABC">
      <w:pPr>
        <w:spacing w:after="0" w:line="312" w:lineRule="atLeast"/>
        <w:jc w:val="center"/>
        <w:textAlignment w:val="baseline"/>
        <w:rPr>
          <w:rFonts w:ascii="Charis" w:eastAsia="Times New Roman" w:hAnsi="Charis" w:cs="Times New Roman"/>
          <w:color w:val="7F7E7E"/>
          <w:sz w:val="24"/>
          <w:szCs w:val="24"/>
        </w:rPr>
      </w:pPr>
      <w:r w:rsidRPr="00542ABC">
        <w:rPr>
          <w:rFonts w:ascii="Charis" w:eastAsia="Times New Roman" w:hAnsi="Charis" w:cs="Times New Roman"/>
          <w:noProof/>
          <w:color w:val="7F7E7E"/>
          <w:sz w:val="24"/>
          <w:szCs w:val="24"/>
        </w:rPr>
        <w:drawing>
          <wp:inline distT="0" distB="0" distL="0" distR="0" wp14:anchorId="4AC372F2" wp14:editId="471D8548">
            <wp:extent cx="5133975" cy="2476500"/>
            <wp:effectExtent l="0" t="0" r="9525"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975" cy="2476500"/>
                    </a:xfrm>
                    <a:prstGeom prst="rect">
                      <a:avLst/>
                    </a:prstGeom>
                    <a:noFill/>
                    <a:ln>
                      <a:noFill/>
                    </a:ln>
                  </pic:spPr>
                </pic:pic>
              </a:graphicData>
            </a:graphic>
          </wp:inline>
        </w:drawing>
      </w:r>
    </w:p>
    <w:p w:rsidR="00542ABC" w:rsidRPr="00542ABC" w:rsidRDefault="00542ABC" w:rsidP="00542ABC">
      <w:pPr>
        <w:pBdr>
          <w:top w:val="single" w:sz="6" w:space="0" w:color="0000A0"/>
        </w:pBdr>
        <w:spacing w:line="312" w:lineRule="atLeast"/>
        <w:jc w:val="both"/>
        <w:textAlignment w:val="top"/>
        <w:rPr>
          <w:rFonts w:ascii="Charis" w:eastAsia="Times New Roman" w:hAnsi="Charis" w:cs="Times New Roman"/>
          <w:color w:val="7F7E7E"/>
          <w:sz w:val="24"/>
          <w:szCs w:val="24"/>
        </w:rPr>
      </w:pPr>
      <w:r w:rsidRPr="00542ABC">
        <w:rPr>
          <w:rFonts w:ascii="Charis" w:eastAsia="Times New Roman" w:hAnsi="Charis" w:cs="Times New Roman"/>
          <w:b/>
          <w:bCs/>
          <w:color w:val="FFFFFF"/>
          <w:sz w:val="24"/>
          <w:szCs w:val="24"/>
          <w:bdr w:val="none" w:sz="0" w:space="0" w:color="auto" w:frame="1"/>
          <w:shd w:val="clear" w:color="auto" w:fill="0000A0"/>
        </w:rPr>
        <w:t>FIG. 74-3</w:t>
      </w:r>
      <w:r w:rsidRPr="00542ABC">
        <w:rPr>
          <w:rFonts w:ascii="Charis" w:eastAsia="Times New Roman" w:hAnsi="Charis" w:cs="Times New Roman"/>
          <w:color w:val="7F7E7E"/>
          <w:sz w:val="24"/>
          <w:szCs w:val="24"/>
        </w:rPr>
        <w:t> In cystocele, the urinary bladder is displaced downward, causing bulging of the anterior vaginal wall. In rectocele, the rectum is displaced, causing bulging of the posterior vaginal wall.</w:t>
      </w:r>
    </w:p>
    <w:p w:rsidR="00542ABC" w:rsidRPr="00542ABC" w:rsidRDefault="00542ABC" w:rsidP="00542ABC">
      <w:pPr>
        <w:spacing w:before="240" w:after="120" w:line="240" w:lineRule="atLeast"/>
        <w:textAlignment w:val="baseline"/>
        <w:outlineLvl w:val="2"/>
        <w:rPr>
          <w:rFonts w:ascii="Helvetica" w:eastAsia="Times New Roman" w:hAnsi="Helvetica" w:cs="Helvetica"/>
          <w:b/>
          <w:bCs/>
          <w:color w:val="6F2C90"/>
          <w:sz w:val="24"/>
          <w:szCs w:val="24"/>
        </w:rPr>
      </w:pPr>
      <w:r w:rsidRPr="00542ABC">
        <w:rPr>
          <w:rFonts w:ascii="Helvetica" w:eastAsia="Times New Roman" w:hAnsi="Helvetica" w:cs="Helvetica"/>
          <w:b/>
          <w:bCs/>
          <w:color w:val="6F2C90"/>
          <w:sz w:val="24"/>
          <w:szCs w:val="24"/>
        </w:rPr>
        <w:t>Patient-Centered Collaborative Care</w:t>
      </w:r>
    </w:p>
    <w:p w:rsidR="00542ABC" w:rsidRPr="00542ABC" w:rsidRDefault="00542ABC" w:rsidP="00542ABC">
      <w:pPr>
        <w:spacing w:before="144" w:after="120" w:line="240" w:lineRule="atLeast"/>
        <w:textAlignment w:val="baseline"/>
        <w:outlineLvl w:val="3"/>
        <w:rPr>
          <w:rFonts w:ascii="Helvetica" w:eastAsia="Times New Roman" w:hAnsi="Helvetica" w:cs="Helvetica"/>
          <w:b/>
          <w:bCs/>
          <w:color w:val="53A6DF"/>
          <w:sz w:val="24"/>
          <w:szCs w:val="24"/>
        </w:rPr>
      </w:pPr>
      <w:r w:rsidRPr="00542ABC">
        <w:rPr>
          <w:rFonts w:ascii="Helvetica" w:eastAsia="Times New Roman" w:hAnsi="Helvetica" w:cs="Helvetica"/>
          <w:b/>
          <w:bCs/>
          <w:color w:val="53A6DF"/>
          <w:sz w:val="24"/>
          <w:szCs w:val="24"/>
        </w:rPr>
        <w:t>Assessment</w:t>
      </w:r>
    </w:p>
    <w:p w:rsidR="00542ABC" w:rsidRPr="00542ABC" w:rsidRDefault="00542ABC" w:rsidP="00542ABC">
      <w:pPr>
        <w:spacing w:after="12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xml:space="preserve">Assessment findings for patients with a suspected uterine prolapse include the patient’s feeling as if “something is falling out,” dyspareunia (painful intercourse), backache, and a feeling of heaviness or pressure in the pelvis. A pelvic examination may reveal a protrusion of the cervix </w:t>
      </w:r>
      <w:r w:rsidRPr="00542ABC">
        <w:rPr>
          <w:rFonts w:ascii="Charis" w:eastAsia="Times New Roman" w:hAnsi="Charis" w:cs="Times New Roman"/>
          <w:color w:val="7F7E7E"/>
          <w:sz w:val="24"/>
          <w:szCs w:val="24"/>
        </w:rPr>
        <w:lastRenderedPageBreak/>
        <w:t>when the woman is asked to bear down. Listen to her concerns, and note signs of depression from having long-term symptoms.</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Ask the patient about manifestations that may indicate that she has a </w:t>
      </w:r>
      <w:r w:rsidRPr="00542ABC">
        <w:rPr>
          <w:rFonts w:ascii="Charis" w:eastAsia="Times New Roman" w:hAnsi="Charis" w:cs="Times New Roman"/>
          <w:i/>
          <w:iCs/>
          <w:color w:val="7F7E7E"/>
          <w:sz w:val="24"/>
          <w:szCs w:val="24"/>
          <w:bdr w:val="none" w:sz="0" w:space="0" w:color="auto" w:frame="1"/>
        </w:rPr>
        <w:t>cystocele.</w:t>
      </w:r>
      <w:r w:rsidRPr="00542ABC">
        <w:rPr>
          <w:rFonts w:ascii="Charis" w:eastAsia="Times New Roman" w:hAnsi="Charis" w:cs="Times New Roman"/>
          <w:color w:val="7F7E7E"/>
          <w:sz w:val="24"/>
          <w:szCs w:val="24"/>
        </w:rPr>
        <w:t> These signs and symptoms may include:</w:t>
      </w:r>
    </w:p>
    <w:p w:rsidR="00542ABC" w:rsidRPr="00542ABC" w:rsidRDefault="00542ABC" w:rsidP="00542ABC">
      <w:pPr>
        <w:spacing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Difficulty in emptying the bladder</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Urinary frequency and urgency</w:t>
      </w:r>
    </w:p>
    <w:p w:rsidR="00542ABC" w:rsidRPr="00542ABC" w:rsidRDefault="00542ABC" w:rsidP="00542ABC">
      <w:pPr>
        <w:spacing w:before="72" w:after="0"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Urinary tract infection</w:t>
      </w:r>
    </w:p>
    <w:p w:rsidR="00542ABC" w:rsidRPr="00542ABC" w:rsidRDefault="00542ABC" w:rsidP="00542ABC">
      <w:pPr>
        <w:spacing w:line="312" w:lineRule="atLeast"/>
        <w:ind w:left="630" w:hanging="24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w:t>
      </w:r>
      <w:r w:rsidRPr="00542ABC">
        <w:rPr>
          <w:rFonts w:ascii="Charis" w:eastAsia="Times New Roman" w:hAnsi="Charis" w:cs="Times New Roman"/>
          <w:b/>
          <w:bCs/>
          <w:color w:val="3D3D3D"/>
          <w:sz w:val="24"/>
          <w:szCs w:val="24"/>
          <w:bdr w:val="none" w:sz="0" w:space="0" w:color="auto" w:frame="1"/>
        </w:rPr>
        <w:t>Stress urinary incontinence (SUI)</w:t>
      </w:r>
      <w:r w:rsidRPr="00542ABC">
        <w:rPr>
          <w:rFonts w:ascii="Charis" w:eastAsia="Times New Roman" w:hAnsi="Charis" w:cs="Times New Roman"/>
          <w:color w:val="7F7E7E"/>
          <w:sz w:val="24"/>
          <w:szCs w:val="24"/>
        </w:rPr>
        <w:t> (loss of urine during activities that increase intra-abdominal pressure, such as laughing, coughing, sneezing, or lifting heavy objects)</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A pelvic examination reveals a large bulge of the anterior vaginal wall when the woman is asked to bear down. Diagnostic tests include cystography (to show the presence of bladder herniation), measurement of residual urine by bladder ultrasound, and urine culture and sensitivity testing. Radiographic imaging of urinary anatomy and voiding function is useful in determining the degree of cystocele.</w:t>
      </w:r>
    </w:p>
    <w:p w:rsidR="00542ABC" w:rsidRPr="00542ABC" w:rsidRDefault="00542ABC" w:rsidP="00542ABC">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i/>
          <w:iCs/>
          <w:color w:val="7F7E7E"/>
          <w:sz w:val="24"/>
          <w:szCs w:val="24"/>
          <w:bdr w:val="none" w:sz="0" w:space="0" w:color="auto" w:frame="1"/>
        </w:rPr>
        <w:t>Rectocele assessment</w:t>
      </w:r>
      <w:r w:rsidRPr="00542ABC">
        <w:rPr>
          <w:rFonts w:ascii="Charis" w:eastAsia="Times New Roman" w:hAnsi="Charis" w:cs="Times New Roman"/>
          <w:color w:val="7F7E7E"/>
          <w:sz w:val="24"/>
          <w:szCs w:val="24"/>
        </w:rPr>
        <w:t> usually includes symptoms of constipation, hemorrhoids, fecal impaction, and feelings of rectal or vaginal fullness. A vaginal and rectal examination may show a bulge of the posterior vaginal wall when the woman is asked to bear down.</w:t>
      </w:r>
    </w:p>
    <w:p w:rsidR="00542ABC" w:rsidRPr="00542ABC" w:rsidRDefault="00542ABC" w:rsidP="00542ABC">
      <w:pPr>
        <w:spacing w:before="144" w:after="120" w:line="240" w:lineRule="atLeast"/>
        <w:textAlignment w:val="baseline"/>
        <w:outlineLvl w:val="3"/>
        <w:rPr>
          <w:rFonts w:ascii="Helvetica" w:eastAsia="Times New Roman" w:hAnsi="Helvetica" w:cs="Helvetica"/>
          <w:b/>
          <w:bCs/>
          <w:color w:val="53A6DF"/>
          <w:sz w:val="24"/>
          <w:szCs w:val="24"/>
        </w:rPr>
      </w:pPr>
      <w:r w:rsidRPr="00542ABC">
        <w:rPr>
          <w:rFonts w:ascii="Helvetica" w:eastAsia="Times New Roman" w:hAnsi="Helvetica" w:cs="Helvetica"/>
          <w:b/>
          <w:bCs/>
          <w:color w:val="53A6DF"/>
          <w:sz w:val="24"/>
          <w:szCs w:val="24"/>
        </w:rPr>
        <w:t>Interventions</w:t>
      </w:r>
    </w:p>
    <w:p w:rsidR="00542ABC" w:rsidRPr="00542ABC" w:rsidRDefault="00542ABC" w:rsidP="00542ABC">
      <w:pPr>
        <w:spacing w:after="12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Interventions are based on the degree of the POP. Conservative treatment is preferred over surgical treatment when possible.</w:t>
      </w:r>
    </w:p>
    <w:p w:rsidR="00542ABC" w:rsidRPr="00542ABC" w:rsidRDefault="00542ABC" w:rsidP="00542ABC">
      <w:pPr>
        <w:spacing w:before="144" w:after="120" w:line="240" w:lineRule="atLeast"/>
        <w:textAlignment w:val="baseline"/>
        <w:outlineLvl w:val="3"/>
        <w:rPr>
          <w:rFonts w:ascii="Helvetica" w:eastAsia="Times New Roman" w:hAnsi="Helvetica" w:cs="Helvetica"/>
          <w:b/>
          <w:bCs/>
          <w:color w:val="53A6DF"/>
          <w:sz w:val="24"/>
          <w:szCs w:val="24"/>
        </w:rPr>
      </w:pPr>
      <w:r w:rsidRPr="00542ABC">
        <w:rPr>
          <w:rFonts w:ascii="Helvetica" w:eastAsia="Times New Roman" w:hAnsi="Helvetica" w:cs="Helvetica"/>
          <w:b/>
          <w:bCs/>
          <w:color w:val="53A6DF"/>
          <w:sz w:val="24"/>
          <w:szCs w:val="24"/>
        </w:rPr>
        <w:t>Nonsurgical Management</w:t>
      </w:r>
    </w:p>
    <w:p w:rsidR="00542ABC" w:rsidRPr="00542ABC" w:rsidRDefault="00542ABC" w:rsidP="00542ABC">
      <w:pPr>
        <w:spacing w:after="12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Teach women to improve pelvic support and tone via pelvic floor muscle exercises (PFMEs, or Kegel exercises). Space-filling devices such as pessaries or spheres can be worn in the vagina to elevate the uterine prolapse. Intravaginal estrogen therapy may be prescribed for the postmenopausal woman to prevent atrophy and weakening of vaginal walls. Women with bladder symptoms may benefit from bladder training and attention to complete emptying. Management of a rectocele focuses on promoting bowel elimination. The health care provider usually prescribes a high-fiber diet, stool softeners, and laxatives.</w:t>
      </w:r>
    </w:p>
    <w:p w:rsidR="00542ABC" w:rsidRPr="00542ABC" w:rsidRDefault="00542ABC" w:rsidP="00542ABC">
      <w:pPr>
        <w:spacing w:before="144" w:after="120" w:line="240" w:lineRule="atLeast"/>
        <w:textAlignment w:val="baseline"/>
        <w:outlineLvl w:val="3"/>
        <w:rPr>
          <w:rFonts w:ascii="Helvetica" w:eastAsia="Times New Roman" w:hAnsi="Helvetica" w:cs="Helvetica"/>
          <w:b/>
          <w:bCs/>
          <w:color w:val="53A6DF"/>
          <w:sz w:val="24"/>
          <w:szCs w:val="24"/>
        </w:rPr>
      </w:pPr>
      <w:r w:rsidRPr="00542ABC">
        <w:rPr>
          <w:rFonts w:ascii="Helvetica" w:eastAsia="Times New Roman" w:hAnsi="Helvetica" w:cs="Helvetica"/>
          <w:b/>
          <w:bCs/>
          <w:color w:val="53A6DF"/>
          <w:sz w:val="24"/>
          <w:szCs w:val="24"/>
        </w:rPr>
        <w:t>Surgical Management</w:t>
      </w:r>
    </w:p>
    <w:p w:rsidR="00542ABC" w:rsidRPr="00542ABC" w:rsidRDefault="00542ABC" w:rsidP="00542ABC">
      <w:pPr>
        <w:spacing w:after="12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Surgery may be recommended for severe symptoms. Address the fears and concerns of the patient and her family. The least invasive procedure is usually used.</w:t>
      </w:r>
    </w:p>
    <w:p w:rsidR="00542ABC" w:rsidRPr="00542ABC" w:rsidRDefault="00542ABC" w:rsidP="008C0283">
      <w:pPr>
        <w:spacing w:after="0" w:line="312" w:lineRule="atLeast"/>
        <w:ind w:firstLine="480"/>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 xml:space="preserve">Transvaginal repair for pelvic organ prolapse (POP) using surgical vaginal mesh or tape is a commonly performed minimally invasive technique. It is particularly useful for women who are very obese. Depending on the procedure that is planned, the patient has either local or general anesthesia. The surgeon creates a sling with the mesh or tape, and the woman is discharged the same day. Procedures done under local anesthesia can be done in the surgeon’s office. Over the past several years, patient report of several rare complications associated with the use of </w:t>
      </w:r>
      <w:r w:rsidRPr="00542ABC">
        <w:rPr>
          <w:rFonts w:ascii="Charis" w:eastAsia="Times New Roman" w:hAnsi="Charis" w:cs="Times New Roman"/>
          <w:color w:val="7F7E7E"/>
          <w:sz w:val="24"/>
          <w:szCs w:val="24"/>
        </w:rPr>
        <w:lastRenderedPageBreak/>
        <w:t>transvaginal mesh has required the U.S. Food and Drug Administration to recall at least one company’s product. These complications include vaginal erosion and severe infection (</w:t>
      </w:r>
      <w:proofErr w:type="spellStart"/>
      <w:r w:rsidRPr="00542ABC">
        <w:rPr>
          <w:rFonts w:ascii="Charis" w:eastAsia="Times New Roman" w:hAnsi="Charis" w:cs="Times New Roman"/>
          <w:color w:val="7F7E7E"/>
          <w:sz w:val="24"/>
          <w:szCs w:val="24"/>
        </w:rPr>
        <w:t>Mirsaidi</w:t>
      </w:r>
      <w:proofErr w:type="spellEnd"/>
      <w:r w:rsidRPr="00542ABC">
        <w:rPr>
          <w:rFonts w:ascii="Charis" w:eastAsia="Times New Roman" w:hAnsi="Charis" w:cs="Times New Roman"/>
          <w:color w:val="7F7E7E"/>
          <w:sz w:val="24"/>
          <w:szCs w:val="24"/>
        </w:rPr>
        <w:t>, 2009).</w:t>
      </w:r>
    </w:p>
    <w:p w:rsidR="00542ABC" w:rsidRPr="00542ABC" w:rsidRDefault="00542ABC" w:rsidP="00542ABC">
      <w:pPr>
        <w:pBdr>
          <w:bottom w:val="single" w:sz="18" w:space="0" w:color="7F9FD3"/>
        </w:pBdr>
        <w:spacing w:before="240" w:after="240" w:line="240" w:lineRule="atLeast"/>
        <w:textAlignment w:val="baseline"/>
        <w:outlineLvl w:val="0"/>
        <w:rPr>
          <w:rFonts w:ascii="Helvetica" w:eastAsia="Times New Roman" w:hAnsi="Helvetica" w:cs="Helvetica"/>
          <w:b/>
          <w:bCs/>
          <w:color w:val="005AAA"/>
          <w:kern w:val="36"/>
          <w:sz w:val="24"/>
          <w:szCs w:val="24"/>
        </w:rPr>
      </w:pPr>
      <w:r w:rsidRPr="00542ABC">
        <w:rPr>
          <w:rFonts w:ascii="Helvetica" w:eastAsia="Times New Roman" w:hAnsi="Helvetica" w:cs="Helvetica"/>
          <w:b/>
          <w:bCs/>
          <w:color w:val="005AAA"/>
          <w:kern w:val="36"/>
          <w:sz w:val="24"/>
          <w:szCs w:val="24"/>
        </w:rPr>
        <w:t>Benign Neoplasms</w:t>
      </w:r>
    </w:p>
    <w:p w:rsidR="00542ABC" w:rsidRPr="00542ABC" w:rsidRDefault="00542ABC" w:rsidP="00542ABC">
      <w:pPr>
        <w:pBdr>
          <w:bottom w:val="single" w:sz="18" w:space="0" w:color="DFD8CB"/>
        </w:pBdr>
        <w:spacing w:before="240" w:after="120" w:line="240" w:lineRule="atLeast"/>
        <w:textAlignment w:val="baseline"/>
        <w:outlineLvl w:val="1"/>
        <w:rPr>
          <w:rFonts w:ascii="Helvetica" w:eastAsia="Times New Roman" w:hAnsi="Helvetica" w:cs="Helvetica"/>
          <w:b/>
          <w:bCs/>
          <w:color w:val="AE3F58"/>
          <w:sz w:val="24"/>
          <w:szCs w:val="24"/>
        </w:rPr>
      </w:pPr>
      <w:r w:rsidRPr="00542ABC">
        <w:rPr>
          <w:rFonts w:ascii="Helvetica" w:eastAsia="Times New Roman" w:hAnsi="Helvetica" w:cs="Helvetica"/>
          <w:b/>
          <w:bCs/>
          <w:color w:val="AE3F58"/>
          <w:sz w:val="24"/>
          <w:szCs w:val="24"/>
        </w:rPr>
        <w:t>Ovarian Cyst</w:t>
      </w:r>
    </w:p>
    <w:p w:rsidR="00542ABC" w:rsidRPr="00542ABC" w:rsidRDefault="00542ABC" w:rsidP="00542ABC">
      <w:pPr>
        <w:spacing w:after="12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color w:val="7F7E7E"/>
          <w:sz w:val="24"/>
          <w:szCs w:val="24"/>
        </w:rPr>
        <w:t>Functional ovarian cysts can occur in a woman of any age but are rare after menopause. Other cysts and tumors of the ovaries are not related to the menstrual cycle but arise from ovarian tissue. Primary assessment involves pelvic examination and transvaginal ultrasound. Further testing with computerized tomography (CT), magnetic resonance imaging (MRI), or laparoscopic biopsy to rule out cancer may be indicated. Some ovarian cysts disappear over time, and others cause discomfort for a prolonged period. Laparoscopic surgery to remove the cyst or ovary may be needed.</w:t>
      </w:r>
    </w:p>
    <w:p w:rsidR="00542ABC" w:rsidRPr="00542ABC" w:rsidRDefault="00542ABC" w:rsidP="00542ABC">
      <w:pPr>
        <w:pBdr>
          <w:bottom w:val="single" w:sz="18" w:space="0" w:color="DFD8CB"/>
        </w:pBdr>
        <w:spacing w:before="240" w:after="120" w:line="240" w:lineRule="atLeast"/>
        <w:textAlignment w:val="baseline"/>
        <w:outlineLvl w:val="1"/>
        <w:rPr>
          <w:rFonts w:ascii="Helvetica" w:eastAsia="Times New Roman" w:hAnsi="Helvetica" w:cs="Helvetica"/>
          <w:b/>
          <w:bCs/>
          <w:color w:val="AE3F58"/>
          <w:sz w:val="24"/>
          <w:szCs w:val="24"/>
        </w:rPr>
      </w:pPr>
      <w:r w:rsidRPr="00542ABC">
        <w:rPr>
          <w:rFonts w:ascii="Helvetica" w:eastAsia="Times New Roman" w:hAnsi="Helvetica" w:cs="Helvetica"/>
          <w:b/>
          <w:bCs/>
          <w:color w:val="AE3F58"/>
          <w:sz w:val="24"/>
          <w:szCs w:val="24"/>
        </w:rPr>
        <w:t>Uterine Leiomyoma</w:t>
      </w:r>
    </w:p>
    <w:p w:rsidR="00542ABC" w:rsidRPr="00542ABC" w:rsidRDefault="00542ABC" w:rsidP="00542ABC">
      <w:pPr>
        <w:spacing w:before="240" w:after="120" w:line="240" w:lineRule="atLeast"/>
        <w:textAlignment w:val="baseline"/>
        <w:outlineLvl w:val="2"/>
        <w:rPr>
          <w:rFonts w:ascii="Helvetica" w:eastAsia="Times New Roman" w:hAnsi="Helvetica" w:cs="Helvetica"/>
          <w:b/>
          <w:bCs/>
          <w:color w:val="6F2C90"/>
          <w:sz w:val="24"/>
          <w:szCs w:val="24"/>
        </w:rPr>
      </w:pPr>
      <w:r w:rsidRPr="00542ABC">
        <w:rPr>
          <w:rFonts w:ascii="Helvetica" w:eastAsia="Times New Roman" w:hAnsi="Helvetica" w:cs="Helvetica"/>
          <w:b/>
          <w:bCs/>
          <w:color w:val="6F2C90"/>
          <w:sz w:val="24"/>
          <w:szCs w:val="24"/>
        </w:rPr>
        <w:t>Pathophysiology</w:t>
      </w:r>
    </w:p>
    <w:p w:rsidR="00542ABC" w:rsidRPr="00542ABC" w:rsidRDefault="00542ABC" w:rsidP="00542ABC">
      <w:pPr>
        <w:spacing w:after="0" w:line="312" w:lineRule="atLeast"/>
        <w:jc w:val="both"/>
        <w:textAlignment w:val="baseline"/>
        <w:rPr>
          <w:rFonts w:ascii="Charis" w:eastAsia="Times New Roman" w:hAnsi="Charis" w:cs="Times New Roman"/>
          <w:color w:val="7F7E7E"/>
          <w:sz w:val="24"/>
          <w:szCs w:val="24"/>
        </w:rPr>
      </w:pPr>
      <w:r w:rsidRPr="00542ABC">
        <w:rPr>
          <w:rFonts w:ascii="Charis" w:eastAsia="Times New Roman" w:hAnsi="Charis" w:cs="Times New Roman"/>
          <w:b/>
          <w:bCs/>
          <w:color w:val="3D3D3D"/>
          <w:sz w:val="24"/>
          <w:szCs w:val="24"/>
          <w:bdr w:val="none" w:sz="0" w:space="0" w:color="auto" w:frame="1"/>
        </w:rPr>
        <w:t>Leiomyomas,</w:t>
      </w:r>
      <w:r w:rsidRPr="00542ABC">
        <w:rPr>
          <w:rFonts w:ascii="Charis" w:eastAsia="Times New Roman" w:hAnsi="Charis" w:cs="Times New Roman"/>
          <w:color w:val="7F7E7E"/>
          <w:sz w:val="24"/>
          <w:szCs w:val="24"/>
        </w:rPr>
        <w:t> also called </w:t>
      </w:r>
      <w:r w:rsidRPr="00542ABC">
        <w:rPr>
          <w:rFonts w:ascii="Charis" w:eastAsia="Times New Roman" w:hAnsi="Charis" w:cs="Times New Roman"/>
          <w:b/>
          <w:bCs/>
          <w:color w:val="3D3D3D"/>
          <w:sz w:val="24"/>
          <w:szCs w:val="24"/>
          <w:bdr w:val="none" w:sz="0" w:space="0" w:color="auto" w:frame="1"/>
        </w:rPr>
        <w:t>fibroids</w:t>
      </w:r>
      <w:r w:rsidRPr="00542ABC">
        <w:rPr>
          <w:rFonts w:ascii="Charis" w:eastAsia="Times New Roman" w:hAnsi="Charis" w:cs="Times New Roman"/>
          <w:color w:val="7F7E7E"/>
          <w:sz w:val="24"/>
          <w:szCs w:val="24"/>
        </w:rPr>
        <w:t> or </w:t>
      </w:r>
      <w:proofErr w:type="spellStart"/>
      <w:r w:rsidRPr="00542ABC">
        <w:rPr>
          <w:rFonts w:ascii="Charis" w:eastAsia="Times New Roman" w:hAnsi="Charis" w:cs="Times New Roman"/>
          <w:b/>
          <w:bCs/>
          <w:color w:val="3D3D3D"/>
          <w:sz w:val="24"/>
          <w:szCs w:val="24"/>
          <w:bdr w:val="none" w:sz="0" w:space="0" w:color="auto" w:frame="1"/>
        </w:rPr>
        <w:t>myomas</w:t>
      </w:r>
      <w:proofErr w:type="spellEnd"/>
      <w:r w:rsidRPr="00542ABC">
        <w:rPr>
          <w:rFonts w:ascii="Charis" w:eastAsia="Times New Roman" w:hAnsi="Charis" w:cs="Times New Roman"/>
          <w:b/>
          <w:bCs/>
          <w:color w:val="3D3D3D"/>
          <w:sz w:val="24"/>
          <w:szCs w:val="24"/>
          <w:bdr w:val="none" w:sz="0" w:space="0" w:color="auto" w:frame="1"/>
        </w:rPr>
        <w:t>,</w:t>
      </w:r>
      <w:r w:rsidRPr="00542ABC">
        <w:rPr>
          <w:rFonts w:ascii="Charis" w:eastAsia="Times New Roman" w:hAnsi="Charis" w:cs="Times New Roman"/>
          <w:color w:val="7F7E7E"/>
          <w:sz w:val="24"/>
          <w:szCs w:val="24"/>
        </w:rPr>
        <w:t xml:space="preserve"> are benign, slow-growing solid tumors of the uterine myometrium (muscle layer). They are classified according to their position in the layers of the uterus. The most common types are intramural, submucosal, and </w:t>
      </w:r>
      <w:proofErr w:type="spellStart"/>
      <w:r w:rsidRPr="00542ABC">
        <w:rPr>
          <w:rFonts w:ascii="Charis" w:eastAsia="Times New Roman" w:hAnsi="Charis" w:cs="Times New Roman"/>
          <w:color w:val="7F7E7E"/>
          <w:sz w:val="24"/>
          <w:szCs w:val="24"/>
        </w:rPr>
        <w:t>subserosal</w:t>
      </w:r>
      <w:proofErr w:type="spellEnd"/>
      <w:r w:rsidRPr="00542ABC">
        <w:rPr>
          <w:rFonts w:ascii="Charis" w:eastAsia="Times New Roman" w:hAnsi="Charis" w:cs="Times New Roman"/>
          <w:color w:val="7F7E7E"/>
          <w:sz w:val="24"/>
          <w:szCs w:val="24"/>
        </w:rPr>
        <w:t xml:space="preserve"> (Fig. 74-4).</w:t>
      </w:r>
    </w:p>
    <w:p w:rsidR="00542ABC" w:rsidRPr="00542ABC" w:rsidRDefault="00542ABC" w:rsidP="00542ABC">
      <w:pPr>
        <w:spacing w:after="0" w:line="312" w:lineRule="atLeast"/>
        <w:jc w:val="center"/>
        <w:textAlignment w:val="baseline"/>
        <w:rPr>
          <w:rFonts w:ascii="Charis" w:eastAsia="Times New Roman" w:hAnsi="Charis" w:cs="Times New Roman"/>
          <w:color w:val="7F7E7E"/>
          <w:sz w:val="24"/>
          <w:szCs w:val="24"/>
        </w:rPr>
      </w:pPr>
      <w:r w:rsidRPr="00542ABC">
        <w:rPr>
          <w:rFonts w:ascii="Charis" w:eastAsia="Times New Roman" w:hAnsi="Charis" w:cs="Times New Roman"/>
          <w:noProof/>
          <w:color w:val="7F7E7E"/>
          <w:sz w:val="24"/>
          <w:szCs w:val="24"/>
        </w:rPr>
        <w:drawing>
          <wp:inline distT="0" distB="0" distL="0" distR="0" wp14:anchorId="4F0C53AE" wp14:editId="26F30717">
            <wp:extent cx="5353050" cy="3143250"/>
            <wp:effectExtent l="0" t="0" r="0" b="0"/>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0" cy="3143250"/>
                    </a:xfrm>
                    <a:prstGeom prst="rect">
                      <a:avLst/>
                    </a:prstGeom>
                    <a:noFill/>
                    <a:ln>
                      <a:noFill/>
                    </a:ln>
                  </pic:spPr>
                </pic:pic>
              </a:graphicData>
            </a:graphic>
          </wp:inline>
        </w:drawing>
      </w:r>
      <w:bookmarkStart w:id="0" w:name="_GoBack"/>
      <w:bookmarkEnd w:id="0"/>
    </w:p>
    <w:p w:rsidR="00542ABC" w:rsidRPr="00542ABC" w:rsidRDefault="00542ABC" w:rsidP="00542ABC">
      <w:pPr>
        <w:pBdr>
          <w:top w:val="single" w:sz="6" w:space="0" w:color="0000A0"/>
        </w:pBdr>
        <w:spacing w:line="312" w:lineRule="atLeast"/>
        <w:jc w:val="both"/>
        <w:textAlignment w:val="top"/>
        <w:rPr>
          <w:rFonts w:ascii="Charis" w:eastAsia="Times New Roman" w:hAnsi="Charis" w:cs="Times New Roman"/>
          <w:color w:val="7F7E7E"/>
          <w:sz w:val="24"/>
          <w:szCs w:val="24"/>
        </w:rPr>
      </w:pPr>
      <w:r w:rsidRPr="00542ABC">
        <w:rPr>
          <w:rFonts w:ascii="Charis" w:eastAsia="Times New Roman" w:hAnsi="Charis" w:cs="Times New Roman"/>
          <w:b/>
          <w:bCs/>
          <w:color w:val="FFFFFF"/>
          <w:sz w:val="24"/>
          <w:szCs w:val="24"/>
          <w:bdr w:val="none" w:sz="0" w:space="0" w:color="auto" w:frame="1"/>
          <w:shd w:val="clear" w:color="auto" w:fill="0000A0"/>
        </w:rPr>
        <w:t>FIG. 74-4</w:t>
      </w:r>
      <w:r w:rsidRPr="00542ABC">
        <w:rPr>
          <w:rFonts w:ascii="Charis" w:eastAsia="Times New Roman" w:hAnsi="Charis" w:cs="Times New Roman"/>
          <w:color w:val="7F7E7E"/>
          <w:sz w:val="24"/>
          <w:szCs w:val="24"/>
        </w:rPr>
        <w:t> Classification of uterine leiomyomas.</w:t>
      </w:r>
    </w:p>
    <w:p w:rsidR="00542ABC" w:rsidRPr="00542ABC" w:rsidRDefault="00542ABC" w:rsidP="00542ABC">
      <w:pPr>
        <w:spacing w:after="0" w:line="312" w:lineRule="atLeast"/>
        <w:jc w:val="both"/>
        <w:textAlignment w:val="baseline"/>
        <w:rPr>
          <w:rFonts w:ascii="Times New Roman" w:eastAsia="Times New Roman" w:hAnsi="Times New Roman" w:cs="Times New Roman"/>
          <w:color w:val="3152A9"/>
          <w:sz w:val="24"/>
          <w:szCs w:val="24"/>
          <w:bdr w:val="none" w:sz="0" w:space="0" w:color="auto" w:frame="1"/>
        </w:rPr>
      </w:pPr>
      <w:r w:rsidRPr="00542ABC">
        <w:rPr>
          <w:rFonts w:ascii="Charis" w:eastAsia="Times New Roman" w:hAnsi="Charis" w:cs="Times New Roman"/>
          <w:color w:val="7F7E7E"/>
          <w:sz w:val="24"/>
          <w:szCs w:val="24"/>
        </w:rPr>
        <w:fldChar w:fldCharType="begin"/>
      </w:r>
      <w:r w:rsidRPr="00542ABC">
        <w:rPr>
          <w:rFonts w:ascii="Charis" w:eastAsia="Times New Roman" w:hAnsi="Charis" w:cs="Times New Roman"/>
          <w:color w:val="7F7E7E"/>
          <w:sz w:val="24"/>
          <w:szCs w:val="24"/>
        </w:rPr>
        <w:instrText xml:space="preserve"> HYPERLINK "https://nursekey.com/register" </w:instrText>
      </w:r>
      <w:r w:rsidRPr="00542ABC">
        <w:rPr>
          <w:rFonts w:ascii="Charis" w:eastAsia="Times New Roman" w:hAnsi="Charis" w:cs="Times New Roman"/>
          <w:color w:val="7F7E7E"/>
          <w:sz w:val="24"/>
          <w:szCs w:val="24"/>
        </w:rPr>
        <w:fldChar w:fldCharType="separate"/>
      </w:r>
    </w:p>
    <w:p w:rsidR="00542ABC" w:rsidRPr="00542ABC" w:rsidRDefault="00542ABC" w:rsidP="00542ABC">
      <w:pPr>
        <w:spacing w:after="0" w:line="312" w:lineRule="atLeast"/>
        <w:jc w:val="both"/>
        <w:textAlignment w:val="baseline"/>
        <w:rPr>
          <w:rFonts w:ascii="Times New Roman" w:eastAsia="Times New Roman" w:hAnsi="Times New Roman" w:cs="Times New Roman"/>
          <w:color w:val="7F7E7E"/>
          <w:sz w:val="24"/>
          <w:szCs w:val="24"/>
        </w:rPr>
      </w:pPr>
      <w:r w:rsidRPr="00542ABC">
        <w:rPr>
          <w:rFonts w:ascii="Charis" w:eastAsia="Times New Roman" w:hAnsi="Charis" w:cs="Times New Roman"/>
          <w:color w:val="7F7E7E"/>
          <w:sz w:val="24"/>
          <w:szCs w:val="24"/>
        </w:rPr>
        <w:fldChar w:fldCharType="end"/>
      </w:r>
    </w:p>
    <w:sectPr w:rsidR="00542ABC" w:rsidRPr="00542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hari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33117"/>
    <w:multiLevelType w:val="multilevel"/>
    <w:tmpl w:val="E050E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A3728"/>
    <w:multiLevelType w:val="multilevel"/>
    <w:tmpl w:val="8402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4B3267"/>
    <w:multiLevelType w:val="multilevel"/>
    <w:tmpl w:val="A886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8C5"/>
    <w:rsid w:val="000671C2"/>
    <w:rsid w:val="00542ABC"/>
    <w:rsid w:val="007B6E2B"/>
    <w:rsid w:val="008C0283"/>
    <w:rsid w:val="009058C5"/>
    <w:rsid w:val="00B64791"/>
    <w:rsid w:val="00BE0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A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81614">
      <w:bodyDiv w:val="1"/>
      <w:marLeft w:val="0"/>
      <w:marRight w:val="0"/>
      <w:marTop w:val="0"/>
      <w:marBottom w:val="0"/>
      <w:divBdr>
        <w:top w:val="none" w:sz="0" w:space="0" w:color="auto"/>
        <w:left w:val="none" w:sz="0" w:space="0" w:color="auto"/>
        <w:bottom w:val="none" w:sz="0" w:space="0" w:color="auto"/>
        <w:right w:val="none" w:sz="0" w:space="0" w:color="auto"/>
      </w:divBdr>
      <w:divsChild>
        <w:div w:id="1890609187">
          <w:marLeft w:val="0"/>
          <w:marRight w:val="0"/>
          <w:marTop w:val="0"/>
          <w:marBottom w:val="0"/>
          <w:divBdr>
            <w:top w:val="single" w:sz="24" w:space="0" w:color="00AD83"/>
            <w:left w:val="none" w:sz="0" w:space="0" w:color="auto"/>
            <w:bottom w:val="none" w:sz="0" w:space="0" w:color="auto"/>
            <w:right w:val="none" w:sz="0" w:space="0" w:color="auto"/>
          </w:divBdr>
          <w:divsChild>
            <w:div w:id="1844660854">
              <w:marLeft w:val="0"/>
              <w:marRight w:val="0"/>
              <w:marTop w:val="0"/>
              <w:marBottom w:val="0"/>
              <w:divBdr>
                <w:top w:val="none" w:sz="0" w:space="0" w:color="auto"/>
                <w:left w:val="none" w:sz="0" w:space="0" w:color="auto"/>
                <w:bottom w:val="single" w:sz="6" w:space="0" w:color="E5E5E5"/>
                <w:right w:val="none" w:sz="0" w:space="0" w:color="auto"/>
              </w:divBdr>
            </w:div>
            <w:div w:id="818423222">
              <w:marLeft w:val="0"/>
              <w:marRight w:val="0"/>
              <w:marTop w:val="0"/>
              <w:marBottom w:val="150"/>
              <w:divBdr>
                <w:top w:val="none" w:sz="0" w:space="0" w:color="auto"/>
                <w:left w:val="none" w:sz="0" w:space="0" w:color="auto"/>
                <w:bottom w:val="single" w:sz="6" w:space="0" w:color="E5E5E5"/>
                <w:right w:val="none" w:sz="0" w:space="0" w:color="auto"/>
              </w:divBdr>
              <w:divsChild>
                <w:div w:id="784810163">
                  <w:marLeft w:val="0"/>
                  <w:marRight w:val="0"/>
                  <w:marTop w:val="900"/>
                  <w:marBottom w:val="0"/>
                  <w:divBdr>
                    <w:top w:val="none" w:sz="0" w:space="0" w:color="auto"/>
                    <w:left w:val="none" w:sz="0" w:space="0" w:color="auto"/>
                    <w:bottom w:val="none" w:sz="0" w:space="0" w:color="auto"/>
                    <w:right w:val="none" w:sz="0" w:space="0" w:color="auto"/>
                  </w:divBdr>
                  <w:divsChild>
                    <w:div w:id="1655528489">
                      <w:marLeft w:val="0"/>
                      <w:marRight w:val="0"/>
                      <w:marTop w:val="90"/>
                      <w:marBottom w:val="0"/>
                      <w:divBdr>
                        <w:top w:val="none" w:sz="0" w:space="0" w:color="auto"/>
                        <w:left w:val="none" w:sz="0" w:space="0" w:color="auto"/>
                        <w:bottom w:val="none" w:sz="0" w:space="0" w:color="auto"/>
                        <w:right w:val="none" w:sz="0" w:space="0" w:color="auto"/>
                      </w:divBdr>
                      <w:divsChild>
                        <w:div w:id="1638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84981">
              <w:marLeft w:val="0"/>
              <w:marRight w:val="0"/>
              <w:marTop w:val="1500"/>
              <w:marBottom w:val="210"/>
              <w:divBdr>
                <w:top w:val="none" w:sz="0" w:space="0" w:color="auto"/>
                <w:left w:val="none" w:sz="0" w:space="0" w:color="auto"/>
                <w:bottom w:val="none" w:sz="0" w:space="0" w:color="auto"/>
                <w:right w:val="none" w:sz="0" w:space="0" w:color="auto"/>
              </w:divBdr>
              <w:divsChild>
                <w:div w:id="1068308890">
                  <w:marLeft w:val="150"/>
                  <w:marRight w:val="150"/>
                  <w:marTop w:val="450"/>
                  <w:marBottom w:val="0"/>
                  <w:divBdr>
                    <w:top w:val="none" w:sz="0" w:space="0" w:color="auto"/>
                    <w:left w:val="none" w:sz="0" w:space="0" w:color="auto"/>
                    <w:bottom w:val="none" w:sz="0" w:space="0" w:color="auto"/>
                    <w:right w:val="none" w:sz="0" w:space="0" w:color="auto"/>
                  </w:divBdr>
                  <w:divsChild>
                    <w:div w:id="1101334463">
                      <w:marLeft w:val="0"/>
                      <w:marRight w:val="0"/>
                      <w:marTop w:val="0"/>
                      <w:marBottom w:val="0"/>
                      <w:divBdr>
                        <w:top w:val="none" w:sz="0" w:space="0" w:color="auto"/>
                        <w:left w:val="none" w:sz="0" w:space="0" w:color="auto"/>
                        <w:bottom w:val="none" w:sz="0" w:space="0" w:color="auto"/>
                        <w:right w:val="none" w:sz="0" w:space="0" w:color="auto"/>
                      </w:divBdr>
                    </w:div>
                    <w:div w:id="1623070910">
                      <w:marLeft w:val="0"/>
                      <w:marRight w:val="0"/>
                      <w:marTop w:val="390"/>
                      <w:marBottom w:val="0"/>
                      <w:divBdr>
                        <w:top w:val="none" w:sz="0" w:space="0" w:color="auto"/>
                        <w:left w:val="none" w:sz="0" w:space="0" w:color="auto"/>
                        <w:bottom w:val="none" w:sz="0" w:space="0" w:color="auto"/>
                        <w:right w:val="none" w:sz="0" w:space="0" w:color="auto"/>
                      </w:divBdr>
                      <w:divsChild>
                        <w:div w:id="2032140854">
                          <w:marLeft w:val="0"/>
                          <w:marRight w:val="0"/>
                          <w:marTop w:val="0"/>
                          <w:marBottom w:val="0"/>
                          <w:divBdr>
                            <w:top w:val="none" w:sz="0" w:space="0" w:color="auto"/>
                            <w:left w:val="none" w:sz="0" w:space="0" w:color="auto"/>
                            <w:bottom w:val="none" w:sz="0" w:space="0" w:color="auto"/>
                            <w:right w:val="none" w:sz="0" w:space="0" w:color="auto"/>
                          </w:divBdr>
                          <w:divsChild>
                            <w:div w:id="662585461">
                              <w:marLeft w:val="1050"/>
                              <w:marRight w:val="1050"/>
                              <w:marTop w:val="300"/>
                              <w:marBottom w:val="300"/>
                              <w:divBdr>
                                <w:top w:val="none" w:sz="0" w:space="0" w:color="auto"/>
                                <w:left w:val="none" w:sz="0" w:space="0" w:color="auto"/>
                                <w:bottom w:val="none" w:sz="0" w:space="0" w:color="auto"/>
                                <w:right w:val="none" w:sz="0" w:space="0" w:color="auto"/>
                              </w:divBdr>
                            </w:div>
                            <w:div w:id="95517945">
                              <w:marLeft w:val="0"/>
                              <w:marRight w:val="0"/>
                              <w:marTop w:val="360"/>
                              <w:marBottom w:val="360"/>
                              <w:divBdr>
                                <w:top w:val="single" w:sz="18" w:space="0" w:color="E88F1C"/>
                                <w:left w:val="none" w:sz="0" w:space="0" w:color="auto"/>
                                <w:bottom w:val="single" w:sz="8" w:space="0" w:color="E88F1C"/>
                                <w:right w:val="none" w:sz="0" w:space="0" w:color="auto"/>
                              </w:divBdr>
                              <w:divsChild>
                                <w:div w:id="1901671110">
                                  <w:marLeft w:val="240"/>
                                  <w:marRight w:val="0"/>
                                  <w:marTop w:val="240"/>
                                  <w:marBottom w:val="240"/>
                                  <w:divBdr>
                                    <w:top w:val="none" w:sz="0" w:space="0" w:color="auto"/>
                                    <w:left w:val="none" w:sz="0" w:space="0" w:color="auto"/>
                                    <w:bottom w:val="none" w:sz="0" w:space="0" w:color="auto"/>
                                    <w:right w:val="none" w:sz="0" w:space="0" w:color="auto"/>
                                  </w:divBdr>
                                </w:div>
                                <w:div w:id="1825505964">
                                  <w:marLeft w:val="240"/>
                                  <w:marRight w:val="0"/>
                                  <w:marTop w:val="240"/>
                                  <w:marBottom w:val="240"/>
                                  <w:divBdr>
                                    <w:top w:val="none" w:sz="0" w:space="0" w:color="auto"/>
                                    <w:left w:val="none" w:sz="0" w:space="0" w:color="auto"/>
                                    <w:bottom w:val="none" w:sz="0" w:space="0" w:color="auto"/>
                                    <w:right w:val="none" w:sz="0" w:space="0" w:color="auto"/>
                                  </w:divBdr>
                                </w:div>
                                <w:div w:id="460155379">
                                  <w:marLeft w:val="240"/>
                                  <w:marRight w:val="0"/>
                                  <w:marTop w:val="240"/>
                                  <w:marBottom w:val="240"/>
                                  <w:divBdr>
                                    <w:top w:val="none" w:sz="0" w:space="0" w:color="auto"/>
                                    <w:left w:val="none" w:sz="0" w:space="0" w:color="auto"/>
                                    <w:bottom w:val="none" w:sz="0" w:space="0" w:color="auto"/>
                                    <w:right w:val="none" w:sz="0" w:space="0" w:color="auto"/>
                                  </w:divBdr>
                                </w:div>
                                <w:div w:id="1056050954">
                                  <w:marLeft w:val="240"/>
                                  <w:marRight w:val="0"/>
                                  <w:marTop w:val="240"/>
                                  <w:marBottom w:val="240"/>
                                  <w:divBdr>
                                    <w:top w:val="none" w:sz="0" w:space="0" w:color="auto"/>
                                    <w:left w:val="none" w:sz="0" w:space="0" w:color="auto"/>
                                    <w:bottom w:val="none" w:sz="0" w:space="0" w:color="auto"/>
                                    <w:right w:val="none" w:sz="0" w:space="0" w:color="auto"/>
                                  </w:divBdr>
                                </w:div>
                              </w:divsChild>
                            </w:div>
                            <w:div w:id="924149754">
                              <w:marLeft w:val="0"/>
                              <w:marRight w:val="0"/>
                              <w:marTop w:val="0"/>
                              <w:marBottom w:val="0"/>
                              <w:divBdr>
                                <w:top w:val="none" w:sz="0" w:space="0" w:color="auto"/>
                                <w:left w:val="none" w:sz="0" w:space="0" w:color="auto"/>
                                <w:bottom w:val="none" w:sz="0" w:space="0" w:color="auto"/>
                                <w:right w:val="none" w:sz="0" w:space="0" w:color="auto"/>
                              </w:divBdr>
                              <w:divsChild>
                                <w:div w:id="239218492">
                                  <w:marLeft w:val="0"/>
                                  <w:marRight w:val="0"/>
                                  <w:marTop w:val="0"/>
                                  <w:marBottom w:val="0"/>
                                  <w:divBdr>
                                    <w:top w:val="none" w:sz="0" w:space="0" w:color="auto"/>
                                    <w:left w:val="none" w:sz="0" w:space="0" w:color="auto"/>
                                    <w:bottom w:val="none" w:sz="0" w:space="0" w:color="auto"/>
                                    <w:right w:val="none" w:sz="0" w:space="0" w:color="auto"/>
                                  </w:divBdr>
                                  <w:divsChild>
                                    <w:div w:id="1787235550">
                                      <w:marLeft w:val="0"/>
                                      <w:marRight w:val="0"/>
                                      <w:marTop w:val="0"/>
                                      <w:marBottom w:val="0"/>
                                      <w:divBdr>
                                        <w:top w:val="none" w:sz="0" w:space="0" w:color="auto"/>
                                        <w:left w:val="none" w:sz="0" w:space="0" w:color="auto"/>
                                        <w:bottom w:val="none" w:sz="0" w:space="0" w:color="auto"/>
                                        <w:right w:val="none" w:sz="0" w:space="0" w:color="auto"/>
                                      </w:divBdr>
                                      <w:divsChild>
                                        <w:div w:id="2099205279">
                                          <w:marLeft w:val="0"/>
                                          <w:marRight w:val="0"/>
                                          <w:marTop w:val="360"/>
                                          <w:marBottom w:val="240"/>
                                          <w:divBdr>
                                            <w:top w:val="none" w:sz="0" w:space="0" w:color="auto"/>
                                            <w:left w:val="none" w:sz="0" w:space="0" w:color="auto"/>
                                            <w:bottom w:val="none" w:sz="0" w:space="0" w:color="auto"/>
                                            <w:right w:val="none" w:sz="0" w:space="0" w:color="auto"/>
                                          </w:divBdr>
                                        </w:div>
                                      </w:divsChild>
                                    </w:div>
                                    <w:div w:id="1289624945">
                                      <w:marLeft w:val="0"/>
                                      <w:marRight w:val="0"/>
                                      <w:marTop w:val="0"/>
                                      <w:marBottom w:val="0"/>
                                      <w:divBdr>
                                        <w:top w:val="none" w:sz="0" w:space="0" w:color="auto"/>
                                        <w:left w:val="none" w:sz="0" w:space="0" w:color="auto"/>
                                        <w:bottom w:val="none" w:sz="0" w:space="0" w:color="auto"/>
                                        <w:right w:val="none" w:sz="0" w:space="0" w:color="auto"/>
                                      </w:divBdr>
                                      <w:divsChild>
                                        <w:div w:id="1049571840">
                                          <w:marLeft w:val="0"/>
                                          <w:marRight w:val="0"/>
                                          <w:marTop w:val="0"/>
                                          <w:marBottom w:val="0"/>
                                          <w:divBdr>
                                            <w:top w:val="none" w:sz="0" w:space="0" w:color="auto"/>
                                            <w:left w:val="none" w:sz="0" w:space="0" w:color="auto"/>
                                            <w:bottom w:val="none" w:sz="0" w:space="0" w:color="auto"/>
                                            <w:right w:val="none" w:sz="0" w:space="0" w:color="auto"/>
                                          </w:divBdr>
                                        </w:div>
                                        <w:div w:id="89476043">
                                          <w:marLeft w:val="0"/>
                                          <w:marRight w:val="0"/>
                                          <w:marTop w:val="0"/>
                                          <w:marBottom w:val="0"/>
                                          <w:divBdr>
                                            <w:top w:val="none" w:sz="0" w:space="0" w:color="auto"/>
                                            <w:left w:val="none" w:sz="0" w:space="0" w:color="auto"/>
                                            <w:bottom w:val="none" w:sz="0" w:space="0" w:color="auto"/>
                                            <w:right w:val="none" w:sz="0" w:space="0" w:color="auto"/>
                                          </w:divBdr>
                                          <w:divsChild>
                                            <w:div w:id="1389843649">
                                              <w:marLeft w:val="240"/>
                                              <w:marRight w:val="0"/>
                                              <w:marTop w:val="240"/>
                                              <w:marBottom w:val="240"/>
                                              <w:divBdr>
                                                <w:top w:val="none" w:sz="0" w:space="0" w:color="auto"/>
                                                <w:left w:val="none" w:sz="0" w:space="0" w:color="auto"/>
                                                <w:bottom w:val="none" w:sz="0" w:space="0" w:color="auto"/>
                                                <w:right w:val="none" w:sz="0" w:space="0" w:color="auto"/>
                                              </w:divBdr>
                                            </w:div>
                                          </w:divsChild>
                                        </w:div>
                                        <w:div w:id="1303147142">
                                          <w:marLeft w:val="0"/>
                                          <w:marRight w:val="0"/>
                                          <w:marTop w:val="0"/>
                                          <w:marBottom w:val="0"/>
                                          <w:divBdr>
                                            <w:top w:val="none" w:sz="0" w:space="0" w:color="auto"/>
                                            <w:left w:val="none" w:sz="0" w:space="0" w:color="auto"/>
                                            <w:bottom w:val="none" w:sz="0" w:space="0" w:color="auto"/>
                                            <w:right w:val="none" w:sz="0" w:space="0" w:color="auto"/>
                                          </w:divBdr>
                                        </w:div>
                                        <w:div w:id="3847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5851">
                              <w:marLeft w:val="0"/>
                              <w:marRight w:val="0"/>
                              <w:marTop w:val="0"/>
                              <w:marBottom w:val="0"/>
                              <w:divBdr>
                                <w:top w:val="none" w:sz="0" w:space="0" w:color="auto"/>
                                <w:left w:val="none" w:sz="0" w:space="0" w:color="auto"/>
                                <w:bottom w:val="none" w:sz="0" w:space="0" w:color="auto"/>
                                <w:right w:val="none" w:sz="0" w:space="0" w:color="auto"/>
                              </w:divBdr>
                              <w:divsChild>
                                <w:div w:id="1461070688">
                                  <w:marLeft w:val="0"/>
                                  <w:marRight w:val="0"/>
                                  <w:marTop w:val="0"/>
                                  <w:marBottom w:val="0"/>
                                  <w:divBdr>
                                    <w:top w:val="none" w:sz="0" w:space="0" w:color="auto"/>
                                    <w:left w:val="none" w:sz="0" w:space="0" w:color="auto"/>
                                    <w:bottom w:val="none" w:sz="0" w:space="0" w:color="auto"/>
                                    <w:right w:val="none" w:sz="0" w:space="0" w:color="auto"/>
                                  </w:divBdr>
                                  <w:divsChild>
                                    <w:div w:id="1363552707">
                                      <w:marLeft w:val="0"/>
                                      <w:marRight w:val="0"/>
                                      <w:marTop w:val="0"/>
                                      <w:marBottom w:val="0"/>
                                      <w:divBdr>
                                        <w:top w:val="none" w:sz="0" w:space="0" w:color="auto"/>
                                        <w:left w:val="none" w:sz="0" w:space="0" w:color="auto"/>
                                        <w:bottom w:val="none" w:sz="0" w:space="0" w:color="auto"/>
                                        <w:right w:val="none" w:sz="0" w:space="0" w:color="auto"/>
                                      </w:divBdr>
                                      <w:divsChild>
                                        <w:div w:id="2115781618">
                                          <w:marLeft w:val="240"/>
                                          <w:marRight w:val="0"/>
                                          <w:marTop w:val="240"/>
                                          <w:marBottom w:val="240"/>
                                          <w:divBdr>
                                            <w:top w:val="none" w:sz="0" w:space="0" w:color="auto"/>
                                            <w:left w:val="none" w:sz="0" w:space="0" w:color="auto"/>
                                            <w:bottom w:val="none" w:sz="0" w:space="0" w:color="auto"/>
                                            <w:right w:val="none" w:sz="0" w:space="0" w:color="auto"/>
                                          </w:divBdr>
                                        </w:div>
                                        <w:div w:id="1166165733">
                                          <w:marLeft w:val="240"/>
                                          <w:marRight w:val="0"/>
                                          <w:marTop w:val="240"/>
                                          <w:marBottom w:val="240"/>
                                          <w:divBdr>
                                            <w:top w:val="none" w:sz="0" w:space="0" w:color="auto"/>
                                            <w:left w:val="none" w:sz="0" w:space="0" w:color="auto"/>
                                            <w:bottom w:val="none" w:sz="0" w:space="0" w:color="auto"/>
                                            <w:right w:val="none" w:sz="0" w:space="0" w:color="auto"/>
                                          </w:divBdr>
                                        </w:div>
                                      </w:divsChild>
                                    </w:div>
                                    <w:div w:id="741875182">
                                      <w:marLeft w:val="0"/>
                                      <w:marRight w:val="0"/>
                                      <w:marTop w:val="0"/>
                                      <w:marBottom w:val="0"/>
                                      <w:divBdr>
                                        <w:top w:val="none" w:sz="0" w:space="0" w:color="auto"/>
                                        <w:left w:val="none" w:sz="0" w:space="0" w:color="auto"/>
                                        <w:bottom w:val="none" w:sz="0" w:space="0" w:color="auto"/>
                                        <w:right w:val="none" w:sz="0" w:space="0" w:color="auto"/>
                                      </w:divBdr>
                                      <w:divsChild>
                                        <w:div w:id="1761874081">
                                          <w:marLeft w:val="0"/>
                                          <w:marRight w:val="0"/>
                                          <w:marTop w:val="0"/>
                                          <w:marBottom w:val="0"/>
                                          <w:divBdr>
                                            <w:top w:val="none" w:sz="0" w:space="0" w:color="auto"/>
                                            <w:left w:val="none" w:sz="0" w:space="0" w:color="auto"/>
                                            <w:bottom w:val="none" w:sz="0" w:space="0" w:color="auto"/>
                                            <w:right w:val="none" w:sz="0" w:space="0" w:color="auto"/>
                                          </w:divBdr>
                                          <w:divsChild>
                                            <w:div w:id="615449736">
                                              <w:marLeft w:val="240"/>
                                              <w:marRight w:val="0"/>
                                              <w:marTop w:val="240"/>
                                              <w:marBottom w:val="240"/>
                                              <w:divBdr>
                                                <w:top w:val="none" w:sz="0" w:space="0" w:color="auto"/>
                                                <w:left w:val="none" w:sz="0" w:space="0" w:color="auto"/>
                                                <w:bottom w:val="none" w:sz="0" w:space="0" w:color="auto"/>
                                                <w:right w:val="none" w:sz="0" w:space="0" w:color="auto"/>
                                              </w:divBdr>
                                            </w:div>
                                          </w:divsChild>
                                        </w:div>
                                        <w:div w:id="51273284">
                                          <w:marLeft w:val="0"/>
                                          <w:marRight w:val="0"/>
                                          <w:marTop w:val="0"/>
                                          <w:marBottom w:val="0"/>
                                          <w:divBdr>
                                            <w:top w:val="none" w:sz="0" w:space="0" w:color="auto"/>
                                            <w:left w:val="none" w:sz="0" w:space="0" w:color="auto"/>
                                            <w:bottom w:val="none" w:sz="0" w:space="0" w:color="auto"/>
                                            <w:right w:val="none" w:sz="0" w:space="0" w:color="auto"/>
                                          </w:divBdr>
                                        </w:div>
                                        <w:div w:id="1901398198">
                                          <w:marLeft w:val="0"/>
                                          <w:marRight w:val="0"/>
                                          <w:marTop w:val="0"/>
                                          <w:marBottom w:val="0"/>
                                          <w:divBdr>
                                            <w:top w:val="none" w:sz="0" w:space="0" w:color="auto"/>
                                            <w:left w:val="none" w:sz="0" w:space="0" w:color="auto"/>
                                            <w:bottom w:val="none" w:sz="0" w:space="0" w:color="auto"/>
                                            <w:right w:val="none" w:sz="0" w:space="0" w:color="auto"/>
                                          </w:divBdr>
                                        </w:div>
                                        <w:div w:id="9864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13990">
                              <w:marLeft w:val="0"/>
                              <w:marRight w:val="0"/>
                              <w:marTop w:val="0"/>
                              <w:marBottom w:val="0"/>
                              <w:divBdr>
                                <w:top w:val="none" w:sz="0" w:space="0" w:color="auto"/>
                                <w:left w:val="none" w:sz="0" w:space="0" w:color="auto"/>
                                <w:bottom w:val="none" w:sz="0" w:space="0" w:color="auto"/>
                                <w:right w:val="none" w:sz="0" w:space="0" w:color="auto"/>
                              </w:divBdr>
                              <w:divsChild>
                                <w:div w:id="971330788">
                                  <w:marLeft w:val="0"/>
                                  <w:marRight w:val="0"/>
                                  <w:marTop w:val="0"/>
                                  <w:marBottom w:val="0"/>
                                  <w:divBdr>
                                    <w:top w:val="none" w:sz="0" w:space="0" w:color="auto"/>
                                    <w:left w:val="none" w:sz="0" w:space="0" w:color="auto"/>
                                    <w:bottom w:val="none" w:sz="0" w:space="0" w:color="auto"/>
                                    <w:right w:val="none" w:sz="0" w:space="0" w:color="auto"/>
                                  </w:divBdr>
                                  <w:divsChild>
                                    <w:div w:id="226303849">
                                      <w:marLeft w:val="0"/>
                                      <w:marRight w:val="0"/>
                                      <w:marTop w:val="0"/>
                                      <w:marBottom w:val="0"/>
                                      <w:divBdr>
                                        <w:top w:val="none" w:sz="0" w:space="0" w:color="auto"/>
                                        <w:left w:val="none" w:sz="0" w:space="0" w:color="auto"/>
                                        <w:bottom w:val="none" w:sz="0" w:space="0" w:color="auto"/>
                                        <w:right w:val="none" w:sz="0" w:space="0" w:color="auto"/>
                                      </w:divBdr>
                                      <w:divsChild>
                                        <w:div w:id="799028973">
                                          <w:marLeft w:val="240"/>
                                          <w:marRight w:val="0"/>
                                          <w:marTop w:val="240"/>
                                          <w:marBottom w:val="240"/>
                                          <w:divBdr>
                                            <w:top w:val="none" w:sz="0" w:space="0" w:color="auto"/>
                                            <w:left w:val="none" w:sz="0" w:space="0" w:color="auto"/>
                                            <w:bottom w:val="none" w:sz="0" w:space="0" w:color="auto"/>
                                            <w:right w:val="none" w:sz="0" w:space="0" w:color="auto"/>
                                          </w:divBdr>
                                        </w:div>
                                        <w:div w:id="1245069677">
                                          <w:marLeft w:val="240"/>
                                          <w:marRight w:val="0"/>
                                          <w:marTop w:val="240"/>
                                          <w:marBottom w:val="240"/>
                                          <w:divBdr>
                                            <w:top w:val="none" w:sz="0" w:space="0" w:color="auto"/>
                                            <w:left w:val="none" w:sz="0" w:space="0" w:color="auto"/>
                                            <w:bottom w:val="none" w:sz="0" w:space="0" w:color="auto"/>
                                            <w:right w:val="none" w:sz="0" w:space="0" w:color="auto"/>
                                          </w:divBdr>
                                        </w:div>
                                      </w:divsChild>
                                    </w:div>
                                    <w:div w:id="1545559288">
                                      <w:marLeft w:val="0"/>
                                      <w:marRight w:val="0"/>
                                      <w:marTop w:val="0"/>
                                      <w:marBottom w:val="0"/>
                                      <w:divBdr>
                                        <w:top w:val="none" w:sz="0" w:space="0" w:color="auto"/>
                                        <w:left w:val="none" w:sz="0" w:space="0" w:color="auto"/>
                                        <w:bottom w:val="none" w:sz="0" w:space="0" w:color="auto"/>
                                        <w:right w:val="none" w:sz="0" w:space="0" w:color="auto"/>
                                      </w:divBdr>
                                      <w:divsChild>
                                        <w:div w:id="1432316270">
                                          <w:marLeft w:val="0"/>
                                          <w:marRight w:val="0"/>
                                          <w:marTop w:val="240"/>
                                          <w:marBottom w:val="240"/>
                                          <w:divBdr>
                                            <w:top w:val="single" w:sz="6" w:space="0" w:color="FF0000"/>
                                            <w:left w:val="single" w:sz="6" w:space="6" w:color="FF0000"/>
                                            <w:bottom w:val="single" w:sz="6" w:space="0" w:color="FF0000"/>
                                            <w:right w:val="single" w:sz="6" w:space="6" w:color="FF0000"/>
                                          </w:divBdr>
                                          <w:divsChild>
                                            <w:div w:id="140998953">
                                              <w:marLeft w:val="240"/>
                                              <w:marRight w:val="0"/>
                                              <w:marTop w:val="240"/>
                                              <w:marBottom w:val="240"/>
                                              <w:divBdr>
                                                <w:top w:val="none" w:sz="0" w:space="0" w:color="auto"/>
                                                <w:left w:val="none" w:sz="0" w:space="0" w:color="auto"/>
                                                <w:bottom w:val="none" w:sz="0" w:space="0" w:color="auto"/>
                                                <w:right w:val="none" w:sz="0" w:space="0" w:color="auto"/>
                                              </w:divBdr>
                                            </w:div>
                                          </w:divsChild>
                                        </w:div>
                                        <w:div w:id="997540360">
                                          <w:marLeft w:val="0"/>
                                          <w:marRight w:val="0"/>
                                          <w:marTop w:val="240"/>
                                          <w:marBottom w:val="240"/>
                                          <w:divBdr>
                                            <w:top w:val="single" w:sz="6" w:space="0" w:color="FF0000"/>
                                            <w:left w:val="single" w:sz="6" w:space="6" w:color="FF0000"/>
                                            <w:bottom w:val="single" w:sz="6" w:space="0" w:color="FF0000"/>
                                            <w:right w:val="single" w:sz="6" w:space="6" w:color="FF0000"/>
                                          </w:divBdr>
                                          <w:divsChild>
                                            <w:div w:id="1201211637">
                                              <w:marLeft w:val="240"/>
                                              <w:marRight w:val="0"/>
                                              <w:marTop w:val="240"/>
                                              <w:marBottom w:val="240"/>
                                              <w:divBdr>
                                                <w:top w:val="none" w:sz="0" w:space="0" w:color="auto"/>
                                                <w:left w:val="none" w:sz="0" w:space="0" w:color="auto"/>
                                                <w:bottom w:val="none" w:sz="0" w:space="0" w:color="auto"/>
                                                <w:right w:val="none" w:sz="0" w:space="0" w:color="auto"/>
                                              </w:divBdr>
                                            </w:div>
                                          </w:divsChild>
                                        </w:div>
                                        <w:div w:id="1026717183">
                                          <w:marLeft w:val="240"/>
                                          <w:marRight w:val="0"/>
                                          <w:marTop w:val="240"/>
                                          <w:marBottom w:val="240"/>
                                          <w:divBdr>
                                            <w:top w:val="none" w:sz="0" w:space="0" w:color="auto"/>
                                            <w:left w:val="none" w:sz="0" w:space="0" w:color="auto"/>
                                            <w:bottom w:val="none" w:sz="0" w:space="0" w:color="auto"/>
                                            <w:right w:val="none" w:sz="0" w:space="0" w:color="auto"/>
                                          </w:divBdr>
                                        </w:div>
                                        <w:div w:id="824855553">
                                          <w:marLeft w:val="0"/>
                                          <w:marRight w:val="0"/>
                                          <w:marTop w:val="240"/>
                                          <w:marBottom w:val="240"/>
                                          <w:divBdr>
                                            <w:top w:val="single" w:sz="6" w:space="0" w:color="FF0000"/>
                                            <w:left w:val="single" w:sz="6" w:space="6" w:color="FF0000"/>
                                            <w:bottom w:val="single" w:sz="6" w:space="0" w:color="FF0000"/>
                                            <w:right w:val="single" w:sz="6" w:space="6" w:color="FF0000"/>
                                          </w:divBdr>
                                          <w:divsChild>
                                            <w:div w:id="14034542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50529303">
                              <w:marLeft w:val="0"/>
                              <w:marRight w:val="0"/>
                              <w:marTop w:val="0"/>
                              <w:marBottom w:val="0"/>
                              <w:divBdr>
                                <w:top w:val="none" w:sz="0" w:space="0" w:color="auto"/>
                                <w:left w:val="none" w:sz="0" w:space="0" w:color="auto"/>
                                <w:bottom w:val="none" w:sz="0" w:space="0" w:color="auto"/>
                                <w:right w:val="none" w:sz="0" w:space="0" w:color="auto"/>
                              </w:divBdr>
                              <w:divsChild>
                                <w:div w:id="1452166748">
                                  <w:marLeft w:val="0"/>
                                  <w:marRight w:val="0"/>
                                  <w:marTop w:val="0"/>
                                  <w:marBottom w:val="0"/>
                                  <w:divBdr>
                                    <w:top w:val="none" w:sz="0" w:space="0" w:color="auto"/>
                                    <w:left w:val="none" w:sz="0" w:space="0" w:color="auto"/>
                                    <w:bottom w:val="none" w:sz="0" w:space="0" w:color="auto"/>
                                    <w:right w:val="none" w:sz="0" w:space="0" w:color="auto"/>
                                  </w:divBdr>
                                  <w:divsChild>
                                    <w:div w:id="1986471306">
                                      <w:marLeft w:val="0"/>
                                      <w:marRight w:val="0"/>
                                      <w:marTop w:val="0"/>
                                      <w:marBottom w:val="0"/>
                                      <w:divBdr>
                                        <w:top w:val="none" w:sz="0" w:space="0" w:color="auto"/>
                                        <w:left w:val="none" w:sz="0" w:space="0" w:color="auto"/>
                                        <w:bottom w:val="none" w:sz="0" w:space="0" w:color="auto"/>
                                        <w:right w:val="none" w:sz="0" w:space="0" w:color="auto"/>
                                      </w:divBdr>
                                    </w:div>
                                    <w:div w:id="454714471">
                                      <w:marLeft w:val="0"/>
                                      <w:marRight w:val="0"/>
                                      <w:marTop w:val="0"/>
                                      <w:marBottom w:val="0"/>
                                      <w:divBdr>
                                        <w:top w:val="none" w:sz="0" w:space="0" w:color="auto"/>
                                        <w:left w:val="none" w:sz="0" w:space="0" w:color="auto"/>
                                        <w:bottom w:val="none" w:sz="0" w:space="0" w:color="auto"/>
                                        <w:right w:val="none" w:sz="0" w:space="0" w:color="auto"/>
                                      </w:divBdr>
                                      <w:divsChild>
                                        <w:div w:id="1181119974">
                                          <w:marLeft w:val="0"/>
                                          <w:marRight w:val="0"/>
                                          <w:marTop w:val="240"/>
                                          <w:marBottom w:val="240"/>
                                          <w:divBdr>
                                            <w:top w:val="single" w:sz="6" w:space="0" w:color="FF0000"/>
                                            <w:left w:val="single" w:sz="6" w:space="6" w:color="FF0000"/>
                                            <w:bottom w:val="single" w:sz="6" w:space="0" w:color="FF0000"/>
                                            <w:right w:val="single" w:sz="6" w:space="6" w:color="FF0000"/>
                                          </w:divBdr>
                                          <w:divsChild>
                                            <w:div w:id="791170165">
                                              <w:marLeft w:val="240"/>
                                              <w:marRight w:val="0"/>
                                              <w:marTop w:val="240"/>
                                              <w:marBottom w:val="240"/>
                                              <w:divBdr>
                                                <w:top w:val="none" w:sz="0" w:space="0" w:color="auto"/>
                                                <w:left w:val="none" w:sz="0" w:space="0" w:color="auto"/>
                                                <w:bottom w:val="none" w:sz="0" w:space="0" w:color="auto"/>
                                                <w:right w:val="none" w:sz="0" w:space="0" w:color="auto"/>
                                              </w:divBdr>
                                              <w:divsChild>
                                                <w:div w:id="852112641">
                                                  <w:marLeft w:val="360"/>
                                                  <w:marRight w:val="0"/>
                                                  <w:marTop w:val="0"/>
                                                  <w:marBottom w:val="0"/>
                                                  <w:divBdr>
                                                    <w:top w:val="none" w:sz="0" w:space="0" w:color="auto"/>
                                                    <w:left w:val="none" w:sz="0" w:space="0" w:color="auto"/>
                                                    <w:bottom w:val="none" w:sz="0" w:space="0" w:color="auto"/>
                                                    <w:right w:val="none" w:sz="0" w:space="0" w:color="auto"/>
                                                  </w:divBdr>
                                                </w:div>
                                                <w:div w:id="1870490208">
                                                  <w:marLeft w:val="360"/>
                                                  <w:marRight w:val="0"/>
                                                  <w:marTop w:val="0"/>
                                                  <w:marBottom w:val="0"/>
                                                  <w:divBdr>
                                                    <w:top w:val="none" w:sz="0" w:space="0" w:color="auto"/>
                                                    <w:left w:val="none" w:sz="0" w:space="0" w:color="auto"/>
                                                    <w:bottom w:val="none" w:sz="0" w:space="0" w:color="auto"/>
                                                    <w:right w:val="none" w:sz="0" w:space="0" w:color="auto"/>
                                                  </w:divBdr>
                                                </w:div>
                                                <w:div w:id="249504949">
                                                  <w:marLeft w:val="360"/>
                                                  <w:marRight w:val="0"/>
                                                  <w:marTop w:val="0"/>
                                                  <w:marBottom w:val="0"/>
                                                  <w:divBdr>
                                                    <w:top w:val="none" w:sz="0" w:space="0" w:color="auto"/>
                                                    <w:left w:val="none" w:sz="0" w:space="0" w:color="auto"/>
                                                    <w:bottom w:val="none" w:sz="0" w:space="0" w:color="auto"/>
                                                    <w:right w:val="none" w:sz="0" w:space="0" w:color="auto"/>
                                                  </w:divBdr>
                                                </w:div>
                                                <w:div w:id="1042679554">
                                                  <w:marLeft w:val="360"/>
                                                  <w:marRight w:val="0"/>
                                                  <w:marTop w:val="0"/>
                                                  <w:marBottom w:val="0"/>
                                                  <w:divBdr>
                                                    <w:top w:val="none" w:sz="0" w:space="0" w:color="auto"/>
                                                    <w:left w:val="none" w:sz="0" w:space="0" w:color="auto"/>
                                                    <w:bottom w:val="none" w:sz="0" w:space="0" w:color="auto"/>
                                                    <w:right w:val="none" w:sz="0" w:space="0" w:color="auto"/>
                                                  </w:divBdr>
                                                </w:div>
                                                <w:div w:id="1707169599">
                                                  <w:marLeft w:val="360"/>
                                                  <w:marRight w:val="0"/>
                                                  <w:marTop w:val="0"/>
                                                  <w:marBottom w:val="0"/>
                                                  <w:divBdr>
                                                    <w:top w:val="none" w:sz="0" w:space="0" w:color="auto"/>
                                                    <w:left w:val="none" w:sz="0" w:space="0" w:color="auto"/>
                                                    <w:bottom w:val="none" w:sz="0" w:space="0" w:color="auto"/>
                                                    <w:right w:val="none" w:sz="0" w:space="0" w:color="auto"/>
                                                  </w:divBdr>
                                                </w:div>
                                                <w:div w:id="770930770">
                                                  <w:marLeft w:val="360"/>
                                                  <w:marRight w:val="0"/>
                                                  <w:marTop w:val="0"/>
                                                  <w:marBottom w:val="0"/>
                                                  <w:divBdr>
                                                    <w:top w:val="none" w:sz="0" w:space="0" w:color="auto"/>
                                                    <w:left w:val="none" w:sz="0" w:space="0" w:color="auto"/>
                                                    <w:bottom w:val="none" w:sz="0" w:space="0" w:color="auto"/>
                                                    <w:right w:val="none" w:sz="0" w:space="0" w:color="auto"/>
                                                  </w:divBdr>
                                                </w:div>
                                                <w:div w:id="289213132">
                                                  <w:marLeft w:val="360"/>
                                                  <w:marRight w:val="0"/>
                                                  <w:marTop w:val="0"/>
                                                  <w:marBottom w:val="0"/>
                                                  <w:divBdr>
                                                    <w:top w:val="none" w:sz="0" w:space="0" w:color="auto"/>
                                                    <w:left w:val="none" w:sz="0" w:space="0" w:color="auto"/>
                                                    <w:bottom w:val="none" w:sz="0" w:space="0" w:color="auto"/>
                                                    <w:right w:val="none" w:sz="0" w:space="0" w:color="auto"/>
                                                  </w:divBdr>
                                                </w:div>
                                                <w:div w:id="742146204">
                                                  <w:marLeft w:val="360"/>
                                                  <w:marRight w:val="0"/>
                                                  <w:marTop w:val="0"/>
                                                  <w:marBottom w:val="0"/>
                                                  <w:divBdr>
                                                    <w:top w:val="none" w:sz="0" w:space="0" w:color="auto"/>
                                                    <w:left w:val="none" w:sz="0" w:space="0" w:color="auto"/>
                                                    <w:bottom w:val="none" w:sz="0" w:space="0" w:color="auto"/>
                                                    <w:right w:val="none" w:sz="0" w:space="0" w:color="auto"/>
                                                  </w:divBdr>
                                                </w:div>
                                                <w:div w:id="93316851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63412301">
                                          <w:marLeft w:val="0"/>
                                          <w:marRight w:val="0"/>
                                          <w:marTop w:val="240"/>
                                          <w:marBottom w:val="240"/>
                                          <w:divBdr>
                                            <w:top w:val="single" w:sz="6" w:space="0" w:color="FF0000"/>
                                            <w:left w:val="single" w:sz="6" w:space="6" w:color="FF0000"/>
                                            <w:bottom w:val="single" w:sz="6" w:space="0" w:color="FF0000"/>
                                            <w:right w:val="single" w:sz="6" w:space="6" w:color="FF0000"/>
                                          </w:divBdr>
                                          <w:divsChild>
                                            <w:div w:id="60800927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22643871">
                              <w:marLeft w:val="0"/>
                              <w:marRight w:val="0"/>
                              <w:marTop w:val="0"/>
                              <w:marBottom w:val="0"/>
                              <w:divBdr>
                                <w:top w:val="none" w:sz="0" w:space="0" w:color="auto"/>
                                <w:left w:val="none" w:sz="0" w:space="0" w:color="auto"/>
                                <w:bottom w:val="none" w:sz="0" w:space="0" w:color="auto"/>
                                <w:right w:val="none" w:sz="0" w:space="0" w:color="auto"/>
                              </w:divBdr>
                              <w:divsChild>
                                <w:div w:id="650404085">
                                  <w:marLeft w:val="0"/>
                                  <w:marRight w:val="0"/>
                                  <w:marTop w:val="0"/>
                                  <w:marBottom w:val="0"/>
                                  <w:divBdr>
                                    <w:top w:val="none" w:sz="0" w:space="0" w:color="auto"/>
                                    <w:left w:val="none" w:sz="0" w:space="0" w:color="auto"/>
                                    <w:bottom w:val="none" w:sz="0" w:space="0" w:color="auto"/>
                                    <w:right w:val="none" w:sz="0" w:space="0" w:color="auto"/>
                                  </w:divBdr>
                                  <w:divsChild>
                                    <w:div w:id="761800076">
                                      <w:marLeft w:val="0"/>
                                      <w:marRight w:val="0"/>
                                      <w:marTop w:val="0"/>
                                      <w:marBottom w:val="0"/>
                                      <w:divBdr>
                                        <w:top w:val="none" w:sz="0" w:space="0" w:color="auto"/>
                                        <w:left w:val="none" w:sz="0" w:space="0" w:color="auto"/>
                                        <w:bottom w:val="none" w:sz="0" w:space="0" w:color="auto"/>
                                        <w:right w:val="none" w:sz="0" w:space="0" w:color="auto"/>
                                      </w:divBdr>
                                      <w:divsChild>
                                        <w:div w:id="1773470576">
                                          <w:marLeft w:val="0"/>
                                          <w:marRight w:val="0"/>
                                          <w:marTop w:val="360"/>
                                          <w:marBottom w:val="240"/>
                                          <w:divBdr>
                                            <w:top w:val="none" w:sz="0" w:space="0" w:color="auto"/>
                                            <w:left w:val="none" w:sz="0" w:space="0" w:color="auto"/>
                                            <w:bottom w:val="none" w:sz="0" w:space="0" w:color="auto"/>
                                            <w:right w:val="none" w:sz="0" w:space="0" w:color="auto"/>
                                          </w:divBdr>
                                        </w:div>
                                        <w:div w:id="2048287675">
                                          <w:marLeft w:val="0"/>
                                          <w:marRight w:val="0"/>
                                          <w:marTop w:val="360"/>
                                          <w:marBottom w:val="240"/>
                                          <w:divBdr>
                                            <w:top w:val="none" w:sz="0" w:space="0" w:color="auto"/>
                                            <w:left w:val="none" w:sz="0" w:space="0" w:color="auto"/>
                                            <w:bottom w:val="none" w:sz="0" w:space="0" w:color="auto"/>
                                            <w:right w:val="none" w:sz="0" w:space="0" w:color="auto"/>
                                          </w:divBdr>
                                        </w:div>
                                      </w:divsChild>
                                    </w:div>
                                    <w:div w:id="980963331">
                                      <w:marLeft w:val="0"/>
                                      <w:marRight w:val="0"/>
                                      <w:marTop w:val="0"/>
                                      <w:marBottom w:val="0"/>
                                      <w:divBdr>
                                        <w:top w:val="none" w:sz="0" w:space="0" w:color="auto"/>
                                        <w:left w:val="none" w:sz="0" w:space="0" w:color="auto"/>
                                        <w:bottom w:val="none" w:sz="0" w:space="0" w:color="auto"/>
                                        <w:right w:val="none" w:sz="0" w:space="0" w:color="auto"/>
                                      </w:divBdr>
                                      <w:divsChild>
                                        <w:div w:id="505748752">
                                          <w:marLeft w:val="0"/>
                                          <w:marRight w:val="0"/>
                                          <w:marTop w:val="0"/>
                                          <w:marBottom w:val="0"/>
                                          <w:divBdr>
                                            <w:top w:val="none" w:sz="0" w:space="0" w:color="auto"/>
                                            <w:left w:val="none" w:sz="0" w:space="0" w:color="auto"/>
                                            <w:bottom w:val="none" w:sz="0" w:space="0" w:color="auto"/>
                                            <w:right w:val="none" w:sz="0" w:space="0" w:color="auto"/>
                                          </w:divBdr>
                                          <w:divsChild>
                                            <w:div w:id="281696993">
                                              <w:marLeft w:val="240"/>
                                              <w:marRight w:val="0"/>
                                              <w:marTop w:val="240"/>
                                              <w:marBottom w:val="240"/>
                                              <w:divBdr>
                                                <w:top w:val="none" w:sz="0" w:space="0" w:color="auto"/>
                                                <w:left w:val="none" w:sz="0" w:space="0" w:color="auto"/>
                                                <w:bottom w:val="none" w:sz="0" w:space="0" w:color="auto"/>
                                                <w:right w:val="none" w:sz="0" w:space="0" w:color="auto"/>
                                              </w:divBdr>
                                            </w:div>
                                          </w:divsChild>
                                        </w:div>
                                        <w:div w:id="282426591">
                                          <w:marLeft w:val="0"/>
                                          <w:marRight w:val="0"/>
                                          <w:marTop w:val="0"/>
                                          <w:marBottom w:val="0"/>
                                          <w:divBdr>
                                            <w:top w:val="none" w:sz="0" w:space="0" w:color="auto"/>
                                            <w:left w:val="none" w:sz="0" w:space="0" w:color="auto"/>
                                            <w:bottom w:val="none" w:sz="0" w:space="0" w:color="auto"/>
                                            <w:right w:val="none" w:sz="0" w:space="0" w:color="auto"/>
                                          </w:divBdr>
                                        </w:div>
                                        <w:div w:id="436681361">
                                          <w:marLeft w:val="0"/>
                                          <w:marRight w:val="0"/>
                                          <w:marTop w:val="0"/>
                                          <w:marBottom w:val="0"/>
                                          <w:divBdr>
                                            <w:top w:val="none" w:sz="0" w:space="0" w:color="auto"/>
                                            <w:left w:val="none" w:sz="0" w:space="0" w:color="auto"/>
                                            <w:bottom w:val="none" w:sz="0" w:space="0" w:color="auto"/>
                                            <w:right w:val="none" w:sz="0" w:space="0" w:color="auto"/>
                                          </w:divBdr>
                                        </w:div>
                                        <w:div w:id="1179274894">
                                          <w:marLeft w:val="0"/>
                                          <w:marRight w:val="0"/>
                                          <w:marTop w:val="0"/>
                                          <w:marBottom w:val="0"/>
                                          <w:divBdr>
                                            <w:top w:val="none" w:sz="0" w:space="0" w:color="auto"/>
                                            <w:left w:val="none" w:sz="0" w:space="0" w:color="auto"/>
                                            <w:bottom w:val="none" w:sz="0" w:space="0" w:color="auto"/>
                                            <w:right w:val="none" w:sz="0" w:space="0" w:color="auto"/>
                                          </w:divBdr>
                                          <w:divsChild>
                                            <w:div w:id="1788618796">
                                              <w:marLeft w:val="0"/>
                                              <w:marRight w:val="0"/>
                                              <w:marTop w:val="240"/>
                                              <w:marBottom w:val="240"/>
                                              <w:divBdr>
                                                <w:top w:val="single" w:sz="6" w:space="0" w:color="FF0000"/>
                                                <w:left w:val="single" w:sz="6" w:space="6" w:color="FF0000"/>
                                                <w:bottom w:val="single" w:sz="6" w:space="0" w:color="FF0000"/>
                                                <w:right w:val="single" w:sz="6" w:space="6" w:color="FF0000"/>
                                              </w:divBdr>
                                            </w:div>
                                          </w:divsChild>
                                        </w:div>
                                      </w:divsChild>
                                    </w:div>
                                  </w:divsChild>
                                </w:div>
                              </w:divsChild>
                            </w:div>
                            <w:div w:id="1449010236">
                              <w:marLeft w:val="0"/>
                              <w:marRight w:val="0"/>
                              <w:marTop w:val="0"/>
                              <w:marBottom w:val="0"/>
                              <w:divBdr>
                                <w:top w:val="none" w:sz="0" w:space="0" w:color="auto"/>
                                <w:left w:val="none" w:sz="0" w:space="0" w:color="auto"/>
                                <w:bottom w:val="none" w:sz="0" w:space="0" w:color="auto"/>
                                <w:right w:val="none" w:sz="0" w:space="0" w:color="auto"/>
                              </w:divBdr>
                              <w:divsChild>
                                <w:div w:id="579412410">
                                  <w:marLeft w:val="0"/>
                                  <w:marRight w:val="0"/>
                                  <w:marTop w:val="0"/>
                                  <w:marBottom w:val="0"/>
                                  <w:divBdr>
                                    <w:top w:val="none" w:sz="0" w:space="0" w:color="auto"/>
                                    <w:left w:val="none" w:sz="0" w:space="0" w:color="auto"/>
                                    <w:bottom w:val="none" w:sz="0" w:space="0" w:color="auto"/>
                                    <w:right w:val="none" w:sz="0" w:space="0" w:color="auto"/>
                                  </w:divBdr>
                                </w:div>
                                <w:div w:id="1712610313">
                                  <w:marLeft w:val="0"/>
                                  <w:marRight w:val="0"/>
                                  <w:marTop w:val="0"/>
                                  <w:marBottom w:val="0"/>
                                  <w:divBdr>
                                    <w:top w:val="none" w:sz="0" w:space="0" w:color="auto"/>
                                    <w:left w:val="none" w:sz="0" w:space="0" w:color="auto"/>
                                    <w:bottom w:val="none" w:sz="0" w:space="0" w:color="auto"/>
                                    <w:right w:val="none" w:sz="0" w:space="0" w:color="auto"/>
                                  </w:divBdr>
                                  <w:divsChild>
                                    <w:div w:id="965311446">
                                      <w:marLeft w:val="0"/>
                                      <w:marRight w:val="0"/>
                                      <w:marTop w:val="0"/>
                                      <w:marBottom w:val="0"/>
                                      <w:divBdr>
                                        <w:top w:val="none" w:sz="0" w:space="0" w:color="auto"/>
                                        <w:left w:val="none" w:sz="0" w:space="0" w:color="auto"/>
                                        <w:bottom w:val="none" w:sz="0" w:space="0" w:color="auto"/>
                                        <w:right w:val="none" w:sz="0" w:space="0" w:color="auto"/>
                                      </w:divBdr>
                                      <w:divsChild>
                                        <w:div w:id="1713073246">
                                          <w:marLeft w:val="0"/>
                                          <w:marRight w:val="0"/>
                                          <w:marTop w:val="360"/>
                                          <w:marBottom w:val="240"/>
                                          <w:divBdr>
                                            <w:top w:val="none" w:sz="0" w:space="0" w:color="auto"/>
                                            <w:left w:val="none" w:sz="0" w:space="0" w:color="auto"/>
                                            <w:bottom w:val="none" w:sz="0" w:space="0" w:color="auto"/>
                                            <w:right w:val="none" w:sz="0" w:space="0" w:color="auto"/>
                                          </w:divBdr>
                                        </w:div>
                                        <w:div w:id="1087262604">
                                          <w:marLeft w:val="0"/>
                                          <w:marRight w:val="0"/>
                                          <w:marTop w:val="0"/>
                                          <w:marBottom w:val="300"/>
                                          <w:divBdr>
                                            <w:top w:val="none" w:sz="0" w:space="0" w:color="auto"/>
                                            <w:left w:val="none" w:sz="0" w:space="0" w:color="auto"/>
                                            <w:bottom w:val="none" w:sz="0" w:space="0" w:color="auto"/>
                                            <w:right w:val="none" w:sz="0" w:space="0" w:color="auto"/>
                                          </w:divBdr>
                                          <w:divsChild>
                                            <w:div w:id="2059474664">
                                              <w:marLeft w:val="0"/>
                                              <w:marRight w:val="0"/>
                                              <w:marTop w:val="0"/>
                                              <w:marBottom w:val="0"/>
                                              <w:divBdr>
                                                <w:top w:val="none" w:sz="0" w:space="0" w:color="auto"/>
                                                <w:left w:val="none" w:sz="0" w:space="0" w:color="auto"/>
                                                <w:bottom w:val="none" w:sz="0" w:space="0" w:color="auto"/>
                                                <w:right w:val="none" w:sz="0" w:space="0" w:color="auto"/>
                                              </w:divBdr>
                                            </w:div>
                                          </w:divsChild>
                                        </w:div>
                                        <w:div w:id="1800294191">
                                          <w:marLeft w:val="0"/>
                                          <w:marRight w:val="0"/>
                                          <w:marTop w:val="0"/>
                                          <w:marBottom w:val="0"/>
                                          <w:divBdr>
                                            <w:top w:val="none" w:sz="0" w:space="0" w:color="auto"/>
                                            <w:left w:val="none" w:sz="0" w:space="0" w:color="auto"/>
                                            <w:bottom w:val="none" w:sz="0" w:space="0" w:color="auto"/>
                                            <w:right w:val="none" w:sz="0" w:space="0" w:color="auto"/>
                                          </w:divBdr>
                                          <w:divsChild>
                                            <w:div w:id="2040547996">
                                              <w:marLeft w:val="0"/>
                                              <w:marRight w:val="0"/>
                                              <w:marTop w:val="0"/>
                                              <w:marBottom w:val="0"/>
                                              <w:divBdr>
                                                <w:top w:val="none" w:sz="0" w:space="0" w:color="auto"/>
                                                <w:left w:val="none" w:sz="0" w:space="0" w:color="auto"/>
                                                <w:bottom w:val="none" w:sz="0" w:space="0" w:color="auto"/>
                                                <w:right w:val="none" w:sz="0" w:space="0" w:color="auto"/>
                                              </w:divBdr>
                                            </w:div>
                                          </w:divsChild>
                                        </w:div>
                                        <w:div w:id="1330063394">
                                          <w:marLeft w:val="0"/>
                                          <w:marRight w:val="0"/>
                                          <w:marTop w:val="0"/>
                                          <w:marBottom w:val="0"/>
                                          <w:divBdr>
                                            <w:top w:val="none" w:sz="0" w:space="0" w:color="auto"/>
                                            <w:left w:val="none" w:sz="0" w:space="0" w:color="auto"/>
                                            <w:bottom w:val="none" w:sz="0" w:space="0" w:color="auto"/>
                                            <w:right w:val="none" w:sz="0" w:space="0" w:color="auto"/>
                                          </w:divBdr>
                                          <w:divsChild>
                                            <w:div w:id="855508637">
                                              <w:marLeft w:val="0"/>
                                              <w:marRight w:val="0"/>
                                              <w:marTop w:val="0"/>
                                              <w:marBottom w:val="0"/>
                                              <w:divBdr>
                                                <w:top w:val="none" w:sz="0" w:space="0" w:color="auto"/>
                                                <w:left w:val="none" w:sz="0" w:space="0" w:color="auto"/>
                                                <w:bottom w:val="none" w:sz="0" w:space="0" w:color="auto"/>
                                                <w:right w:val="none" w:sz="0" w:space="0" w:color="auto"/>
                                              </w:divBdr>
                                              <w:divsChild>
                                                <w:div w:id="12788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270436">
                              <w:marLeft w:val="0"/>
                              <w:marRight w:val="0"/>
                              <w:marTop w:val="6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96531788">
          <w:marLeft w:val="0"/>
          <w:marRight w:val="0"/>
          <w:marTop w:val="0"/>
          <w:marBottom w:val="0"/>
          <w:divBdr>
            <w:top w:val="single" w:sz="6" w:space="0" w:color="E9E9E9"/>
            <w:left w:val="none" w:sz="0" w:space="0" w:color="auto"/>
            <w:bottom w:val="none" w:sz="0" w:space="0" w:color="auto"/>
            <w:right w:val="none" w:sz="0" w:space="0" w:color="auto"/>
          </w:divBdr>
          <w:divsChild>
            <w:div w:id="5488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s://nursekey.com/care-of-patients-with-gynecologic-problems/"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ursekey.com/care-of-patients-with-gynecologic-problems/" TargetMode="External"/><Relationship Id="rId4" Type="http://schemas.openxmlformats.org/officeDocument/2006/relationships/settings" Target="settings.xml"/><Relationship Id="rId9" Type="http://schemas.openxmlformats.org/officeDocument/2006/relationships/hyperlink" Target="https://nursekey.com/care-of-patients-with-gynecologic-proble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3529</Words>
  <Characters>20117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2022-08-06T09:36:00Z</dcterms:created>
  <dcterms:modified xsi:type="dcterms:W3CDTF">2022-08-06T09:36:00Z</dcterms:modified>
</cp:coreProperties>
</file>