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9F" w:rsidRDefault="00773371">
      <w:pPr>
        <w:pStyle w:val="1"/>
      </w:pPr>
      <w:bookmarkStart w:id="0" w:name="_GoBack"/>
      <w:bookmarkEnd w:id="0"/>
      <w:r>
        <w:t>Basic</w:t>
      </w:r>
      <w:r>
        <w:rPr>
          <w:spacing w:val="-2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CT</w:t>
      </w:r>
      <w:r>
        <w:rPr>
          <w:spacing w:val="-2"/>
        </w:rPr>
        <w:t xml:space="preserve"> </w:t>
      </w:r>
      <w:r>
        <w:t>image</w:t>
      </w:r>
    </w:p>
    <w:p w:rsidR="00B4179F" w:rsidRDefault="00773371">
      <w:pPr>
        <w:pStyle w:val="a3"/>
        <w:spacing w:before="181" w:line="259" w:lineRule="auto"/>
        <w:ind w:left="1260" w:right="1336"/>
      </w:pPr>
      <w:r>
        <w:t>The X-ray tube and detector array be interconnected and rotated the</w:t>
      </w:r>
      <w:r>
        <w:rPr>
          <w:spacing w:val="1"/>
        </w:rPr>
        <w:t xml:space="preserve"> </w:t>
      </w:r>
      <w:r>
        <w:t>around the patient during the survey period. Then assemble the data that</w:t>
      </w:r>
      <w:r>
        <w:rPr>
          <w:spacing w:val="1"/>
        </w:rPr>
        <w:t xml:space="preserve"> </w:t>
      </w:r>
      <w:r>
        <w:t>is obtained in digital computers and integrate it to reconstruct a digital</w:t>
      </w:r>
      <w:r>
        <w:rPr>
          <w:spacing w:val="1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cross</w:t>
      </w:r>
      <w:r>
        <w:rPr>
          <w:spacing w:val="-6"/>
        </w:rPr>
        <w:t xml:space="preserve"> </w:t>
      </w:r>
      <w:r>
        <w:t>sectional</w:t>
      </w:r>
      <w:r>
        <w:rPr>
          <w:spacing w:val="-5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(tomogram)</w:t>
      </w:r>
      <w:r>
        <w:rPr>
          <w:spacing w:val="-67"/>
        </w:rPr>
        <w:t xml:space="preserve"> </w:t>
      </w:r>
      <w:r>
        <w:t>that is</w:t>
      </w:r>
      <w:r>
        <w:rPr>
          <w:spacing w:val="-3"/>
        </w:rPr>
        <w:t xml:space="preserve"> </w:t>
      </w:r>
      <w:r>
        <w:t>displayed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screen.</w:t>
      </w:r>
    </w:p>
    <w:p w:rsidR="00B4179F" w:rsidRDefault="00B74255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161" w:line="256" w:lineRule="auto"/>
        <w:ind w:right="1324"/>
        <w:rPr>
          <w:sz w:val="28"/>
        </w:rPr>
      </w:pPr>
      <w:r>
        <w:pict>
          <v:group id="_x0000_s1029" style="position:absolute;left:0;text-align:left;margin-left:159.5pt;margin-top:47.55pt;width:205.8pt;height:171pt;z-index:-15728128;mso-wrap-distance-left:0;mso-wrap-distance-right:0;mso-position-horizontal-relative:page" coordorigin="3190,951" coordsize="4116,34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228;top:972;width:4078;height:3339">
              <v:imagedata r:id="rId8" o:title=""/>
            </v:shape>
            <v:shape id="_x0000_s1030" style="position:absolute;left:3212;top:973;width:3999;height:3375" coordorigin="3212,974" coordsize="3999,3375" o:spt="100" adj="0,,0" path="m3212,4348r3999,l7211,974r-3999,l3212,4348xm3498,974r,3374m3784,974r,3374m4069,974r,3374m4355,974r,3374m4640,974r,3374m4926,974r,3374m5212,974r,3374m5497,974r,3374m5783,974r,3374m6068,974r,3374m6354,974r,3374m6640,974r,3374m6925,974r,3374m3212,1233r3999,m3212,1492r3999,m3212,1797r3999,m3212,2013r3999,m3212,2272r3999,m3212,2531r3999,m3212,2791r3999,m3212,3050r3999,m3212,3311r3999,m3212,3571r3999,m3212,3830r3999,m3212,4089r3999,e" filled="f" strokecolor="white" strokeweight="2.28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773371">
        <w:rPr>
          <w:sz w:val="28"/>
        </w:rPr>
        <w:t>Human body is imagined as a matrix and is divided into number of</w:t>
      </w:r>
      <w:r w:rsidR="00773371">
        <w:rPr>
          <w:spacing w:val="1"/>
          <w:sz w:val="28"/>
        </w:rPr>
        <w:t xml:space="preserve"> </w:t>
      </w:r>
      <w:r w:rsidR="00773371">
        <w:rPr>
          <w:sz w:val="28"/>
        </w:rPr>
        <w:t>columns</w:t>
      </w:r>
      <w:r w:rsidR="00773371">
        <w:rPr>
          <w:spacing w:val="-1"/>
          <w:sz w:val="28"/>
        </w:rPr>
        <w:t xml:space="preserve"> </w:t>
      </w:r>
      <w:r w:rsidR="00773371">
        <w:rPr>
          <w:sz w:val="28"/>
        </w:rPr>
        <w:t>and rows.</w:t>
      </w:r>
      <w:r w:rsidR="00773371">
        <w:rPr>
          <w:spacing w:val="-2"/>
          <w:sz w:val="28"/>
        </w:rPr>
        <w:t xml:space="preserve"> </w:t>
      </w:r>
      <w:r w:rsidR="00773371">
        <w:rPr>
          <w:sz w:val="28"/>
        </w:rPr>
        <w:t>In</w:t>
      </w:r>
      <w:r w:rsidR="00773371">
        <w:rPr>
          <w:spacing w:val="-2"/>
          <w:sz w:val="28"/>
        </w:rPr>
        <w:t xml:space="preserve"> </w:t>
      </w:r>
      <w:r w:rsidR="00773371">
        <w:rPr>
          <w:sz w:val="28"/>
        </w:rPr>
        <w:t>general,</w:t>
      </w:r>
      <w:r w:rsidR="00773371">
        <w:rPr>
          <w:spacing w:val="-3"/>
          <w:sz w:val="28"/>
        </w:rPr>
        <w:t xml:space="preserve"> </w:t>
      </w:r>
      <w:r w:rsidR="00773371">
        <w:rPr>
          <w:sz w:val="28"/>
        </w:rPr>
        <w:t>512</w:t>
      </w:r>
      <w:r w:rsidR="00773371">
        <w:rPr>
          <w:spacing w:val="-4"/>
          <w:sz w:val="28"/>
        </w:rPr>
        <w:t xml:space="preserve"> </w:t>
      </w:r>
      <w:r w:rsidR="00773371">
        <w:rPr>
          <w:sz w:val="28"/>
        </w:rPr>
        <w:t>or</w:t>
      </w:r>
      <w:r w:rsidR="00773371">
        <w:rPr>
          <w:spacing w:val="-1"/>
          <w:sz w:val="28"/>
        </w:rPr>
        <w:t xml:space="preserve"> </w:t>
      </w:r>
      <w:r w:rsidR="00773371">
        <w:rPr>
          <w:sz w:val="28"/>
        </w:rPr>
        <w:t>1024</w:t>
      </w:r>
      <w:r w:rsidR="00773371">
        <w:rPr>
          <w:spacing w:val="-2"/>
          <w:sz w:val="28"/>
        </w:rPr>
        <w:t xml:space="preserve"> </w:t>
      </w:r>
      <w:r w:rsidR="00773371">
        <w:rPr>
          <w:sz w:val="28"/>
        </w:rPr>
        <w:t>columns</w:t>
      </w:r>
      <w:r w:rsidR="00773371">
        <w:rPr>
          <w:spacing w:val="-1"/>
          <w:sz w:val="28"/>
        </w:rPr>
        <w:t xml:space="preserve"> </w:t>
      </w:r>
      <w:r w:rsidR="00773371">
        <w:rPr>
          <w:sz w:val="28"/>
        </w:rPr>
        <w:t>and rows are</w:t>
      </w:r>
      <w:r w:rsidR="00773371">
        <w:rPr>
          <w:spacing w:val="-1"/>
          <w:sz w:val="28"/>
        </w:rPr>
        <w:t xml:space="preserve"> </w:t>
      </w:r>
      <w:r w:rsidR="00773371">
        <w:rPr>
          <w:sz w:val="28"/>
        </w:rPr>
        <w:t>used</w:t>
      </w:r>
    </w:p>
    <w:p w:rsidR="00B4179F" w:rsidRDefault="00773371">
      <w:pPr>
        <w:pStyle w:val="a3"/>
        <w:spacing w:before="185" w:after="70" w:line="259" w:lineRule="auto"/>
        <w:ind w:left="1260" w:right="1336"/>
      </w:pPr>
      <w:r>
        <w:t>Each matrix element is named as picture element (pixel) in a 2-</w:t>
      </w:r>
      <w:r>
        <w:rPr>
          <w:spacing w:val="1"/>
        </w:rPr>
        <w:t xml:space="preserve"> </w:t>
      </w:r>
      <w:r>
        <w:t>dimensional</w:t>
      </w:r>
      <w:r>
        <w:rPr>
          <w:spacing w:val="-3"/>
        </w:rPr>
        <w:t xml:space="preserve"> </w:t>
      </w:r>
      <w:r>
        <w:t>(2D)</w:t>
      </w:r>
      <w:r>
        <w:rPr>
          <w:spacing w:val="-5"/>
        </w:rPr>
        <w:t xml:space="preserve"> </w:t>
      </w:r>
      <w:r>
        <w:t>concept.</w:t>
      </w:r>
      <w:r>
        <w:rPr>
          <w:spacing w:val="-4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t>(voxel)</w:t>
      </w:r>
      <w:r>
        <w:rPr>
          <w:spacing w:val="-3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volume</w:t>
      </w:r>
      <w:r>
        <w:rPr>
          <w:spacing w:val="-6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tissue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 and</w:t>
      </w:r>
      <w:r>
        <w:rPr>
          <w:spacing w:val="-1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dimensional</w:t>
      </w:r>
      <w:r>
        <w:rPr>
          <w:spacing w:val="-1"/>
        </w:rPr>
        <w:t xml:space="preserve"> </w:t>
      </w:r>
      <w:r>
        <w:t>(3D)</w:t>
      </w:r>
      <w:r>
        <w:rPr>
          <w:spacing w:val="-1"/>
        </w:rPr>
        <w:t xml:space="preserve"> </w:t>
      </w:r>
      <w:r>
        <w:t>concept.</w:t>
      </w:r>
    </w:p>
    <w:p w:rsidR="00B4179F" w:rsidRDefault="00773371">
      <w:pPr>
        <w:pStyle w:val="a3"/>
        <w:ind w:left="1356"/>
        <w:rPr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2322576</wp:posOffset>
            </wp:positionH>
            <wp:positionV relativeFrom="paragraph">
              <wp:posOffset>2255534</wp:posOffset>
            </wp:positionV>
            <wp:extent cx="2854905" cy="1612773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905" cy="1612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>
            <wp:extent cx="2847476" cy="2206180"/>
            <wp:effectExtent l="0" t="0" r="0" b="0"/>
            <wp:docPr id="5" name="image4.jpeg" descr="C:\Users\البيت العصري\Desktop\pixe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476" cy="220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79F" w:rsidRDefault="00B4179F">
      <w:pPr>
        <w:rPr>
          <w:sz w:val="20"/>
        </w:rPr>
        <w:sectPr w:rsidR="00B4179F">
          <w:footerReference w:type="default" r:id="rId11"/>
          <w:pgSz w:w="11910" w:h="16840"/>
          <w:pgMar w:top="1360" w:right="520" w:bottom="1200" w:left="540" w:header="0" w:footer="1003" w:gutter="0"/>
          <w:pgNumType w:start="1"/>
          <w:cols w:space="720"/>
        </w:sectPr>
      </w:pPr>
    </w:p>
    <w:p w:rsidR="00B4179F" w:rsidRDefault="00773371">
      <w:pPr>
        <w:pStyle w:val="a3"/>
        <w:spacing w:before="72"/>
        <w:ind w:left="3701"/>
      </w:pPr>
      <w:r>
        <w:lastRenderedPageBreak/>
        <w:t>Pixel</w:t>
      </w:r>
      <w:r>
        <w:rPr>
          <w:spacing w:val="-5"/>
        </w:rPr>
        <w:t xml:space="preserve"> </w:t>
      </w:r>
      <w:r>
        <w:t>size =</w:t>
      </w:r>
      <w:r>
        <w:rPr>
          <w:spacing w:val="-2"/>
        </w:rPr>
        <w:t xml:space="preserve"> </w:t>
      </w:r>
      <w:r>
        <w:t>FOV</w:t>
      </w:r>
      <w:r>
        <w:rPr>
          <w:spacing w:val="-3"/>
        </w:rPr>
        <w:t xml:space="preserve"> </w:t>
      </w:r>
      <w:r>
        <w:t>/ Matrix</w:t>
      </w:r>
      <w:r>
        <w:rPr>
          <w:spacing w:val="-4"/>
        </w:rPr>
        <w:t xml:space="preserve"> </w:t>
      </w:r>
      <w:r>
        <w:t>size</w:t>
      </w:r>
    </w:p>
    <w:p w:rsidR="00B4179F" w:rsidRDefault="00773371">
      <w:pPr>
        <w:pStyle w:val="a3"/>
        <w:spacing w:before="185" w:line="379" w:lineRule="auto"/>
        <w:ind w:left="1260" w:right="1701"/>
      </w:pPr>
      <w:r>
        <w:t>Example: Compute the pixel size for the characteristics of CT images:</w:t>
      </w:r>
      <w:r>
        <w:rPr>
          <w:spacing w:val="-67"/>
        </w:rPr>
        <w:t xml:space="preserve"> </w:t>
      </w:r>
      <w:r>
        <w:t>FOV</w:t>
      </w:r>
      <w:r>
        <w:rPr>
          <w:spacing w:val="-2"/>
        </w:rPr>
        <w:t xml:space="preserve"> </w:t>
      </w:r>
      <w:r>
        <w:t>200 cm,</w:t>
      </w:r>
      <w:r>
        <w:rPr>
          <w:spacing w:val="-1"/>
        </w:rPr>
        <w:t xml:space="preserve"> </w:t>
      </w:r>
      <w:r>
        <w:t>128</w:t>
      </w:r>
      <w:r>
        <w:rPr>
          <w:spacing w:val="1"/>
        </w:rPr>
        <w:t xml:space="preserve"> </w:t>
      </w:r>
      <w:r>
        <w:t>×</w:t>
      </w:r>
      <w:r>
        <w:rPr>
          <w:spacing w:val="-4"/>
        </w:rPr>
        <w:t xml:space="preserve"> </w:t>
      </w:r>
      <w:r>
        <w:t>128</w:t>
      </w:r>
      <w:r>
        <w:rPr>
          <w:spacing w:val="2"/>
        </w:rPr>
        <w:t xml:space="preserve"> </w:t>
      </w:r>
      <w:r>
        <w:t>matrix</w:t>
      </w:r>
    </w:p>
    <w:p w:rsidR="00B4179F" w:rsidRDefault="00773371">
      <w:pPr>
        <w:pStyle w:val="a3"/>
        <w:spacing w:line="320" w:lineRule="exact"/>
        <w:ind w:left="1260"/>
      </w:pPr>
      <w:r>
        <w:t>Pixel</w:t>
      </w:r>
      <w:r>
        <w:rPr>
          <w:spacing w:val="-5"/>
        </w:rPr>
        <w:t xml:space="preserve"> </w:t>
      </w:r>
      <w:r>
        <w:t>size =</w:t>
      </w:r>
      <w:r>
        <w:rPr>
          <w:spacing w:val="-3"/>
        </w:rPr>
        <w:t xml:space="preserve"> </w:t>
      </w:r>
      <w:r>
        <w:t>200mm</w:t>
      </w:r>
      <w:r>
        <w:rPr>
          <w:spacing w:val="-6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128</w:t>
      </w:r>
      <w:r>
        <w:rPr>
          <w:spacing w:val="-1"/>
        </w:rPr>
        <w:t xml:space="preserve"> </w:t>
      </w:r>
      <w:r>
        <w:t>pixels =</w:t>
      </w:r>
      <w:r>
        <w:rPr>
          <w:spacing w:val="-5"/>
        </w:rPr>
        <w:t xml:space="preserve"> </w:t>
      </w:r>
      <w:r>
        <w:t>1.6</w:t>
      </w:r>
      <w:r>
        <w:rPr>
          <w:spacing w:val="-1"/>
        </w:rPr>
        <w:t xml:space="preserve"> </w:t>
      </w:r>
      <w:r>
        <w:t>mm/pixel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188" w:line="256" w:lineRule="auto"/>
        <w:ind w:right="1419"/>
        <w:rPr>
          <w:sz w:val="28"/>
        </w:rPr>
      </w:pPr>
      <w:r>
        <w:rPr>
          <w:sz w:val="28"/>
        </w:rPr>
        <w:t>In addition, in a real CT image, all tissues within a single pixel would</w:t>
      </w:r>
      <w:r>
        <w:rPr>
          <w:spacing w:val="-67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same shade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gray.</w:t>
      </w:r>
    </w:p>
    <w:p w:rsidR="00B4179F" w:rsidRDefault="00773371">
      <w:pPr>
        <w:pStyle w:val="1"/>
        <w:spacing w:before="169"/>
      </w:pPr>
      <w:r>
        <w:t>CT</w:t>
      </w:r>
      <w:r>
        <w:rPr>
          <w:spacing w:val="-5"/>
        </w:rPr>
        <w:t xml:space="preserve"> </w:t>
      </w:r>
      <w:r>
        <w:t>Image</w:t>
      </w:r>
    </w:p>
    <w:p w:rsidR="00B4179F" w:rsidRDefault="00773371">
      <w:pPr>
        <w:pStyle w:val="a3"/>
        <w:spacing w:before="180" w:line="259" w:lineRule="auto"/>
        <w:ind w:left="1260" w:right="1670"/>
      </w:pPr>
      <w:r>
        <w:t>The measurements are reconstructed with the help of an algorithm and</w:t>
      </w:r>
      <w:r>
        <w:rPr>
          <w:spacing w:val="-6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image is</w:t>
      </w:r>
      <w:r>
        <w:rPr>
          <w:spacing w:val="-2"/>
        </w:rPr>
        <w:t xml:space="preserve"> </w:t>
      </w:r>
      <w:r>
        <w:t>displayed 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TV</w:t>
      </w:r>
      <w:r>
        <w:rPr>
          <w:spacing w:val="-1"/>
        </w:rPr>
        <w:t xml:space="preserve"> </w:t>
      </w:r>
      <w:r>
        <w:t>monitor.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164" w:line="256" w:lineRule="auto"/>
        <w:ind w:right="1585"/>
        <w:rPr>
          <w:i/>
          <w:sz w:val="28"/>
        </w:rPr>
      </w:pPr>
      <w:r>
        <w:rPr>
          <w:sz w:val="28"/>
        </w:rPr>
        <w:t>An attenuation measurement quantifies the fraction of radiation</w:t>
      </w:r>
      <w:r>
        <w:rPr>
          <w:spacing w:val="1"/>
          <w:sz w:val="28"/>
        </w:rPr>
        <w:t xml:space="preserve"> </w:t>
      </w:r>
      <w:r>
        <w:rPr>
          <w:sz w:val="28"/>
        </w:rPr>
        <w:t>removed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passing</w:t>
      </w:r>
      <w:r>
        <w:rPr>
          <w:spacing w:val="-2"/>
          <w:sz w:val="28"/>
        </w:rPr>
        <w:t xml:space="preserve"> </w:t>
      </w:r>
      <w:r>
        <w:rPr>
          <w:sz w:val="28"/>
        </w:rPr>
        <w:t>through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given</w:t>
      </w:r>
      <w:r>
        <w:rPr>
          <w:spacing w:val="-1"/>
          <w:sz w:val="28"/>
        </w:rPr>
        <w:t xml:space="preserve"> </w:t>
      </w:r>
      <w:r>
        <w:rPr>
          <w:sz w:val="28"/>
        </w:rPr>
        <w:t>amount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specific</w:t>
      </w:r>
      <w:r>
        <w:rPr>
          <w:spacing w:val="-3"/>
          <w:sz w:val="28"/>
        </w:rPr>
        <w:t xml:space="preserve"> </w:t>
      </w:r>
      <w:r>
        <w:rPr>
          <w:sz w:val="28"/>
        </w:rPr>
        <w:t>material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thickness </w:t>
      </w:r>
      <w:r>
        <w:rPr>
          <w:i/>
          <w:sz w:val="28"/>
        </w:rPr>
        <w:t>X</w:t>
      </w:r>
    </w:p>
    <w:p w:rsidR="00B4179F" w:rsidRDefault="00773371">
      <w:pPr>
        <w:pStyle w:val="a3"/>
        <w:spacing w:before="164" w:line="259" w:lineRule="auto"/>
        <w:ind w:left="1260" w:right="1879"/>
      </w:pPr>
      <w:r>
        <w:t>An X-ray beam which is transmitted through a voxel, is given by the</w:t>
      </w:r>
      <w:r>
        <w:rPr>
          <w:spacing w:val="-67"/>
        </w:rPr>
        <w:t xml:space="preserve"> </w:t>
      </w:r>
      <w:r>
        <w:t>relation</w:t>
      </w:r>
    </w:p>
    <w:p w:rsidR="00B4179F" w:rsidRDefault="00B4179F">
      <w:pPr>
        <w:spacing w:line="259" w:lineRule="auto"/>
        <w:sectPr w:rsidR="00B4179F">
          <w:pgSz w:w="11910" w:h="16840"/>
          <w:pgMar w:top="1340" w:right="520" w:bottom="1200" w:left="540" w:header="0" w:footer="1003" w:gutter="0"/>
          <w:cols w:space="720"/>
        </w:sectPr>
      </w:pPr>
    </w:p>
    <w:p w:rsidR="00B4179F" w:rsidRDefault="00B4179F">
      <w:pPr>
        <w:pStyle w:val="a3"/>
        <w:rPr>
          <w:sz w:val="30"/>
        </w:rPr>
      </w:pPr>
    </w:p>
    <w:p w:rsidR="00B4179F" w:rsidRDefault="00B4179F">
      <w:pPr>
        <w:pStyle w:val="a3"/>
        <w:spacing w:before="1"/>
        <w:rPr>
          <w:sz w:val="39"/>
        </w:rPr>
      </w:pPr>
    </w:p>
    <w:p w:rsidR="00B4179F" w:rsidRDefault="00773371">
      <w:pPr>
        <w:pStyle w:val="a3"/>
        <w:ind w:left="1260"/>
      </w:pPr>
      <w:r>
        <w:t>where</w:t>
      </w:r>
    </w:p>
    <w:p w:rsidR="00B4179F" w:rsidRDefault="00773371">
      <w:pPr>
        <w:spacing w:before="157"/>
        <w:ind w:left="1260"/>
        <w:rPr>
          <w:i/>
          <w:sz w:val="36"/>
        </w:rPr>
      </w:pPr>
      <w:r>
        <w:br w:type="column"/>
      </w:r>
      <w:r>
        <w:rPr>
          <w:sz w:val="36"/>
        </w:rPr>
        <w:lastRenderedPageBreak/>
        <w:t>I = I</w:t>
      </w:r>
      <w:r>
        <w:rPr>
          <w:sz w:val="36"/>
          <w:vertAlign w:val="subscript"/>
        </w:rPr>
        <w:t>0</w:t>
      </w:r>
      <w:r>
        <w:rPr>
          <w:sz w:val="36"/>
        </w:rPr>
        <w:t xml:space="preserve"> e</w:t>
      </w:r>
      <w:r>
        <w:rPr>
          <w:i/>
          <w:sz w:val="36"/>
          <w:vertAlign w:val="superscript"/>
        </w:rPr>
        <w:t>–</w:t>
      </w:r>
      <w:r>
        <w:rPr>
          <w:rFonts w:ascii="Symbol" w:hAnsi="Symbol"/>
          <w:sz w:val="36"/>
          <w:vertAlign w:val="superscript"/>
        </w:rPr>
        <w:t></w:t>
      </w:r>
      <w:r>
        <w:rPr>
          <w:i/>
          <w:sz w:val="36"/>
          <w:vertAlign w:val="superscript"/>
        </w:rPr>
        <w:t>x</w:t>
      </w:r>
    </w:p>
    <w:p w:rsidR="00B4179F" w:rsidRDefault="00B4179F">
      <w:pPr>
        <w:rPr>
          <w:sz w:val="36"/>
        </w:rPr>
        <w:sectPr w:rsidR="00B4179F">
          <w:type w:val="continuous"/>
          <w:pgSz w:w="11910" w:h="16840"/>
          <w:pgMar w:top="640" w:right="520" w:bottom="280" w:left="540" w:header="720" w:footer="720" w:gutter="0"/>
          <w:cols w:num="2" w:space="720" w:equalWidth="0">
            <w:col w:w="1987" w:space="1499"/>
            <w:col w:w="7364"/>
          </w:cols>
        </w:sectPr>
      </w:pP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189" w:line="256" w:lineRule="auto"/>
        <w:ind w:right="2193"/>
        <w:rPr>
          <w:sz w:val="28"/>
        </w:rPr>
      </w:pPr>
      <w:r>
        <w:rPr>
          <w:sz w:val="28"/>
        </w:rPr>
        <w:lastRenderedPageBreak/>
        <w:t>I and I</w:t>
      </w:r>
      <w:r>
        <w:rPr>
          <w:sz w:val="28"/>
          <w:vertAlign w:val="subscript"/>
        </w:rPr>
        <w:t>o</w:t>
      </w:r>
      <w:r>
        <w:rPr>
          <w:sz w:val="28"/>
        </w:rPr>
        <w:t xml:space="preserve"> are the x-ray intensities measured with and without the</w:t>
      </w:r>
      <w:r>
        <w:rPr>
          <w:spacing w:val="-67"/>
          <w:sz w:val="28"/>
        </w:rPr>
        <w:t xml:space="preserve"> </w:t>
      </w:r>
      <w:r>
        <w:rPr>
          <w:sz w:val="28"/>
        </w:rPr>
        <w:t>material 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x-ray</w:t>
      </w:r>
      <w:r>
        <w:rPr>
          <w:spacing w:val="-4"/>
          <w:sz w:val="28"/>
        </w:rPr>
        <w:t xml:space="preserve"> </w:t>
      </w:r>
      <w:r>
        <w:rPr>
          <w:sz w:val="28"/>
        </w:rPr>
        <w:t>beam</w:t>
      </w:r>
      <w:r>
        <w:rPr>
          <w:spacing w:val="-6"/>
          <w:sz w:val="28"/>
        </w:rPr>
        <w:t xml:space="preserve"> </w:t>
      </w:r>
      <w:r>
        <w:rPr>
          <w:sz w:val="28"/>
        </w:rPr>
        <w:t>path,</w:t>
      </w:r>
      <w:r>
        <w:rPr>
          <w:spacing w:val="-1"/>
          <w:sz w:val="28"/>
        </w:rPr>
        <w:t xml:space="preserve"> </w:t>
      </w:r>
      <w:r>
        <w:rPr>
          <w:sz w:val="28"/>
        </w:rPr>
        <w:t>respectively,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ind w:hanging="361"/>
        <w:rPr>
          <w:sz w:val="28"/>
        </w:rPr>
      </w:pPr>
      <w:r>
        <w:rPr>
          <w:noProof/>
        </w:rPr>
        <w:drawing>
          <wp:anchor distT="0" distB="0" distL="0" distR="0" simplePos="0" relativeHeight="487498752" behindDoc="1" locked="0" layoutInCell="1" allowOverlap="1">
            <wp:simplePos x="0" y="0"/>
            <wp:positionH relativeFrom="page">
              <wp:posOffset>1876044</wp:posOffset>
            </wp:positionH>
            <wp:positionV relativeFrom="paragraph">
              <wp:posOffset>326328</wp:posOffset>
            </wp:positionV>
            <wp:extent cx="3343655" cy="2628900"/>
            <wp:effectExtent l="0" t="0" r="0" b="0"/>
            <wp:wrapNone/>
            <wp:docPr id="7" name="image5.jpeg" descr="C:\Users\البيت العصري\Desktop\matr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65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μ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linear</w:t>
      </w:r>
      <w:r>
        <w:rPr>
          <w:spacing w:val="-2"/>
          <w:sz w:val="28"/>
        </w:rPr>
        <w:t xml:space="preserve"> </w:t>
      </w:r>
      <w:r>
        <w:rPr>
          <w:sz w:val="28"/>
        </w:rPr>
        <w:t>attenuation</w:t>
      </w:r>
      <w:r>
        <w:rPr>
          <w:spacing w:val="-5"/>
          <w:sz w:val="28"/>
        </w:rPr>
        <w:t xml:space="preserve"> </w:t>
      </w:r>
      <w:r>
        <w:rPr>
          <w:sz w:val="28"/>
        </w:rPr>
        <w:t>coefficient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specific</w:t>
      </w:r>
      <w:r>
        <w:rPr>
          <w:spacing w:val="-3"/>
          <w:sz w:val="28"/>
        </w:rPr>
        <w:t xml:space="preserve"> </w:t>
      </w:r>
      <w:r>
        <w:rPr>
          <w:sz w:val="28"/>
        </w:rPr>
        <w:t>material.</w:t>
      </w: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spacing w:before="2"/>
        <w:rPr>
          <w:sz w:val="29"/>
        </w:rPr>
      </w:pPr>
    </w:p>
    <w:p w:rsidR="00B4179F" w:rsidRDefault="00773371">
      <w:pPr>
        <w:pStyle w:val="a3"/>
        <w:ind w:left="1260"/>
      </w:pPr>
      <w:r>
        <w:t>The</w:t>
      </w:r>
      <w:r>
        <w:rPr>
          <w:spacing w:val="-3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expressed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logarithm:</w:t>
      </w:r>
    </w:p>
    <w:p w:rsidR="00B4179F" w:rsidRDefault="00773371">
      <w:pPr>
        <w:pStyle w:val="a3"/>
        <w:rPr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3046780</wp:posOffset>
            </wp:positionH>
            <wp:positionV relativeFrom="paragraph">
              <wp:posOffset>105085</wp:posOffset>
            </wp:positionV>
            <wp:extent cx="1092838" cy="422909"/>
            <wp:effectExtent l="0" t="0" r="0" b="0"/>
            <wp:wrapTopAndBottom/>
            <wp:docPr id="9" name="image6.png" descr="C:\Users\البيت العصري\Desktop\atten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838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79F" w:rsidRDefault="00B4179F">
      <w:pPr>
        <w:rPr>
          <w:sz w:val="11"/>
        </w:rPr>
        <w:sectPr w:rsidR="00B4179F">
          <w:type w:val="continuous"/>
          <w:pgSz w:w="11910" w:h="16840"/>
          <w:pgMar w:top="640" w:right="520" w:bottom="280" w:left="540" w:header="720" w:footer="720" w:gutter="0"/>
          <w:cols w:space="720"/>
        </w:sectPr>
      </w:pPr>
    </w:p>
    <w:p w:rsidR="00B4179F" w:rsidRDefault="00773371">
      <w:pPr>
        <w:pStyle w:val="a4"/>
        <w:numPr>
          <w:ilvl w:val="0"/>
          <w:numId w:val="2"/>
        </w:numPr>
        <w:tabs>
          <w:tab w:val="left" w:pos="1621"/>
        </w:tabs>
        <w:spacing w:before="73" w:line="256" w:lineRule="auto"/>
        <w:ind w:right="1376"/>
        <w:jc w:val="both"/>
        <w:rPr>
          <w:sz w:val="28"/>
        </w:rPr>
      </w:pPr>
      <w:r>
        <w:rPr>
          <w:sz w:val="28"/>
        </w:rPr>
        <w:lastRenderedPageBreak/>
        <w:t>The image reconstruction process, such as the filtered back-projection</w:t>
      </w:r>
      <w:r>
        <w:rPr>
          <w:spacing w:val="-67"/>
          <w:sz w:val="28"/>
        </w:rPr>
        <w:t xml:space="preserve"> </w:t>
      </w:r>
      <w:r>
        <w:rPr>
          <w:sz w:val="28"/>
        </w:rPr>
        <w:t>method and</w:t>
      </w:r>
      <w:r>
        <w:rPr>
          <w:spacing w:val="1"/>
          <w:sz w:val="28"/>
        </w:rPr>
        <w:t xml:space="preserve"> </w:t>
      </w:r>
      <w:r>
        <w:rPr>
          <w:sz w:val="28"/>
        </w:rPr>
        <w:t>many</w:t>
      </w:r>
      <w:r>
        <w:rPr>
          <w:spacing w:val="-4"/>
          <w:sz w:val="28"/>
        </w:rPr>
        <w:t xml:space="preserve"> </w:t>
      </w:r>
      <w:r>
        <w:rPr>
          <w:sz w:val="28"/>
        </w:rPr>
        <w:t>other</w:t>
      </w:r>
      <w:r>
        <w:rPr>
          <w:spacing w:val="1"/>
          <w:sz w:val="28"/>
        </w:rPr>
        <w:t xml:space="preserve"> </w:t>
      </w:r>
      <w:r>
        <w:rPr>
          <w:sz w:val="28"/>
        </w:rPr>
        <w:t>methods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1"/>
        </w:tabs>
        <w:spacing w:before="4" w:line="259" w:lineRule="auto"/>
        <w:ind w:right="1894"/>
        <w:jc w:val="both"/>
        <w:rPr>
          <w:sz w:val="28"/>
        </w:rPr>
      </w:pPr>
      <w:r>
        <w:rPr>
          <w:sz w:val="28"/>
        </w:rPr>
        <w:t>The image reconstruction process derives the average attenuation</w:t>
      </w:r>
      <w:r>
        <w:rPr>
          <w:spacing w:val="-67"/>
          <w:sz w:val="28"/>
        </w:rPr>
        <w:t xml:space="preserve"> </w:t>
      </w:r>
      <w:r>
        <w:rPr>
          <w:sz w:val="28"/>
        </w:rPr>
        <w:t>coefficient (μ) values for each voxel in the cross section by using</w:t>
      </w:r>
      <w:r>
        <w:rPr>
          <w:spacing w:val="-67"/>
          <w:sz w:val="28"/>
        </w:rPr>
        <w:t xml:space="preserve"> </w:t>
      </w:r>
      <w:r>
        <w:rPr>
          <w:sz w:val="28"/>
        </w:rPr>
        <w:t>many rays from many different rotational angles around the cross</w:t>
      </w:r>
      <w:r>
        <w:rPr>
          <w:spacing w:val="-67"/>
          <w:sz w:val="28"/>
        </w:rPr>
        <w:t xml:space="preserve"> </w:t>
      </w:r>
      <w:r>
        <w:rPr>
          <w:sz w:val="28"/>
        </w:rPr>
        <w:t>section.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0" w:line="256" w:lineRule="auto"/>
        <w:ind w:right="1513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specific</w:t>
      </w:r>
      <w:r>
        <w:rPr>
          <w:spacing w:val="-2"/>
          <w:sz w:val="28"/>
        </w:rPr>
        <w:t xml:space="preserve"> </w:t>
      </w:r>
      <w:r>
        <w:rPr>
          <w:sz w:val="28"/>
        </w:rPr>
        <w:t>attenuation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voxel</w:t>
      </w:r>
      <w:r>
        <w:rPr>
          <w:spacing w:val="-2"/>
          <w:sz w:val="28"/>
        </w:rPr>
        <w:t xml:space="preserve"> </w:t>
      </w:r>
      <w:r>
        <w:rPr>
          <w:sz w:val="28"/>
        </w:rPr>
        <w:t>(μ)</w:t>
      </w:r>
      <w:r>
        <w:rPr>
          <w:spacing w:val="-5"/>
          <w:sz w:val="28"/>
        </w:rPr>
        <w:t xml:space="preserve"> </w:t>
      </w:r>
      <w:r>
        <w:rPr>
          <w:sz w:val="28"/>
        </w:rPr>
        <w:t>increases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density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the atomic numbers of tissues averaged through the volume of the</w:t>
      </w:r>
      <w:r>
        <w:rPr>
          <w:spacing w:val="1"/>
          <w:sz w:val="28"/>
        </w:rPr>
        <w:t xml:space="preserve"> </w:t>
      </w:r>
      <w:r>
        <w:rPr>
          <w:sz w:val="28"/>
        </w:rPr>
        <w:t>voxel and</w:t>
      </w:r>
      <w:r>
        <w:rPr>
          <w:spacing w:val="-3"/>
          <w:sz w:val="28"/>
        </w:rPr>
        <w:t xml:space="preserve"> </w:t>
      </w:r>
      <w:r>
        <w:rPr>
          <w:sz w:val="28"/>
        </w:rPr>
        <w:t>declines with</w:t>
      </w:r>
      <w:r>
        <w:rPr>
          <w:spacing w:val="-3"/>
          <w:sz w:val="28"/>
        </w:rPr>
        <w:t xml:space="preserve"> </w:t>
      </w:r>
      <w:r>
        <w:rPr>
          <w:sz w:val="28"/>
        </w:rPr>
        <w:t>increasing</w:t>
      </w:r>
      <w:r>
        <w:rPr>
          <w:spacing w:val="1"/>
          <w:sz w:val="28"/>
        </w:rPr>
        <w:t xml:space="preserve"> </w:t>
      </w:r>
      <w:r>
        <w:rPr>
          <w:sz w:val="28"/>
        </w:rPr>
        <w:t>x-ray</w:t>
      </w:r>
      <w:r>
        <w:rPr>
          <w:spacing w:val="-5"/>
          <w:sz w:val="28"/>
        </w:rPr>
        <w:t xml:space="preserve"> </w:t>
      </w:r>
      <w:r>
        <w:rPr>
          <w:sz w:val="28"/>
        </w:rPr>
        <w:t>energy.</w:t>
      </w:r>
    </w:p>
    <w:p w:rsidR="00B4179F" w:rsidRDefault="00773371">
      <w:pPr>
        <w:pStyle w:val="1"/>
        <w:spacing w:before="170"/>
      </w:pPr>
      <w:r>
        <w:t>Hounsfield unit</w:t>
      </w:r>
      <w:r>
        <w:rPr>
          <w:spacing w:val="-2"/>
        </w:rPr>
        <w:t xml:space="preserve"> </w:t>
      </w:r>
      <w:r>
        <w:t>(CT</w:t>
      </w:r>
      <w:r>
        <w:rPr>
          <w:spacing w:val="-3"/>
        </w:rPr>
        <w:t xml:space="preserve"> </w:t>
      </w:r>
      <w:r>
        <w:t>number)</w:t>
      </w:r>
    </w:p>
    <w:p w:rsidR="00B4179F" w:rsidRDefault="00773371">
      <w:pPr>
        <w:pStyle w:val="a3"/>
        <w:spacing w:before="181" w:line="259" w:lineRule="auto"/>
        <w:ind w:left="1260" w:right="1825"/>
      </w:pPr>
      <w:r>
        <w:t>Radiology uses a special unit, now called Hounsfield unit (HU). The</w:t>
      </w:r>
      <w:r>
        <w:rPr>
          <w:spacing w:val="-67"/>
        </w:rPr>
        <w:t xml:space="preserve"> </w:t>
      </w:r>
      <w:r>
        <w:t>Hounsfield unit is dimensionless. The Hounsfield density of tissues</w:t>
      </w:r>
      <w:r>
        <w:rPr>
          <w:spacing w:val="1"/>
        </w:rPr>
        <w:t xml:space="preserve"> </w:t>
      </w:r>
      <w:r>
        <w:t>reflects their attenuation of x-ray and is proportional to their physical</w:t>
      </w:r>
      <w:r>
        <w:rPr>
          <w:spacing w:val="-67"/>
        </w:rPr>
        <w:t xml:space="preserve"> </w:t>
      </w:r>
      <w:r>
        <w:t>density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161" w:line="256" w:lineRule="auto"/>
        <w:ind w:right="1486"/>
        <w:rPr>
          <w:sz w:val="28"/>
        </w:rPr>
      </w:pPr>
      <w:r>
        <w:rPr>
          <w:sz w:val="28"/>
        </w:rPr>
        <w:t>The precise CT number of any given pixel is related to the x-ray</w:t>
      </w:r>
      <w:r>
        <w:rPr>
          <w:spacing w:val="1"/>
          <w:sz w:val="28"/>
        </w:rPr>
        <w:t xml:space="preserve"> </w:t>
      </w:r>
      <w:r>
        <w:rPr>
          <w:sz w:val="28"/>
        </w:rPr>
        <w:t>attenuation coefficient of the tissue contained in the voxel. The value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CT</w:t>
      </w:r>
      <w:r>
        <w:rPr>
          <w:spacing w:val="-1"/>
          <w:sz w:val="28"/>
        </w:rPr>
        <w:t xml:space="preserve"> </w:t>
      </w:r>
      <w:r>
        <w:rPr>
          <w:sz w:val="28"/>
        </w:rPr>
        <w:t>number is</w:t>
      </w:r>
      <w:r>
        <w:rPr>
          <w:spacing w:val="-3"/>
          <w:sz w:val="28"/>
        </w:rPr>
        <w:t xml:space="preserve"> </w:t>
      </w:r>
      <w:r>
        <w:rPr>
          <w:sz w:val="28"/>
        </w:rPr>
        <w:t>given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the following:</w:t>
      </w:r>
    </w:p>
    <w:p w:rsidR="00B4179F" w:rsidRDefault="00B74255">
      <w:pPr>
        <w:pStyle w:val="a3"/>
        <w:spacing w:before="8"/>
        <w:rPr>
          <w:sz w:val="29"/>
        </w:rPr>
      </w:pPr>
      <w:r>
        <w:pict>
          <v:group id="_x0000_s1026" style="position:absolute;margin-left:154.55pt;margin-top:19.1pt;width:256.45pt;height:59.9pt;z-index:-15726080;mso-wrap-distance-left:0;mso-wrap-distance-right:0;mso-position-horizontal-relative:page" coordorigin="3091,382" coordsize="5129,1198">
            <v:shape id="_x0000_s1028" type="#_x0000_t75" style="position:absolute;left:3225;top:591;width:4665;height:885">
              <v:imagedata r:id="rId14" o:title=""/>
            </v:shape>
            <v:rect id="_x0000_s1027" style="position:absolute;left:3098;top:389;width:5115;height:1184" filled="f" strokecolor="#001f5f" strokeweight=".72pt"/>
            <w10:wrap type="topAndBottom" anchorx="page"/>
          </v:group>
        </w:pict>
      </w:r>
    </w:p>
    <w:p w:rsidR="00B4179F" w:rsidRDefault="00773371">
      <w:pPr>
        <w:pStyle w:val="a3"/>
        <w:spacing w:before="77"/>
        <w:ind w:left="1260"/>
      </w:pPr>
      <w:r>
        <w:t>Where</w:t>
      </w:r>
    </w:p>
    <w:p w:rsidR="00B4179F" w:rsidRDefault="00773371">
      <w:pPr>
        <w:pStyle w:val="a4"/>
        <w:numPr>
          <w:ilvl w:val="1"/>
          <w:numId w:val="2"/>
        </w:numPr>
        <w:tabs>
          <w:tab w:val="left" w:pos="1980"/>
          <w:tab w:val="left" w:pos="1981"/>
        </w:tabs>
        <w:spacing w:before="188" w:line="256" w:lineRule="auto"/>
        <w:ind w:right="1929"/>
        <w:rPr>
          <w:sz w:val="28"/>
        </w:rPr>
      </w:pPr>
      <w:r>
        <w:rPr>
          <w:sz w:val="28"/>
        </w:rPr>
        <w:t>µ is the attenuation coefficient of the tissue in the voxel under</w:t>
      </w:r>
      <w:r>
        <w:rPr>
          <w:spacing w:val="-67"/>
          <w:sz w:val="28"/>
        </w:rPr>
        <w:t xml:space="preserve"> </w:t>
      </w:r>
      <w:r>
        <w:rPr>
          <w:sz w:val="28"/>
        </w:rPr>
        <w:t>analysis,</w:t>
      </w:r>
    </w:p>
    <w:p w:rsidR="00B4179F" w:rsidRDefault="00773371">
      <w:pPr>
        <w:pStyle w:val="a4"/>
        <w:numPr>
          <w:ilvl w:val="1"/>
          <w:numId w:val="2"/>
        </w:numPr>
        <w:tabs>
          <w:tab w:val="left" w:pos="1980"/>
          <w:tab w:val="left" w:pos="1981"/>
        </w:tabs>
        <w:spacing w:before="4"/>
        <w:ind w:hanging="361"/>
        <w:rPr>
          <w:sz w:val="28"/>
        </w:rPr>
      </w:pPr>
      <w:r>
        <w:rPr>
          <w:sz w:val="28"/>
        </w:rPr>
        <w:t>µ</w:t>
      </w:r>
      <w:r>
        <w:rPr>
          <w:i/>
          <w:sz w:val="28"/>
          <w:vertAlign w:val="subscript"/>
        </w:rPr>
        <w:t>w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is the</w:t>
      </w:r>
      <w:r>
        <w:rPr>
          <w:spacing w:val="-4"/>
          <w:sz w:val="28"/>
        </w:rPr>
        <w:t xml:space="preserve"> </w:t>
      </w:r>
      <w:r>
        <w:rPr>
          <w:sz w:val="28"/>
        </w:rPr>
        <w:t>x-ray</w:t>
      </w:r>
      <w:r>
        <w:rPr>
          <w:spacing w:val="-5"/>
          <w:sz w:val="28"/>
        </w:rPr>
        <w:t xml:space="preserve"> </w:t>
      </w:r>
      <w:r>
        <w:rPr>
          <w:sz w:val="28"/>
        </w:rPr>
        <w:t>attenuation coefficient of</w:t>
      </w:r>
      <w:r>
        <w:rPr>
          <w:spacing w:val="-1"/>
          <w:sz w:val="28"/>
        </w:rPr>
        <w:t xml:space="preserve"> </w:t>
      </w:r>
      <w:r>
        <w:rPr>
          <w:sz w:val="28"/>
        </w:rPr>
        <w:t>water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</w:p>
    <w:p w:rsidR="00B4179F" w:rsidRDefault="00773371">
      <w:pPr>
        <w:pStyle w:val="a4"/>
        <w:numPr>
          <w:ilvl w:val="1"/>
          <w:numId w:val="2"/>
        </w:numPr>
        <w:tabs>
          <w:tab w:val="left" w:pos="1980"/>
          <w:tab w:val="left" w:pos="1981"/>
        </w:tabs>
        <w:spacing w:before="22"/>
        <w:ind w:hanging="361"/>
        <w:rPr>
          <w:sz w:val="28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1629155</wp:posOffset>
            </wp:positionH>
            <wp:positionV relativeFrom="paragraph">
              <wp:posOffset>213171</wp:posOffset>
            </wp:positionV>
            <wp:extent cx="4166616" cy="2581655"/>
            <wp:effectExtent l="0" t="0" r="0" b="0"/>
            <wp:wrapNone/>
            <wp:docPr id="11" name="image8.jpeg" descr="C:\Users\البيت العصري\Desktop\CT num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6616" cy="258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CT</w:t>
      </w:r>
      <w:r>
        <w:rPr>
          <w:spacing w:val="-5"/>
          <w:sz w:val="28"/>
        </w:rPr>
        <w:t xml:space="preserve"> </w:t>
      </w:r>
      <w:r>
        <w:rPr>
          <w:sz w:val="28"/>
        </w:rPr>
        <w:t>numbers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called</w:t>
      </w:r>
      <w:r>
        <w:rPr>
          <w:spacing w:val="-2"/>
          <w:sz w:val="28"/>
        </w:rPr>
        <w:t xml:space="preserve"> </w:t>
      </w:r>
      <w:r>
        <w:rPr>
          <w:sz w:val="28"/>
        </w:rPr>
        <w:t>Hounsfield</w:t>
      </w:r>
      <w:r>
        <w:rPr>
          <w:spacing w:val="-2"/>
          <w:sz w:val="28"/>
        </w:rPr>
        <w:t xml:space="preserve"> </w:t>
      </w:r>
      <w:r>
        <w:rPr>
          <w:sz w:val="28"/>
        </w:rPr>
        <w:t>Units</w:t>
      </w:r>
      <w:r>
        <w:rPr>
          <w:spacing w:val="-2"/>
          <w:sz w:val="28"/>
        </w:rPr>
        <w:t xml:space="preserve"> </w:t>
      </w:r>
      <w:r>
        <w:rPr>
          <w:sz w:val="28"/>
        </w:rPr>
        <w:t>(HU)</w:t>
      </w:r>
    </w:p>
    <w:p w:rsidR="00B4179F" w:rsidRDefault="00B4179F">
      <w:pPr>
        <w:rPr>
          <w:sz w:val="28"/>
        </w:rPr>
        <w:sectPr w:rsidR="00B4179F">
          <w:pgSz w:w="11910" w:h="16840"/>
          <w:pgMar w:top="1340" w:right="520" w:bottom="1200" w:left="540" w:header="0" w:footer="1003" w:gutter="0"/>
          <w:cols w:space="720"/>
        </w:sectPr>
      </w:pP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73" w:line="256" w:lineRule="auto"/>
        <w:ind w:right="1458"/>
        <w:rPr>
          <w:sz w:val="28"/>
        </w:rPr>
      </w:pPr>
      <w:r>
        <w:rPr>
          <w:sz w:val="28"/>
        </w:rPr>
        <w:lastRenderedPageBreak/>
        <w:t>Each pixel is displayed on the monitor as a level of brightness, which</w:t>
      </w:r>
      <w:r>
        <w:rPr>
          <w:spacing w:val="-67"/>
          <w:sz w:val="28"/>
        </w:rPr>
        <w:t xml:space="preserve"> </w:t>
      </w:r>
      <w:r>
        <w:rPr>
          <w:sz w:val="28"/>
        </w:rPr>
        <w:t>correspond to a</w:t>
      </w:r>
      <w:r>
        <w:rPr>
          <w:spacing w:val="-1"/>
          <w:sz w:val="28"/>
        </w:rPr>
        <w:t xml:space="preserve"> </w:t>
      </w:r>
      <w:r>
        <w:rPr>
          <w:sz w:val="28"/>
        </w:rPr>
        <w:t>range</w:t>
      </w:r>
      <w:r>
        <w:rPr>
          <w:spacing w:val="-4"/>
          <w:sz w:val="28"/>
        </w:rPr>
        <w:t xml:space="preserve"> </w:t>
      </w:r>
      <w:r>
        <w:rPr>
          <w:sz w:val="28"/>
        </w:rPr>
        <w:t>of CT</w:t>
      </w:r>
      <w:r>
        <w:rPr>
          <w:spacing w:val="-2"/>
          <w:sz w:val="28"/>
        </w:rPr>
        <w:t xml:space="preserve"> </w:t>
      </w:r>
      <w:r>
        <w:rPr>
          <w:sz w:val="28"/>
        </w:rPr>
        <w:t>numbers</w:t>
      </w:r>
      <w:r>
        <w:rPr>
          <w:spacing w:val="1"/>
          <w:sz w:val="28"/>
        </w:rPr>
        <w:t xml:space="preserve"> </w:t>
      </w:r>
      <w:r>
        <w:rPr>
          <w:sz w:val="28"/>
        </w:rPr>
        <w:t>from -1000</w:t>
      </w:r>
      <w:r>
        <w:rPr>
          <w:spacing w:val="1"/>
          <w:sz w:val="28"/>
        </w:rPr>
        <w:t xml:space="preserve"> </w:t>
      </w:r>
      <w:r>
        <w:rPr>
          <w:sz w:val="28"/>
        </w:rPr>
        <w:t>to +3000.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4" w:line="259" w:lineRule="auto"/>
        <w:ind w:right="1312"/>
        <w:rPr>
          <w:sz w:val="28"/>
        </w:rPr>
      </w:pPr>
      <w:r>
        <w:rPr>
          <w:sz w:val="28"/>
        </w:rPr>
        <w:t>Voxels containing materials that attenuates more than water (e.g.</w:t>
      </w:r>
      <w:r>
        <w:rPr>
          <w:spacing w:val="1"/>
          <w:sz w:val="28"/>
        </w:rPr>
        <w:t xml:space="preserve"> </w:t>
      </w:r>
      <w:r>
        <w:rPr>
          <w:sz w:val="28"/>
        </w:rPr>
        <w:t>muscle tissue, liver, and bone) have positive CT numbers, whereas</w:t>
      </w:r>
      <w:r>
        <w:rPr>
          <w:spacing w:val="1"/>
          <w:sz w:val="28"/>
        </w:rPr>
        <w:t xml:space="preserve"> </w:t>
      </w:r>
      <w:r>
        <w:rPr>
          <w:sz w:val="28"/>
        </w:rPr>
        <w:t>materials with less attenuation than water (e.g. lung or adipose tissues)</w:t>
      </w:r>
      <w:r>
        <w:rPr>
          <w:spacing w:val="-68"/>
          <w:sz w:val="28"/>
        </w:rPr>
        <w:t xml:space="preserve"> </w:t>
      </w:r>
      <w:r>
        <w:rPr>
          <w:sz w:val="28"/>
        </w:rPr>
        <w:t>have</w:t>
      </w:r>
      <w:r>
        <w:rPr>
          <w:spacing w:val="-1"/>
          <w:sz w:val="28"/>
        </w:rPr>
        <w:t xml:space="preserve"> </w:t>
      </w:r>
      <w:r>
        <w:rPr>
          <w:sz w:val="28"/>
        </w:rPr>
        <w:t>negative CT</w:t>
      </w:r>
      <w:r>
        <w:rPr>
          <w:spacing w:val="-5"/>
          <w:sz w:val="28"/>
        </w:rPr>
        <w:t xml:space="preserve"> </w:t>
      </w:r>
      <w:r>
        <w:rPr>
          <w:sz w:val="28"/>
        </w:rPr>
        <w:t>numbers.</w:t>
      </w:r>
    </w:p>
    <w:p w:rsidR="00B4179F" w:rsidRDefault="00773371">
      <w:pPr>
        <w:pStyle w:val="1"/>
        <w:spacing w:before="163"/>
      </w:pPr>
      <w:r>
        <w:t>Windowing</w:t>
      </w:r>
    </w:p>
    <w:p w:rsidR="00B4179F" w:rsidRDefault="00773371">
      <w:pPr>
        <w:pStyle w:val="a3"/>
        <w:spacing w:before="181" w:line="259" w:lineRule="auto"/>
        <w:ind w:left="1260" w:right="1265"/>
      </w:pPr>
      <w:r>
        <w:t>Windowing is the process in which the CT image grayscale of a particular</w:t>
      </w:r>
      <w:r>
        <w:rPr>
          <w:spacing w:val="-68"/>
        </w:rPr>
        <w:t xml:space="preserve"> </w:t>
      </w:r>
      <w:r>
        <w:t>image can be adjusted via the CT numbers; doing this will change the</w:t>
      </w:r>
      <w:r>
        <w:rPr>
          <w:spacing w:val="1"/>
        </w:rPr>
        <w:t xml:space="preserve"> </w:t>
      </w:r>
      <w:r>
        <w:t>appearance of the picture to highlight particular structures (certain</w:t>
      </w:r>
      <w:r>
        <w:rPr>
          <w:spacing w:val="1"/>
        </w:rPr>
        <w:t xml:space="preserve"> </w:t>
      </w:r>
      <w:r>
        <w:t>anatomy</w:t>
      </w:r>
      <w:r>
        <w:rPr>
          <w:spacing w:val="-5"/>
        </w:rPr>
        <w:t xml:space="preserve"> </w:t>
      </w:r>
      <w:r>
        <w:t>or pathology).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161" w:line="256" w:lineRule="auto"/>
        <w:ind w:right="2039"/>
        <w:rPr>
          <w:sz w:val="28"/>
        </w:rPr>
      </w:pPr>
      <w:r>
        <w:rPr>
          <w:sz w:val="28"/>
        </w:rPr>
        <w:t>This is typically done by the technologist or radiologist to better</w:t>
      </w:r>
      <w:r>
        <w:rPr>
          <w:spacing w:val="-67"/>
          <w:sz w:val="28"/>
        </w:rPr>
        <w:t xml:space="preserve"> </w:t>
      </w:r>
      <w:r>
        <w:rPr>
          <w:sz w:val="28"/>
        </w:rPr>
        <w:t>demonstrate</w:t>
      </w:r>
      <w:r>
        <w:rPr>
          <w:spacing w:val="-1"/>
          <w:sz w:val="28"/>
        </w:rPr>
        <w:t xml:space="preserve"> </w:t>
      </w:r>
      <w:r>
        <w:rPr>
          <w:sz w:val="28"/>
        </w:rPr>
        <w:t>certain anatomy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pathology.</w:t>
      </w:r>
    </w:p>
    <w:p w:rsidR="00B4179F" w:rsidRDefault="00773371">
      <w:pPr>
        <w:pStyle w:val="a3"/>
        <w:spacing w:before="11"/>
        <w:rPr>
          <w:sz w:val="11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1562100</wp:posOffset>
            </wp:positionH>
            <wp:positionV relativeFrom="paragraph">
              <wp:posOffset>112200</wp:posOffset>
            </wp:positionV>
            <wp:extent cx="4253818" cy="3017520"/>
            <wp:effectExtent l="0" t="0" r="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818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79F" w:rsidRDefault="00B4179F">
      <w:pPr>
        <w:pStyle w:val="a3"/>
        <w:spacing w:before="5"/>
        <w:rPr>
          <w:sz w:val="24"/>
        </w:rPr>
      </w:pP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0" w:line="256" w:lineRule="auto"/>
        <w:ind w:right="1840"/>
        <w:rPr>
          <w:sz w:val="28"/>
        </w:rPr>
      </w:pPr>
      <w:r>
        <w:rPr>
          <w:sz w:val="28"/>
        </w:rPr>
        <w:t>The window width (WW) is the range of the grayscale that can be</w:t>
      </w:r>
      <w:r>
        <w:rPr>
          <w:spacing w:val="-67"/>
          <w:sz w:val="28"/>
        </w:rPr>
        <w:t xml:space="preserve"> </w:t>
      </w:r>
      <w:r>
        <w:rPr>
          <w:sz w:val="28"/>
        </w:rPr>
        <w:t>displayed.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2"/>
        <w:ind w:hanging="361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center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grayscale</w:t>
      </w:r>
      <w:r>
        <w:rPr>
          <w:spacing w:val="-1"/>
          <w:sz w:val="28"/>
        </w:rPr>
        <w:t xml:space="preserve"> </w:t>
      </w:r>
      <w:r>
        <w:rPr>
          <w:sz w:val="28"/>
        </w:rPr>
        <w:t>range</w:t>
      </w:r>
      <w:r>
        <w:rPr>
          <w:spacing w:val="-1"/>
          <w:sz w:val="28"/>
        </w:rPr>
        <w:t xml:space="preserve"> </w:t>
      </w:r>
      <w:r>
        <w:rPr>
          <w:sz w:val="28"/>
        </w:rPr>
        <w:t>is referred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window</w:t>
      </w:r>
      <w:r>
        <w:rPr>
          <w:spacing w:val="-2"/>
          <w:sz w:val="28"/>
        </w:rPr>
        <w:t xml:space="preserve"> </w:t>
      </w:r>
      <w:r>
        <w:rPr>
          <w:sz w:val="28"/>
        </w:rPr>
        <w:t>level</w:t>
      </w:r>
      <w:r>
        <w:rPr>
          <w:spacing w:val="-3"/>
          <w:sz w:val="28"/>
        </w:rPr>
        <w:t xml:space="preserve"> </w:t>
      </w:r>
      <w:r>
        <w:rPr>
          <w:sz w:val="28"/>
        </w:rPr>
        <w:t>(WL).</w:t>
      </w:r>
    </w:p>
    <w:p w:rsidR="00B4179F" w:rsidRDefault="00B4179F">
      <w:pPr>
        <w:rPr>
          <w:sz w:val="28"/>
        </w:rPr>
        <w:sectPr w:rsidR="00B4179F">
          <w:pgSz w:w="11910" w:h="16840"/>
          <w:pgMar w:top="1340" w:right="520" w:bottom="1200" w:left="540" w:header="0" w:footer="1003" w:gutter="0"/>
          <w:cols w:space="720"/>
        </w:sectPr>
      </w:pPr>
    </w:p>
    <w:p w:rsidR="00B4179F" w:rsidRDefault="00773371">
      <w:pPr>
        <w:pStyle w:val="a4"/>
        <w:numPr>
          <w:ilvl w:val="0"/>
          <w:numId w:val="1"/>
        </w:numPr>
        <w:tabs>
          <w:tab w:val="left" w:pos="1621"/>
        </w:tabs>
        <w:spacing w:before="72" w:line="259" w:lineRule="auto"/>
        <w:ind w:right="2267"/>
        <w:rPr>
          <w:sz w:val="28"/>
        </w:rPr>
      </w:pPr>
      <w:r>
        <w:rPr>
          <w:sz w:val="28"/>
        </w:rPr>
        <w:lastRenderedPageBreak/>
        <w:t>A large window width means there is a long grayscale and the</w:t>
      </w:r>
      <w:r>
        <w:rPr>
          <w:spacing w:val="-67"/>
          <w:sz w:val="28"/>
        </w:rPr>
        <w:t xml:space="preserve"> </w:t>
      </w:r>
      <w:r>
        <w:rPr>
          <w:sz w:val="28"/>
        </w:rPr>
        <w:t>transition</w:t>
      </w:r>
      <w:r>
        <w:rPr>
          <w:spacing w:val="-4"/>
          <w:sz w:val="28"/>
        </w:rPr>
        <w:t xml:space="preserve"> </w:t>
      </w:r>
      <w:r>
        <w:rPr>
          <w:sz w:val="28"/>
        </w:rPr>
        <w:t>black</w:t>
      </w:r>
      <w:r>
        <w:rPr>
          <w:spacing w:val="-2"/>
          <w:sz w:val="28"/>
        </w:rPr>
        <w:t xml:space="preserve"> </w:t>
      </w:r>
      <w:r>
        <w:rPr>
          <w:sz w:val="28"/>
        </w:rPr>
        <w:t>to white will take</w:t>
      </w:r>
      <w:r>
        <w:rPr>
          <w:spacing w:val="-3"/>
          <w:sz w:val="28"/>
        </w:rPr>
        <w:t xml:space="preserve"> </w:t>
      </w:r>
      <w:r>
        <w:rPr>
          <w:sz w:val="28"/>
        </w:rPr>
        <w:t>longer.</w:t>
      </w:r>
    </w:p>
    <w:p w:rsidR="00B4179F" w:rsidRDefault="00773371">
      <w:pPr>
        <w:pStyle w:val="a4"/>
        <w:numPr>
          <w:ilvl w:val="0"/>
          <w:numId w:val="1"/>
        </w:numPr>
        <w:tabs>
          <w:tab w:val="left" w:pos="1621"/>
        </w:tabs>
        <w:spacing w:line="256" w:lineRule="auto"/>
        <w:ind w:right="1382"/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narrow</w:t>
      </w:r>
      <w:r>
        <w:rPr>
          <w:spacing w:val="-3"/>
          <w:sz w:val="28"/>
        </w:rPr>
        <w:t xml:space="preserve"> </w:t>
      </w:r>
      <w:r>
        <w:rPr>
          <w:sz w:val="28"/>
        </w:rPr>
        <w:t>window</w:t>
      </w:r>
      <w:r>
        <w:rPr>
          <w:spacing w:val="-3"/>
          <w:sz w:val="28"/>
        </w:rPr>
        <w:t xml:space="preserve"> </w:t>
      </w:r>
      <w:r>
        <w:rPr>
          <w:sz w:val="28"/>
        </w:rPr>
        <w:t>width</w:t>
      </w:r>
      <w:r>
        <w:rPr>
          <w:spacing w:val="-1"/>
          <w:sz w:val="28"/>
        </w:rPr>
        <w:t xml:space="preserve"> </w:t>
      </w:r>
      <w:r>
        <w:rPr>
          <w:sz w:val="28"/>
        </w:rPr>
        <w:t>means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transition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7"/>
          <w:sz w:val="28"/>
        </w:rPr>
        <w:t xml:space="preserve"> </w:t>
      </w:r>
      <w:r>
        <w:rPr>
          <w:sz w:val="28"/>
        </w:rPr>
        <w:t>black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white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67"/>
          <w:sz w:val="28"/>
        </w:rPr>
        <w:t xml:space="preserve"> </w:t>
      </w:r>
      <w:r>
        <w:rPr>
          <w:sz w:val="28"/>
        </w:rPr>
        <w:t>take</w:t>
      </w:r>
      <w:r>
        <w:rPr>
          <w:spacing w:val="-1"/>
          <w:sz w:val="28"/>
        </w:rPr>
        <w:t xml:space="preserve"> </w:t>
      </w:r>
      <w:r>
        <w:rPr>
          <w:sz w:val="28"/>
        </w:rPr>
        <w:t>place much</w:t>
      </w:r>
      <w:r>
        <w:rPr>
          <w:spacing w:val="1"/>
          <w:sz w:val="28"/>
        </w:rPr>
        <w:t xml:space="preserve"> </w:t>
      </w:r>
      <w:r>
        <w:rPr>
          <w:sz w:val="28"/>
        </w:rPr>
        <w:t>faster</w:t>
      </w:r>
    </w:p>
    <w:p w:rsidR="00B4179F" w:rsidRDefault="00B4179F">
      <w:pPr>
        <w:pStyle w:val="a3"/>
        <w:spacing w:before="6"/>
        <w:rPr>
          <w:sz w:val="30"/>
        </w:rPr>
      </w:pP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ind w:hanging="361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contrast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is adjusted</w:t>
      </w:r>
      <w:r>
        <w:rPr>
          <w:spacing w:val="-4"/>
          <w:sz w:val="28"/>
        </w:rPr>
        <w:t xml:space="preserve"> </w:t>
      </w:r>
      <w:r>
        <w:rPr>
          <w:sz w:val="28"/>
        </w:rPr>
        <w:t>via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window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width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(WW).</w:t>
      </w:r>
    </w:p>
    <w:p w:rsidR="00B4179F" w:rsidRDefault="00B4179F">
      <w:pPr>
        <w:pStyle w:val="a3"/>
        <w:rPr>
          <w:sz w:val="20"/>
        </w:rPr>
      </w:pPr>
    </w:p>
    <w:p w:rsidR="00B4179F" w:rsidRDefault="00773371">
      <w:pPr>
        <w:pStyle w:val="a3"/>
        <w:spacing w:before="2"/>
        <w:rPr>
          <w:sz w:val="10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1016508</wp:posOffset>
            </wp:positionH>
            <wp:positionV relativeFrom="paragraph">
              <wp:posOffset>99529</wp:posOffset>
            </wp:positionV>
            <wp:extent cx="5184385" cy="3447097"/>
            <wp:effectExtent l="0" t="0" r="0" b="0"/>
            <wp:wrapTopAndBottom/>
            <wp:docPr id="15" name="image10.jpeg" descr="C:\Users\البيت العصري\Desktop\sadfghjmk,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385" cy="3447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79F" w:rsidRDefault="00B4179F">
      <w:pPr>
        <w:pStyle w:val="a3"/>
        <w:spacing w:before="4"/>
        <w:rPr>
          <w:sz w:val="37"/>
        </w:rPr>
      </w:pP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ind w:hanging="361"/>
        <w:rPr>
          <w:sz w:val="28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1075944</wp:posOffset>
            </wp:positionH>
            <wp:positionV relativeFrom="paragraph">
              <wp:posOffset>301945</wp:posOffset>
            </wp:positionV>
            <wp:extent cx="5106969" cy="3328987"/>
            <wp:effectExtent l="0" t="0" r="0" b="0"/>
            <wp:wrapTopAndBottom/>
            <wp:docPr id="17" name="image11.jpeg" descr="C:\Users\البيت العصري\Desktop\www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969" cy="3328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brightness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image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adjusted</w:t>
      </w:r>
      <w:r>
        <w:rPr>
          <w:spacing w:val="-2"/>
          <w:sz w:val="28"/>
        </w:rPr>
        <w:t xml:space="preserve"> </w:t>
      </w:r>
      <w:r>
        <w:rPr>
          <w:sz w:val="28"/>
        </w:rPr>
        <w:t>via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window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level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(WL).</w:t>
      </w:r>
    </w:p>
    <w:p w:rsidR="00B4179F" w:rsidRDefault="00B4179F">
      <w:pPr>
        <w:rPr>
          <w:sz w:val="28"/>
        </w:rPr>
        <w:sectPr w:rsidR="00B4179F">
          <w:pgSz w:w="11910" w:h="16840"/>
          <w:pgMar w:top="1340" w:right="520" w:bottom="1200" w:left="540" w:header="0" w:footer="1003" w:gutter="0"/>
          <w:cols w:space="720"/>
        </w:sectPr>
      </w:pPr>
    </w:p>
    <w:p w:rsidR="00B4179F" w:rsidRDefault="00773371">
      <w:pPr>
        <w:pStyle w:val="a3"/>
        <w:spacing w:before="72" w:line="259" w:lineRule="auto"/>
        <w:ind w:left="1260" w:right="1273"/>
      </w:pPr>
      <w:r>
        <w:lastRenderedPageBreak/>
        <w:t>Water has a CT number of zero. The CT number for air is –1000 HU,</w:t>
      </w:r>
      <w:r>
        <w:rPr>
          <w:spacing w:val="1"/>
        </w:rPr>
        <w:t xml:space="preserve"> </w:t>
      </w:r>
      <w:r>
        <w:t>since. The average CT value for blood is approximately +45 HU. Soft</w:t>
      </w:r>
      <w:r>
        <w:rPr>
          <w:spacing w:val="1"/>
        </w:rPr>
        <w:t xml:space="preserve"> </w:t>
      </w:r>
      <w:r>
        <w:t>tissues (including fat, muscle, and other body tissues) have CT numbers</w:t>
      </w:r>
      <w:r>
        <w:rPr>
          <w:spacing w:val="1"/>
        </w:rPr>
        <w:t xml:space="preserve"> </w:t>
      </w:r>
      <w:r>
        <w:t>ranging from –100 HU to 60 HU. Cortical bones are more attenuating and</w:t>
      </w:r>
      <w:r>
        <w:rPr>
          <w:spacing w:val="-67"/>
        </w:rPr>
        <w:t xml:space="preserve"> </w:t>
      </w:r>
      <w:r>
        <w:t>have CT numbers from 250 HU to over 1000 HU. The linear attenuation</w:t>
      </w:r>
      <w:r>
        <w:rPr>
          <w:spacing w:val="1"/>
        </w:rPr>
        <w:t xml:space="preserve"> </w:t>
      </w:r>
      <w:r>
        <w:t>coefficient</w:t>
      </w:r>
      <w:r>
        <w:rPr>
          <w:spacing w:val="-4"/>
        </w:rPr>
        <w:t xml:space="preserve"> </w:t>
      </w:r>
      <w:r>
        <w:t>is magnified by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1000 (note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division by</w:t>
      </w:r>
      <w:r>
        <w:rPr>
          <w:spacing w:val="-4"/>
        </w:rPr>
        <w:t xml:space="preserve"> </w:t>
      </w:r>
      <w:r>
        <w:t>).</w:t>
      </w:r>
    </w:p>
    <w:p w:rsidR="00B4179F" w:rsidRDefault="00773371">
      <w:pPr>
        <w:pStyle w:val="a3"/>
        <w:spacing w:line="322" w:lineRule="exact"/>
        <w:ind w:left="1260"/>
      </w:pPr>
      <w:r>
        <w:t>Medical</w:t>
      </w:r>
      <w:r>
        <w:rPr>
          <w:spacing w:val="-2"/>
        </w:rPr>
        <w:t xml:space="preserve"> </w:t>
      </w:r>
      <w:r>
        <w:t>scanners</w:t>
      </w:r>
      <w:r>
        <w:rPr>
          <w:spacing w:val="-1"/>
        </w:rPr>
        <w:t xml:space="preserve"> </w:t>
      </w:r>
      <w:r>
        <w:t>typically</w:t>
      </w:r>
      <w:r>
        <w:rPr>
          <w:spacing w:val="-6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–1024</w:t>
      </w:r>
      <w:r>
        <w:rPr>
          <w:spacing w:val="-2"/>
        </w:rPr>
        <w:t xml:space="preserve"> </w:t>
      </w:r>
      <w:r>
        <w:t>HU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+3071</w:t>
      </w:r>
      <w:r>
        <w:rPr>
          <w:spacing w:val="-1"/>
        </w:rPr>
        <w:t xml:space="preserve"> </w:t>
      </w:r>
      <w:r>
        <w:t>HU.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186" w:line="256" w:lineRule="auto"/>
        <w:ind w:right="1552"/>
        <w:rPr>
          <w:sz w:val="28"/>
        </w:rPr>
      </w:pPr>
      <w:r>
        <w:rPr>
          <w:sz w:val="28"/>
        </w:rPr>
        <w:t>The density difference between soft tissues and air is great allowing,</w:t>
      </w:r>
      <w:r>
        <w:rPr>
          <w:spacing w:val="-67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example,</w:t>
      </w:r>
      <w:r>
        <w:rPr>
          <w:spacing w:val="-1"/>
          <w:sz w:val="28"/>
        </w:rPr>
        <w:t xml:space="preserve"> </w:t>
      </w:r>
      <w:r>
        <w:rPr>
          <w:sz w:val="28"/>
        </w:rPr>
        <w:t>the nasal airways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clearly</w:t>
      </w:r>
      <w:r>
        <w:rPr>
          <w:spacing w:val="-1"/>
          <w:sz w:val="28"/>
        </w:rPr>
        <w:t xml:space="preserve"> </w:t>
      </w:r>
      <w:r>
        <w:rPr>
          <w:sz w:val="28"/>
        </w:rPr>
        <w:t>seen.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3" w:line="259" w:lineRule="auto"/>
        <w:ind w:right="1431"/>
        <w:rPr>
          <w:sz w:val="28"/>
        </w:rPr>
      </w:pPr>
      <w:r>
        <w:rPr>
          <w:sz w:val="28"/>
        </w:rPr>
        <w:t>Soft</w:t>
      </w:r>
      <w:r>
        <w:rPr>
          <w:spacing w:val="-3"/>
          <w:sz w:val="28"/>
        </w:rPr>
        <w:t xml:space="preserve"> </w:t>
      </w:r>
      <w:r>
        <w:rPr>
          <w:sz w:val="28"/>
        </w:rPr>
        <w:t>tissues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organs</w:t>
      </w:r>
      <w:r>
        <w:rPr>
          <w:spacing w:val="-3"/>
          <w:sz w:val="28"/>
        </w:rPr>
        <w:t xml:space="preserve"> </w:t>
      </w:r>
      <w:r>
        <w:rPr>
          <w:sz w:val="28"/>
        </w:rPr>
        <w:t>represent</w:t>
      </w:r>
      <w:r>
        <w:rPr>
          <w:spacing w:val="-3"/>
          <w:sz w:val="28"/>
        </w:rPr>
        <w:t xml:space="preserve"> </w:t>
      </w:r>
      <w:r>
        <w:rPr>
          <w:sz w:val="28"/>
        </w:rPr>
        <w:t>narrow</w:t>
      </w:r>
      <w:r>
        <w:rPr>
          <w:spacing w:val="-8"/>
          <w:sz w:val="28"/>
        </w:rPr>
        <w:t xml:space="preserve"> </w:t>
      </w:r>
      <w:r>
        <w:rPr>
          <w:sz w:val="28"/>
        </w:rPr>
        <w:t>Hounsfield</w:t>
      </w:r>
      <w:r>
        <w:rPr>
          <w:spacing w:val="-3"/>
          <w:sz w:val="28"/>
        </w:rPr>
        <w:t xml:space="preserve"> </w:t>
      </w:r>
      <w:r>
        <w:rPr>
          <w:sz w:val="28"/>
        </w:rPr>
        <w:t>value</w:t>
      </w:r>
      <w:r>
        <w:rPr>
          <w:spacing w:val="-3"/>
          <w:sz w:val="28"/>
        </w:rPr>
        <w:t xml:space="preserve"> </w:t>
      </w:r>
      <w:r>
        <w:rPr>
          <w:sz w:val="28"/>
        </w:rPr>
        <w:t>ranges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are therefore more difficult to differentiate between adjacent</w:t>
      </w:r>
      <w:r>
        <w:rPr>
          <w:spacing w:val="1"/>
          <w:sz w:val="28"/>
        </w:rPr>
        <w:t xml:space="preserve"> </w:t>
      </w:r>
      <w:r>
        <w:rPr>
          <w:sz w:val="28"/>
        </w:rPr>
        <w:t>structures, such as between fat and muscle when viewing and</w:t>
      </w:r>
      <w:r>
        <w:rPr>
          <w:spacing w:val="1"/>
          <w:sz w:val="28"/>
        </w:rPr>
        <w:t xml:space="preserve"> </w:t>
      </w:r>
      <w:r>
        <w:rPr>
          <w:sz w:val="28"/>
        </w:rPr>
        <w:t>segmenting CT</w:t>
      </w:r>
      <w:r>
        <w:rPr>
          <w:spacing w:val="-2"/>
          <w:sz w:val="28"/>
        </w:rPr>
        <w:t xml:space="preserve"> </w:t>
      </w:r>
      <w:r>
        <w:rPr>
          <w:sz w:val="28"/>
        </w:rPr>
        <w:t>data</w:t>
      </w:r>
    </w:p>
    <w:sectPr w:rsidR="00B4179F">
      <w:pgSz w:w="11910" w:h="16840"/>
      <w:pgMar w:top="1340" w:right="520" w:bottom="1200" w:left="5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55" w:rsidRDefault="00B74255">
      <w:r>
        <w:separator/>
      </w:r>
    </w:p>
  </w:endnote>
  <w:endnote w:type="continuationSeparator" w:id="0">
    <w:p w:rsidR="00B74255" w:rsidRDefault="00B7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9F" w:rsidRDefault="00B7425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8pt;width:11.6pt;height:13.05pt;z-index:-251658752;mso-position-horizontal-relative:page;mso-position-vertical-relative:page" filled="f" stroked="f">
          <v:textbox inset="0,0,0,0">
            <w:txbxContent>
              <w:p w:rsidR="00B4179F" w:rsidRDefault="0077337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D3A8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55" w:rsidRDefault="00B74255">
      <w:r>
        <w:separator/>
      </w:r>
    </w:p>
  </w:footnote>
  <w:footnote w:type="continuationSeparator" w:id="0">
    <w:p w:rsidR="00B74255" w:rsidRDefault="00B7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20688"/>
    <w:multiLevelType w:val="hybridMultilevel"/>
    <w:tmpl w:val="8D8A8AEA"/>
    <w:lvl w:ilvl="0" w:tplc="B650CE0A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E36AE28E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F99C59DE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3" w:tplc="2E30659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4" w:tplc="A0C6494A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2FAA157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F9A012D6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ar-SA"/>
      </w:rPr>
    </w:lvl>
    <w:lvl w:ilvl="7" w:tplc="EC88AD80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 w:tplc="B7744D56"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ar-SA"/>
      </w:rPr>
    </w:lvl>
  </w:abstractNum>
  <w:abstractNum w:abstractNumId="1">
    <w:nsid w:val="647B21C2"/>
    <w:multiLevelType w:val="hybridMultilevel"/>
    <w:tmpl w:val="9FB8F1A6"/>
    <w:lvl w:ilvl="0" w:tplc="EF2C162E">
      <w:numFmt w:val="bullet"/>
      <w:lvlText w:val=""/>
      <w:lvlJc w:val="left"/>
      <w:pPr>
        <w:ind w:left="16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678E2BBC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2" w:tplc="2B6C2E94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3" w:tplc="692C193A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4" w:tplc="1CE2622C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5" w:tplc="BCF24886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 w:tplc="A5DC726A">
      <w:numFmt w:val="bullet"/>
      <w:lvlText w:val="•"/>
      <w:lvlJc w:val="left"/>
      <w:pPr>
        <w:ind w:left="7155" w:hanging="360"/>
      </w:pPr>
      <w:rPr>
        <w:rFonts w:hint="default"/>
        <w:lang w:val="en-US" w:eastAsia="en-US" w:bidi="ar-SA"/>
      </w:rPr>
    </w:lvl>
    <w:lvl w:ilvl="7" w:tplc="B6BCE372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  <w:lvl w:ilvl="8" w:tplc="4C22484E">
      <w:numFmt w:val="bullet"/>
      <w:lvlText w:val="•"/>
      <w:lvlJc w:val="left"/>
      <w:pPr>
        <w:ind w:left="900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179F"/>
    <w:rsid w:val="003D3A81"/>
    <w:rsid w:val="00773371"/>
    <w:rsid w:val="00A25546"/>
    <w:rsid w:val="00B4179F"/>
    <w:rsid w:val="00B7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0"/>
      <w:ind w:left="12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6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A2554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255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0"/>
      <w:ind w:left="12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6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A2554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255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البيت العصري</dc:creator>
  <cp:lastModifiedBy>Maher</cp:lastModifiedBy>
  <cp:revision>2</cp:revision>
  <dcterms:created xsi:type="dcterms:W3CDTF">2022-09-12T10:02:00Z</dcterms:created>
  <dcterms:modified xsi:type="dcterms:W3CDTF">2022-09-12T10:02:00Z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