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5E" w:rsidRDefault="00DF015E" w:rsidP="00DF015E">
      <w:pPr>
        <w:ind w:left="36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النظم السياسية / المحاضرة التاسعة 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تقدير تنظيم العلاقة بين السلطات 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من خلال ما تقدم تبين لنا أن الأساس المشترك لجميع النظم السياسية القديمة هو التركيز المطلق للسلطة , وأن صراعاً طويلاً ظل محتدماً بين الشعوب وحكامها , على هذه السلطة تمخض عن استعادة الشعوب الأوربية لجزء من حقها فيها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فأصبحت السلطة شركة بين الطرفين , بحيث أصبح التشريع مثلاً شركة بين الملك والبرلمان , وتنفيذ القوانين وشؤون الإدارة شركة بينه وبين مجلس الوزراء , وفي مرحلة تالية فقد الملوك جميع سلطاتهم , فأصبح التشريع حقاً خالصاً للبرلمان , وتنفيذه من اختصاص الهيئة التنفيذية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أي أن توزيع السلطة لم يكن إلا تدبيراً أوجده الفن أو المرونة السياسية , من أجل صيانة الحرية , والحد من سلطان الملوك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لذلك وبعد أن أصبحت السلطة في يد الشعب , لم يعد ما يبرر الحد منها , وأنه ليس ثمة خطر في أن يستبد الشعب أو ممثليه بما في أيديهم من سلطات , ويدعم هذه النظرة إلى أن تركيز السلطة لا يناقض الديمقراطية – من الناحية النظرية – بل لعله يمثل التطبيق السليم للديمقراطية المثالية , التي ترد كل سلطة الدولة إلى الشعب وتركزها فيه باعتباره صاحبها الوحيد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وبما أن لا سبيل لمباشرة الشعب لجميع هذه الوظائف فقد عد التشريع هو المعبر عن الإرادة العامة , تتولاه هيئة منتخبة من الشعب , تنفرد بتمثيل الأمة وتعبر عن إرادتها في المجالات كافة , وإذا ما وجد إلى جانب هذه الهيئة هيئة أخرى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تمارس اختصاصات تنفيذية , فأن هذه الأخيرة لا يمكن أن تكون إلا في مركز التابع بالنسبة للأولى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إذاً فمباشرة الشعب للسلطة , أو صيرورتها إلى هيئة منتخبة تتولاها , لا يناقض الديمقراطية , بل لعله التطبيق السليم لها , غير أن هذه الفكرة ليست سوى فكرة نظرية بحتة فليس بين النظم الديمقراطية المعاصرة من يجعل الشعب يتولى السلطة بنفسه , أو أن يوليها هيئة منتخبة تباشر جميع اختصاصاتها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أن تركيز السلطة ما زال قائماً في الكثير من الأنظمة السياسية , إلا أنه يظل تركيزاً وصائياً يبتعد عن الديمقراطية , وفكرة تمثيل الإرادة العامة , بواسطة الانتخابات الحقيقية , لذلك لا فرق لدى بعض الفقه بين هذه الأنظمة وأن كانت معاصرة وبين الأنظمة القديمة من حيث مصادرة حق الشعب في الحكم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أما في الديمقراطيات المعاصرة فأن القاعد الأساسية هي توزيع السلطة , سواء اتخذ التوزيع شكل التدرج أو التعاون أو الفصل , فهل ثمة تعارض بين توزيع السلطة والديمقراطية ؟ للإجابة ينبغي بيان أن الديمقراطية هي تعبير عن ألإرادة العامة , هذه الإرادة التي تكمن في الهيئة الممثلة للشعب , لذلك يفترض إعطاء السلطة التي تمثل الشعب , سواء كانت هذه الهيئة تشريعية أو تنفيذية , وبما أن الهيئات الممثلة للشعب تتعدد في النظم الديمقراطية المعاصرة فأن السلطة تتوزع بين هذه الهيئات , وقد تميل كفتها لصالح الهيئة الأقرب للشعب , والأكثر تمثيلاً له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وهكذا تميل كفة السلطة لصالح الهيئة التشريعية المنتخبة من الشعب في سويسرا في نطاق نظامها المجلسي إلى حد التدرج , في حين تتعاون وتتداخل السلطتين التشريعية والتنفيذية في النظام البرلماني , وأن كانت الهيئة التشريعية هي التي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ينتخبها للشعب , ويمكن رد الأسباب التي تعطي السلطة التنفيذية قوة معادلة لقوة الهيئة التشريعية إلى طبيعة النظام البرلماني وتطوره التاريخي , وفي النظام الرئاسي- وعلى وجه الخصوص في الولايات المتحدة الأمريكية – فأن الأمر لا يختلف إلا من زاوية تعدد الهيئات التمثيلية المنتخبة من الشعب , فالسلطة التنفيذية – ممثلة بالرئيس- تنتخب بواسطة الاقتراع العام , وكذلك الأمر بالنسبة للسلطة التشريعية , فضلاً عن انتخاب معظم القضاة . 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أن التعدد في تمثيل الإرادة الشعبية – في ظل النظام الرئاسي – هو الذي منح الهيئات الثلاث قوتها , وحيازتها لسلطات أصلية حقيقية , بحيث استقلت كل منها عن الأخرى نسبياً , ومن ثم قيل أن هذا النظام يقوم على الفصل النسبي بين السلطات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أما ما يقال من أن السلطة في الولايات المتحدة الأمريكية تميل إلى حد ما لصالح الرئيس فأنه صحيح ويعود إلى عاملين:-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أولاً- يتعلق بالاعتبارات الموضوعية التي سبق بيانها , والتي تعمل على تقوية السلطة التنفيذية في النظم الدستورية المعاصرة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ثانياً- يرتبط بالرأي القائل بأن الرئيس الأمريكي أقرب إلى الشعب من الكونكرس لانتخابه في الواقع من قبل الشعب , ولأن المسائل القومية محصورة بشخصه , مقابل ما يقال عن إقليمية الكونكرس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النظام البرلماني 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النظام البرلماني هو نوع من أنواع الأنظمة النيابية نشأ وترعرع وتحددت خصائصه ومميزاته في انكلترا على مدى عدة قرون من تاريخها , وجاءت تسمية هذا النظام من اصطلاح برلمان الذي يطلق على المجلس التشريعي المنتخب , الذي انتقلت إليه السلطة تدريجياً بعد أن كانت بيد الملك , وفي نهاية القرن الثامن عشر تكامل شكل النظام البرلماني في انكلترا على أساس التعاون والرقابة المتوازنة بين السلطتين التشريعية والتنفيذية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ومن انكلترا انتقل هذا النظام إلى دول أوربية أخرى , كألمانيا وإيطاليا والنمسا وهولندا وغيرها , وإلى البرازيل في أمريكا اللاتينية في النصف الأول من القرن التاسع عشر , ثم إلى استراليا وكندا ونيوزلندا , وإلى الهند واليابان وماليزيا في آسيا , ونيجيريا في إفريقيا , وإلى بعض الأقطار العربية مثل مصر والعراق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وقد أصاب التطور الكبير النظام البرلماني في صورته التقليدية , ومع ذلك فأنه لا يزال يخضع لمبادئ أساسية . وسنحاول بيان خصائص النظام البرلماني وكيفية تطبيقه في انكلترا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أولاً- خصائص النظام البرلماني 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يتميز النظام البرلماني بثنائية الجهاز التنفيذي , إذ يوجد رئيس للدولة , إلى جانب هيئة جماعية تسمى مجلس الوزراء , وأن تنظيم العلاقة بين السلطات يقوم على أساس التعاون والرقابة المتوازنة بين السلطتين التشريعية والتنفيذية :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1- ثنائية الجهاز التنفيذي 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تتكون السلطة التنفيذية في النظام البرلماني من رئيس دولة غير مسؤول , ومن هيئة جماعية تسمى مجلس الوزراء تكون مسؤولة أمام البرلمان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أ- رئيس الدولة غير مسؤول سياسياً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ورئيس الدولة يمكن أن يكون ملكاً تبوء منصبه بالوراثة أو رئيس جمهورية بالانتخاب , وفي كلتا الحالتين يسود ولا يحكم , والملاحظ أن رؤوساء الدول في النظام البرلماني غالباً ما يكونون ملوكاً , لأن هذا النظام هو الوحيد من بين الأنظمة الديمقراطية الذي يتلائم مع النظام الملكي , ولكن هذا لا يعني تعارض النظام البرلماني مع وجود النظام الجمهوري , فالكثير منها يأخذ بالبرلمانية سواء في أوربا أو خارجها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ولعدم مسؤولية رئيس الدولة فهو لا يمارس الوظيفة التنفيذية , فسلطته أسمية شرفية , والقاعدة العامة هي حيث توجد المسؤولية توجد السلطة , وحيث لا مسؤولية لا سلطة , إذا فرئيس الدولة مجرد من كل سلطة حقيقية وأن احتفظ أسمياً بحقين أساسيين هما : حق تعيين وزراء وعزلهم , وحق حل المجلس النيابي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فبموجب الدستور يتولى رئيس الدولة تعيين رئيس الوزراء , إلا أن هذه الصلاحية تبقى أسمية , طالما أن هذا الأخير هو رئيس أو ممثل الحزب الذي يتمتع بثقة البرلمان , وأن رئيس الدولة ملزم باختيار مرشح الحزب الفائز بالأغلبية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كذلك فأن رئيس الدولة ليس قادراً على المغامرة بحل المجلس النيابي خارج رغبة الوزارة , خشية أن تأتي الانتخابات الجديدة بذات الأغلبية , بما يسيء لمركزه الأدبي , ويكون أمام الرأي العام بمظهر المخطئ أو المقصر , لذلك يمكن القول بأن ممارسة حق حل المجلس النيابي أصبحت تتم بناء على طلب الوزارة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وعلى الرغم مما يتمتع به رئيس الدولة من اختصاصات من الناحية الدستورية , كتعيين الوزراء وعزلهم , وحق الاعتراض على القوانين , وحق إصدارها , وحق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دعوة البرلمان للانعقاد , وحق حله , فأن الوزارة تحتل مركز الصدارة في ميدان السلطة التنفيذية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لذلك فان ممارسة هذه الاختصاصات تتم عملياً بواسطة مجلس الوزراء وأن رئيس الدولة لا يستطيع أن يباشرها بنفسه , ولا يكون توقيعه في أمر من الأمور نافذ المفعول ما لم يوقع معه رئيس الوزراء أو الوزير المختص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أما اختيار رئيس الجمهورية فتتم- على الأغلب – بوساطة البرلمان وبالاقتراع السري , ولكي يكون مستقلاً من الناحية القانونية , وغير تابع للبرلمان فأن الأخير لا يملك عزله قبل انتهاء مدته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ب- الوزارة 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وهي الطرف الثاني الذي يشترك في تكوين السلطة التنفيذية , وتتكون من عدة وزراء , يرأسها رئيس الوزراء أو الوزير الأول , وتعد الوزارة من الخصائص الدستورية المهمة التي يتميز بها النظام البرلماني , وهي هيئة تضامنية جماعية تتولى المباشرة الفعلية للوظيفة التنفيذية , فهي التي تضع السياسة العامة وتقوم بتنفيذها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والوزارة هي محور النظام البرلماني , لأنها المهيمنة على تصريف كل شؤون الدولة والمسؤولة عنها أمام البرلمان , لذا فأن للوزارة البرلمانية خصائص عملها بما يأتي :-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1- الوحدة والتضامن 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أن الشرط الأساس في تكوين الوزارة البرلمانية هي وحدة أعضائها , فهي جسم واحد لوزراء يعملون مجتمعين ,يتذاكرون ويخلصون إلى قرار موحد في وضع السياسة العامة , وتصريف شؤون الحكم , برئاسة أحدهم وهو رئيس الوزراء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2- التجانس والانسجام 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والشرط الثاني هو التجانس بين أعضاء الوزارة البرلمانية , والانسجام في أهدافها وبرامجها , ولا يتحقق ذلك إلا بتأليف الوزارة من حزب واحد , وهذا ما يصعب حصوله خارج الديمقراطيات المتصلة بالثنائية الحزبية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فالوزارة لا تتآلف ولا تبقى في الحكم إلا إذا كانت حائزة على تأييد أغلبية أعضاء البرلمان , وفكرتا التجانس والوحدة ترتبط أحدهما بالأخرى طالما أن الوزارة هي المسؤولة عن تصريف شؤون الحكم , والمقررة للسياسة العامة , ويجب أن تكون وحدة قائمة بذاتها , وأن يتحقق التجانس بين أعضائها , غير أن قاعدة التجانس لا تتحقق دائماً , لا سيما في ظروف الأزمات التي تفرض صيغاً جديدة لتأليف الوزارات , بوساطة الجمع بين الأحزاب , مثل ما يسمى بالوزارة الإدارية أو ( وزارة رجال الأعمال ) , التي تتكون من حياديين لتصريف الشؤون العامة لفترة مؤقتة في إثناء الأزمات , والوزارة الائتلافية وهي وزارة تجمع بين عدة أحزاب لم يحصل أي منها على أغلبية كافية تمكنه من تأليف الوزارة , وهذا ما كان يحدث كثيراً في فرنسا في ظل الجمهوريتين الثالثة والرابعة , وكذلك ما يحدث في إيطاليا واليونان , وهناك وزارة الاتحاد الوطني أو المقدس , وهي الوزارات التي تتألف في إثناء الأزمات الكبرى من ممثلين من جميع الأحزاب والاتجاهات السياسية , الممثلة في المجلس النيابي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وإذا كان اختيار رئيس الوزراء بيد رئيس الدولة , على النحو الذي ذكرناه فأن اختيار الوزراء يكون بيد رئيس الوزراء , لكن سلطة رئيس الوزراء مقيدة بالأوضاع الخاصة بحزبه – أي حزب الأغلبية – أو ترتيب العلاقة مع الحزب أو الأحزاب المتحالفة .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2- التعاون والرقابة المتبادلة بين السلطتين التشريعية والتنفيذية</w:t>
      </w:r>
    </w:p>
    <w:p w:rsidR="00DF015E" w:rsidRDefault="00DF015E" w:rsidP="00DF015E">
      <w:pPr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بعد توزيع وظائف الدولة على سلطات ثلاث , يجري تنظيم العلاقة بين السلطة التشريعية والتنفيذية على أساس التعاون والرقابة المتبادلة , وهذا هو الركن الثاني من أركان النظام البرلماني . وسندرس تباعاً مظاهر التعاون ثم مظاهر الرقابة :-</w:t>
      </w:r>
    </w:p>
    <w:p w:rsidR="00DF015E" w:rsidRDefault="00DF015E" w:rsidP="00DF015E">
      <w:pPr>
        <w:pStyle w:val="a3"/>
        <w:numPr>
          <w:ilvl w:val="0"/>
          <w:numId w:val="15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مظاهر التعاون      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يقوم النظام البرلماني على أساس التعاون بين السلطتين التشريعية والتنفيذية وتتمثل أهم مظاهره فيما يأتي :-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1- تنهض السلطة التنفيذية بدور أساس في التهيئة لاختيار أعضاء البرلمان , فهي التي تقوم بالدعوة لإجراء الانتخابات التشريعية , سواء عند انتهاء مدة المجلس السابق , أم في حالة حله , وكذلك تحرير الجداول الانتخابية , وإجراء الانتخابات في مواعيدها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2- جواز الجمع بين عضوية البرلمان وشغل المنصب الوزاري , بمعنى أن النظام البرلماني يسمح للنائب بأن يشغل منصب الوزير أو رئيس الوزراء , والعكس بمعنى السماح للوزير أن يرشح نفسه لعضوية البرلمان , وأن يفوز ويجمع بين عضويتهما معاً , ولا جدال في أن هذا الجمع بين عضوية البرلمان والوزارة يؤدي إلى التعاون بينهما , ويكون هذا الجمع أمراً مضاداً , بينما يكاد يكون حتمياً في النظام البرلماني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, وذلك لأن الوزارة تتشكل عادة من انتخاب حزب الأغلبية , أو من أقطاب الأحزاب المتآلفة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حق الوزراء دخول البرلمان , والاشتراك في جلساته , والمناقشة فيه وشرح سياسة الحكومة والدفاع عنها , حتى بدون دعوة خاصة , وأهمية هذا المظهر من مظاهر التعاون هو حالة إلا يكون الوزير عضواً في البرلمان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3- حق السلطة التنفيذية في اقتراح القوانين , المعروف أن اقتراح مشروعات القوانين يكون وزارياً أو من جانب أعضاء البرلمان , ولكن من الملاحظ أن مشروعات القوانين الحكومية هي الغالبة , فالوزارة تعد مشروعاتها ويتولى تقديمها في البرلمان رئيس الوزراء أو الوزير المختص , فتتم مناقشتها , ويكون إقرارها من سلطة البرلمان بالطبع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4-ويمكن اعتبار إعداد قانون الميزانية صورة من صور التعاون بين السلطتين , فالميزانية العامة للدولة هي في الواقع عمل مختلط يكون إنجازه ثمرة التعاون بين الحكومة والبرلمان , أو تقوم الوزارة( وزير المالية ومجلس الوزراء ) بإعداد مشروع الميزانية ليتولى البرلمان مناقشته وأحياناً تعديله , ثم إقراره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ب- مظاهر الرقابة المتبادلة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بعد أن بينا مظاهر التعاون بين السلطة التشريعية والسلطة التنفيذية نتولى بيان الرقابة المتبادلة بينهما . وكما يأتي 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1- رقابة السلطة التشريعية على السلطة التنفيذية 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وتعرف الرقابة التي تباشرها السلطة التشريعية على السلطة التنفيذية بالرقابة السياسية ’ وهي رقابة مهمة , لأنها تمثل إرادة الشعب وتعبر عن رغباته , وتتخذ هذه الرقابة عدة صور تنحصر في حق السؤال , وحق الاستجواب , وحق إجراء التحقيق , ثم المسؤولية السياسية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أولاً- حق السؤال 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ومعناه حق أي عضو من أعضاء البرلمان توجيه سؤال أو أسئلة إلى رئيس الوزراء أو إلى أي وزير , يقصد طلب استيضاحات أو استفسارات حول موضوع معين , إذ أن غاية السؤال هو الاستفهام أو طلب المعلومات عن مسألة معينة من الوزير المختص , دون أن يتضمن ما يفيد معنى الاتهام أو النقد أو المسآلة , وقد يكون هدفه محصوراً في محاولة لفت نظر الوزير إلى أمر معين , أو لمعرفة نية الحكومة في أمر من الأمور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ولذلك فالعلاقة تنحصر بين النائب السائل والوزير المختص والمناقشة تنحصر بينهما دون تدخل من أعضاء المجلس الآخرين , لذا يكون لعضو البرلمان مقدم السؤال أن يسحب سؤاله وعندئذ ينتهي الأمر , أو أن يجعل من موضوعه استجواباً إذا لم يقتنع السائل بإجابة الوزير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ثانياً- حق الاستجواب 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لا يعد الاستجواب مجرد محاولة للعلم بمسألة معينة كالسؤال , بل يتضمن معنى محاسبة الوزارة أو الوزير المختص بسبب تصرف أو سياسة خاطئة , إذاً فالاستجواب يتضمن معنى النقد والمحاسبة , والمسألة والاتهام للوزارة أو لرئيسها أو لأحد الوزراء , وهو بذلك لا ينشئ علاقة شخصية محصورة بين مقدمه وبين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المستجوب , وإنما يؤدي إلى فتح مناقشة عامة يكون لجميع النواب حق المشاركة فيها , وحتى لو سحب النائب استجوابه جاز للبرلمان الاستمرار في مناقشته إذا ما تبناه أحد الأعضاء , وقد ينتهي الاستجواب بعد المناقشة إلى اقتناع البرلمان بإجابة وتبرير من قدم أليه الاستجواب , أو قد لا تحصل مثل هذه القناعة , ومن بعد يكون الاستجواب سبباً لتحريك مسؤولية الوزير المعني أو المسؤولية السياسية للوزارة وطرح الثقة بها , ومن هنا ولخطورة الاستجواب على هذا النحو , تحيطه الدساتير أو الأنظمة الداخلية للبرلمانات بضمانات لحماية الحكومة من التعسف أو عدم التروي في مناقشة الاستجواب , ومنها منح الوزارة أو رئيسها أو الوزير المختص مهلة كافية من أجل تحضير ردود الحكومة ودفاعها المعزز بالمستندات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ثالثاً- حق إجراء التحقيق 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ومن مظاهر رقابة البرلمان على الحكومة أيضاً حقه في أجراء تحقيق للوصول إلى معرفة الحقيقة في مسألة معينة , وعادة ما يعهد بإجراء التحقيق إلى أحد لجان البرلمان الدائمة , أو أن يتم تشكيل لجنة متخصصة من بين الأعضاء لهذه الغاية , وللجنة التحقيق البرلمانية سلطة كاملة في استدعاء الأفراد والموظفين , والبحث في الملفات والمستندات للوصول للحقيقة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وإجراء التحقيق يتيح للبرلمان الحصول على المعلومات مباشرة , عكس ما عليه الحال عند السؤال والاستجواب حيث تأتي المعلومات المطلوبة عن طريق الوزارة , وبواسطة التحقيق يمكن الوقوف على مدى انتظام سير مرفق من المرافق العامة , والوقوف على أوجه التقصير أو الانحراف فيه , ومن ثم يمكن تقرير الوسائل الكفيلة بتفادي العيوب , وتوجيه العمل في المرفق الوجهة السليمة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وبعد انتهاء أعمال لجان التحقيق تقوم بعرض تقريرها على البرلمان لاتخاذ القرار اللازم وذلك في ضوء المناقشات التي يجريها على التقرير المعروض , وكما هو الحال عند الاستجواب إذ قد ينهي الأمر عندما تتوافر القناعة بعدم وجود التقصير أو الانحراف, أو يتطور إلى تحريك مسؤولية الوزير أو تحريك المسؤولية الوزارية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رابعاً- المسؤولية الوزارية 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تعد المسؤولية السياسية للوزارة من أخطر وأهم مظاهر رقابة السلطة التشريعية على السلطة التنفيذية , فالوزارة في النظام البرلماني تكون مسؤولة مسؤولية سياسية عن أعمالها , لا يشاركها في هذه المسؤولية أحد , لأن رئيس الدولة لا يكون مسؤولاً سياسياً أمام البرلمان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وهذه المسؤولية لها صورتان أما أن تكون فردية أو تضامنية 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أ- المسؤولية الفردية 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وفي هذه الحالة تنصب المسؤولية على أحد الوزراء دون أن تمتد إلى زملائه أو إلى رئيس الوزراء , بسبب أخطاء أو تقصير فادح في تصريفه لشؤون وزارته , مما يؤدي إلى عدم رضا البرلمان عنه وعن سياسته , ويطرح الثقة به وقد يسحبها منه , بناء على تصويته بأغلبية معينة , وفي هذه الحالة يضطر الوزير إلى تقديم استقالته دون بقية أعضاء الوزارة , إلا إذا قررت الأخيرة التضامن مع الوزير , فتتحرك عندئذ المسؤولية التضامنية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ب- المسؤولية التضامنية 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المسؤولية التضامنية هي الصورة الثانية من صور المسؤولية الوزارية , وفيها تنصب المسؤولية على الوزارة كلها , فتشمل الوزراء جميعاً , وتوجب استقالة الحكومة إذا ثبتت , وتثور المسؤولية التضامنية للوزارة عندما يكون الأمر متعلقاً بالسياسة العامة للوزارة , أو إذا كان التصرف الموجب للمسؤولية منسوباً إلى رئيس الوزراء لأنه يرمز للوزارة كلها , ومسؤوليته تعني مسؤوليتها , أو أن تتضامن الوزارة مع أحد الوزراء عند إثارة مسؤوليته الفردية , لارتباط المساءلة بموضوع يتعلق بالسياسة العامة للوزارة , وقد يكون لجوء الوزارة إلى التضامن مع أحد الوزراء بهدف الضغط على البرلمان حتى يعدل عن مساءلة الوزير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ويترتب على التضامن الوزاري , وفي أن الوزارة وحدة سياسية لها كيانها التزام من يكون له وجهة نظر مخالفة من الوزراء في أمر من الأمور بالسياسة العامة للحكومة , وإلا وجب عليه الاستقالة , فإذا لم يقدم استقالته يكون شريكاً ومسؤولاً عن جميع تصرفات الوزارة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وفي حالة ثبوت المسؤولية التضامنية للوزارة وسحب الثقة منها يعني سقوطها واستقالتها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وتعد المسؤولية السياسية للوزارة أمام البرلمان سواء كانت فردية أو تضامنية من المميزات الجوهرية للنظام البرلماني , ونظراً لخطورتها وما ينتج عنها من إقالة الوزير أو إسقاط الوزارة فان الدساتير تحيطها بضمانات مهمة , منها أن يسبق تحريك المسؤولية الفردية للوزير استجواب تمت مناقشته ومن ناحية ثانية تمنح الدساتير مهلة عدة أيام لا يجوز التصويت على الثقة فيها , سواء في مواجهة الوزير أم الوزارة , وذلك لتوفير الفرصة للمزيد من الروية , وأخيراً تحاط المسؤولية الوزارية بضمانة مهمة تتعلق بالتشديد على الأغلبية غير العادية , سواء من حيث عدد الأعضاء اللازمين لتحريك المسؤولية , أو في الأغلبية اللازمة لقرار البرلمان في سحب الثقة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2- رقابة السلطة التنفيذية على السلطة التشريعية 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وفي مقابل الرقابة السياسية التي يباشرها البرلمان على الحكومة يعطي النظام البرلماني الحكومة بعض الوسائل الموازية للرقابة على البرلمان . وفيما يأتي أهم هذه الوسائل 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أولاً- حق السلطة التنفيذية في دعوة البرلمان للانعقاد أو تأجيله أو فضه 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من المقرر في النظام البرلماني أن السلطة التنفيذية تملك الحق في دعوة البرلمان للانعقاد في دوراته العادية وغير العادية , كما تملك الحق في فض دورة انعقاد البرلمان وتأجيله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وهنا يجب التفرقة بين دورات الانعقاد العادي للبرلمان وبين دورات انعقاده غير العادية , إذ أن دعوة الحكومة لانعقاد البرلمان تتم حكماً في الحالة الأولى وفي المواعيد التي يحددها الدستور , في حين يتم الانعقاد غير العادي بناء على مبادرة الحكومة في الحالة الثانية , وجدير بالملاحظة أن حق السلطة التنفيذية في فض وإنهاء دورة البرلمان العادية يتقيد بقيد مهم هو عدم جواز فض الدورة البرلمانية قبل إقرار الميزانية العامة , حتى لا تتعطل مرافق ومشروعات الدولة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وكذلك يتقيد حق تأجيل الدورة العامة بأن يكون التأجيل لمدة قصيرة , وبشرط لا يتكرر التأجيل في نفس الدورة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ثانياً- حق السلطة التنفيذية في حل البرلمان 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ومعناه حق الحكومة في إنهاء نيابة البرلمان قبل انتهاء مدته الطبيعية , ويتحقق عند نشوب خلاف مستحكم بين الوزارة والبرلمان , فالوزارة في ظل هذا الخلاف تسعى إلى رئيس الدولة من أجل حل البرلمان , قبل أن يقوم البرلمان بتحريك مسؤوليتها ثم إسقاطها , أي أن الوزارة تلجأ إلى جمهور الناخبين للتحكيم بينها وبين البرلمان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ويتم حل البرلمان في أحوال أخرى , وذلك عند توافر القناعة لدى الحكومة بصعود شعبيتها , فتلجأ إلى حل البرلمان الحالي على أمل دعم أغلبيتها في البرلمان المقبل . وجدير بالملاحظة أن حق الحل يعد أهم سلاح رقابي تملكه السلطة التنفيذية في مواجهة السلطة التشريعية , وهو يقابل حق البرلمان في المساءلة السياسية للوزارة التي تؤدي إلى سقوط الوزارة في حالة ثبوتها .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ويرى الفقه الدستوري أن حق الوزارة في حل البرلمان وما يقابله من مسؤولية سياسية للوزارة أمام البرلمان من أبرز وأهم مميزات وخصائص النظام البرلماني , حتى أن بعض الكتاب عند بحثهم عن خصائص هذا النظام يكتفون بذكر هاتين الخاصتين دون غيرهما من الخواص , باعتبار أن قيام النظام البرلماني مرتبط بهما .   </w:t>
      </w:r>
    </w:p>
    <w:p w:rsidR="00DF015E" w:rsidRDefault="00DF015E" w:rsidP="00DF015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5341C" w:rsidRPr="003D0E37" w:rsidRDefault="0045341C" w:rsidP="003D0D9B">
      <w:pPr>
        <w:rPr>
          <w:rFonts w:hint="cs"/>
          <w:lang w:bidi="ar-IQ"/>
        </w:rPr>
      </w:pPr>
    </w:p>
    <w:sectPr w:rsidR="0045341C" w:rsidRPr="003D0E37" w:rsidSect="00EB40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EB7"/>
    <w:multiLevelType w:val="hybridMultilevel"/>
    <w:tmpl w:val="97EE2EA6"/>
    <w:lvl w:ilvl="0" w:tplc="1610A8C8">
      <w:start w:val="1"/>
      <w:numFmt w:val="arabicAlpha"/>
      <w:lvlText w:val="%1-"/>
      <w:lvlJc w:val="left"/>
      <w:pPr>
        <w:ind w:left="1155" w:hanging="360"/>
      </w:pPr>
      <w:rPr>
        <w:rFonts w:ascii="Simplified Arabic" w:eastAsiaTheme="minorEastAsia" w:hAnsi="Simplified Arabic" w:cs="Simplified Arabic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36DC1"/>
    <w:multiLevelType w:val="hybridMultilevel"/>
    <w:tmpl w:val="A66C04E8"/>
    <w:lvl w:ilvl="0" w:tplc="6840E19C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B577E"/>
    <w:multiLevelType w:val="hybridMultilevel"/>
    <w:tmpl w:val="3F88AC6E"/>
    <w:lvl w:ilvl="0" w:tplc="484C1DF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B420E"/>
    <w:multiLevelType w:val="hybridMultilevel"/>
    <w:tmpl w:val="EF96FED2"/>
    <w:lvl w:ilvl="0" w:tplc="DA4A0BD2">
      <w:start w:val="1"/>
      <w:numFmt w:val="bullet"/>
      <w:lvlText w:val="-"/>
      <w:lvlJc w:val="left"/>
      <w:pPr>
        <w:ind w:left="1965" w:hanging="360"/>
      </w:pPr>
      <w:rPr>
        <w:rFonts w:ascii="Simplified Arabic" w:eastAsiaTheme="minorEastAsia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05830"/>
    <w:multiLevelType w:val="hybridMultilevel"/>
    <w:tmpl w:val="037E4DA8"/>
    <w:lvl w:ilvl="0" w:tplc="6ECE6F1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B383B"/>
    <w:multiLevelType w:val="hybridMultilevel"/>
    <w:tmpl w:val="3C66A748"/>
    <w:lvl w:ilvl="0" w:tplc="2062A36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67446"/>
    <w:multiLevelType w:val="hybridMultilevel"/>
    <w:tmpl w:val="ABB6145C"/>
    <w:lvl w:ilvl="0" w:tplc="0AD4E728">
      <w:start w:val="1"/>
      <w:numFmt w:val="arabicAlpha"/>
      <w:lvlText w:val="%1-"/>
      <w:lvlJc w:val="left"/>
      <w:pPr>
        <w:ind w:left="76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E075B"/>
    <w:multiLevelType w:val="hybridMultilevel"/>
    <w:tmpl w:val="42120F6E"/>
    <w:lvl w:ilvl="0" w:tplc="C2E8E15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14941"/>
    <w:multiLevelType w:val="hybridMultilevel"/>
    <w:tmpl w:val="781096A8"/>
    <w:lvl w:ilvl="0" w:tplc="EEF85800">
      <w:start w:val="1"/>
      <w:numFmt w:val="arabicAlpha"/>
      <w:lvlText w:val="%1-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AC7001"/>
    <w:multiLevelType w:val="hybridMultilevel"/>
    <w:tmpl w:val="6DBE6EC2"/>
    <w:lvl w:ilvl="0" w:tplc="C69870B0">
      <w:start w:val="3"/>
      <w:numFmt w:val="bullet"/>
      <w:lvlText w:val="-"/>
      <w:lvlJc w:val="left"/>
      <w:pPr>
        <w:ind w:left="111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6C4D19D3"/>
    <w:multiLevelType w:val="hybridMultilevel"/>
    <w:tmpl w:val="3E469224"/>
    <w:lvl w:ilvl="0" w:tplc="B7688246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22C3B"/>
    <w:multiLevelType w:val="hybridMultilevel"/>
    <w:tmpl w:val="B832C93E"/>
    <w:lvl w:ilvl="0" w:tplc="E892A53E">
      <w:start w:val="1"/>
      <w:numFmt w:val="decimal"/>
      <w:lvlText w:val="%1-"/>
      <w:lvlJc w:val="left"/>
      <w:pPr>
        <w:ind w:left="1605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6B18C1"/>
    <w:multiLevelType w:val="hybridMultilevel"/>
    <w:tmpl w:val="58B8E0D2"/>
    <w:lvl w:ilvl="0" w:tplc="CC88FB0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E7F63"/>
    <w:multiLevelType w:val="hybridMultilevel"/>
    <w:tmpl w:val="282C6220"/>
    <w:lvl w:ilvl="0" w:tplc="2FD2D7CC">
      <w:start w:val="1"/>
      <w:numFmt w:val="decimal"/>
      <w:lvlText w:val="%1-"/>
      <w:lvlJc w:val="left"/>
      <w:pPr>
        <w:ind w:left="14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>
    <w:useFELayout/>
  </w:compat>
  <w:rsids>
    <w:rsidRoot w:val="00FF2494"/>
    <w:rsid w:val="0000084E"/>
    <w:rsid w:val="00007000"/>
    <w:rsid w:val="000366D7"/>
    <w:rsid w:val="0004691C"/>
    <w:rsid w:val="00073FDE"/>
    <w:rsid w:val="0008039E"/>
    <w:rsid w:val="00083744"/>
    <w:rsid w:val="00085008"/>
    <w:rsid w:val="000D67A8"/>
    <w:rsid w:val="000D7E15"/>
    <w:rsid w:val="00130C06"/>
    <w:rsid w:val="00136CD1"/>
    <w:rsid w:val="00160482"/>
    <w:rsid w:val="001B021B"/>
    <w:rsid w:val="001B3EAB"/>
    <w:rsid w:val="001B63A5"/>
    <w:rsid w:val="001B77D1"/>
    <w:rsid w:val="001C4E68"/>
    <w:rsid w:val="001D689C"/>
    <w:rsid w:val="00216297"/>
    <w:rsid w:val="002250AF"/>
    <w:rsid w:val="002368F4"/>
    <w:rsid w:val="00256B13"/>
    <w:rsid w:val="0028201C"/>
    <w:rsid w:val="002823EB"/>
    <w:rsid w:val="00295600"/>
    <w:rsid w:val="00310714"/>
    <w:rsid w:val="003134CB"/>
    <w:rsid w:val="0032675F"/>
    <w:rsid w:val="00377834"/>
    <w:rsid w:val="003C5DDC"/>
    <w:rsid w:val="003D0D9B"/>
    <w:rsid w:val="003D0E37"/>
    <w:rsid w:val="0045341C"/>
    <w:rsid w:val="00453864"/>
    <w:rsid w:val="00461C09"/>
    <w:rsid w:val="00495E9C"/>
    <w:rsid w:val="004A7D00"/>
    <w:rsid w:val="004E3CA9"/>
    <w:rsid w:val="005420F0"/>
    <w:rsid w:val="005633E7"/>
    <w:rsid w:val="005A1A1C"/>
    <w:rsid w:val="005B6B9D"/>
    <w:rsid w:val="005D5A56"/>
    <w:rsid w:val="005F6305"/>
    <w:rsid w:val="0060350B"/>
    <w:rsid w:val="00635538"/>
    <w:rsid w:val="00647363"/>
    <w:rsid w:val="006A3E1F"/>
    <w:rsid w:val="006A55D9"/>
    <w:rsid w:val="006D3A47"/>
    <w:rsid w:val="006D46D0"/>
    <w:rsid w:val="006E1BF7"/>
    <w:rsid w:val="006F51CD"/>
    <w:rsid w:val="00706020"/>
    <w:rsid w:val="007300E4"/>
    <w:rsid w:val="0074727C"/>
    <w:rsid w:val="00756510"/>
    <w:rsid w:val="0075792C"/>
    <w:rsid w:val="007A797B"/>
    <w:rsid w:val="007C7C6C"/>
    <w:rsid w:val="007E6D3C"/>
    <w:rsid w:val="007E7A62"/>
    <w:rsid w:val="00805B4B"/>
    <w:rsid w:val="00846BA1"/>
    <w:rsid w:val="008523D0"/>
    <w:rsid w:val="00861D4B"/>
    <w:rsid w:val="00875B91"/>
    <w:rsid w:val="008A72F5"/>
    <w:rsid w:val="008C1107"/>
    <w:rsid w:val="008F7555"/>
    <w:rsid w:val="00934113"/>
    <w:rsid w:val="00942949"/>
    <w:rsid w:val="00955266"/>
    <w:rsid w:val="009871C7"/>
    <w:rsid w:val="009F731C"/>
    <w:rsid w:val="00A46090"/>
    <w:rsid w:val="00A53E05"/>
    <w:rsid w:val="00A75A0C"/>
    <w:rsid w:val="00A82743"/>
    <w:rsid w:val="00AB12C0"/>
    <w:rsid w:val="00AD1040"/>
    <w:rsid w:val="00AD32C2"/>
    <w:rsid w:val="00AD5C6F"/>
    <w:rsid w:val="00AE416C"/>
    <w:rsid w:val="00B122F5"/>
    <w:rsid w:val="00B307EC"/>
    <w:rsid w:val="00B57B68"/>
    <w:rsid w:val="00B73F13"/>
    <w:rsid w:val="00B77538"/>
    <w:rsid w:val="00BA1C62"/>
    <w:rsid w:val="00BC721C"/>
    <w:rsid w:val="00BF3AC1"/>
    <w:rsid w:val="00C11633"/>
    <w:rsid w:val="00C23C10"/>
    <w:rsid w:val="00D134C8"/>
    <w:rsid w:val="00D225E7"/>
    <w:rsid w:val="00D41084"/>
    <w:rsid w:val="00D420A6"/>
    <w:rsid w:val="00D42B89"/>
    <w:rsid w:val="00D67CA6"/>
    <w:rsid w:val="00D95CD1"/>
    <w:rsid w:val="00DE5D03"/>
    <w:rsid w:val="00DF015E"/>
    <w:rsid w:val="00E465DA"/>
    <w:rsid w:val="00E97AD0"/>
    <w:rsid w:val="00EA6E32"/>
    <w:rsid w:val="00EB1C86"/>
    <w:rsid w:val="00EB4008"/>
    <w:rsid w:val="00F02E03"/>
    <w:rsid w:val="00F133E9"/>
    <w:rsid w:val="00F171C3"/>
    <w:rsid w:val="00F43F24"/>
    <w:rsid w:val="00F672C8"/>
    <w:rsid w:val="00FB3489"/>
    <w:rsid w:val="00FB5E64"/>
    <w:rsid w:val="00FE4363"/>
    <w:rsid w:val="00FF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2711</Words>
  <Characters>15453</Characters>
  <Application>Microsoft Office Word</Application>
  <DocSecurity>0</DocSecurity>
  <Lines>128</Lines>
  <Paragraphs>36</Paragraphs>
  <ScaleCrop>false</ScaleCrop>
  <Company>2011</Company>
  <LinksUpToDate>false</LinksUpToDate>
  <CharactersWithSpaces>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EnGiNeeRx</dc:creator>
  <cp:keywords/>
  <dc:description/>
  <cp:lastModifiedBy>EnGiNeeRx</cp:lastModifiedBy>
  <cp:revision>118</cp:revision>
  <dcterms:created xsi:type="dcterms:W3CDTF">2021-09-14T18:03:00Z</dcterms:created>
  <dcterms:modified xsi:type="dcterms:W3CDTF">2021-09-16T10:35:00Z</dcterms:modified>
</cp:coreProperties>
</file>