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F867" w14:textId="67E5E90C" w:rsidR="00E85AC1" w:rsidRPr="005A5E76" w:rsidRDefault="00CD4AAA" w:rsidP="00E85AC1">
      <w:pPr>
        <w:spacing w:line="276" w:lineRule="auto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ED7D31" w:themeColor="accent2"/>
          <w:sz w:val="32"/>
          <w:szCs w:val="32"/>
          <w:u w:val="single"/>
          <w:lang w:bidi="ar-IQ"/>
        </w:rPr>
        <w:t xml:space="preserve">_                                                                                                             </w:t>
      </w:r>
      <w:r w:rsidR="00E85AC1" w:rsidRPr="005A5E76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Lecture 7:  RBCs indices  </w:t>
      </w:r>
    </w:p>
    <w:p w14:paraId="0A0C4D54" w14:textId="77777777" w:rsidR="00E85AC1" w:rsidRPr="005A5E76" w:rsidRDefault="00E85AC1" w:rsidP="00E85AC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5A5E76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Red cells </w:t>
      </w:r>
      <w:proofErr w:type="gramStart"/>
      <w:r w:rsidRPr="005A5E76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indices</w:t>
      </w:r>
      <w:r w:rsidRPr="005A5E7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:</w:t>
      </w:r>
      <w:proofErr w:type="gramEnd"/>
      <w:r w:rsidRPr="005A5E76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14:paraId="14FF550D" w14:textId="77777777" w:rsidR="00E85AC1" w:rsidRPr="00640092" w:rsidRDefault="00E85AC1" w:rsidP="00E85AC1">
      <w:pPr>
        <w:pStyle w:val="a5"/>
        <w:numPr>
          <w:ilvl w:val="0"/>
          <w:numId w:val="48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323E4F" w:themeColor="text2" w:themeShade="BF"/>
          <w:sz w:val="28"/>
          <w:szCs w:val="28"/>
        </w:rPr>
      </w:pP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They are calculated from </w:t>
      </w:r>
      <w:r w:rsidRPr="00640092">
        <w:rPr>
          <w:rFonts w:asciiTheme="majorBidi" w:hAnsiTheme="majorBidi" w:cstheme="majorBidi"/>
          <w:b/>
          <w:bCs/>
          <w:color w:val="323E4F" w:themeColor="text2" w:themeShade="BF"/>
          <w:sz w:val="28"/>
          <w:szCs w:val="28"/>
        </w:rPr>
        <w:t>total red cell count</w:t>
      </w: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, </w:t>
      </w:r>
      <w:r w:rsidRPr="00640092">
        <w:rPr>
          <w:rFonts w:asciiTheme="majorBidi" w:hAnsiTheme="majorBidi" w:cstheme="majorBidi"/>
          <w:b/>
          <w:bCs/>
          <w:color w:val="323E4F" w:themeColor="text2" w:themeShade="BF"/>
          <w:sz w:val="28"/>
          <w:szCs w:val="28"/>
        </w:rPr>
        <w:t>hematocrit(</w:t>
      </w:r>
      <w:proofErr w:type="spellStart"/>
      <w:r w:rsidRPr="00640092">
        <w:rPr>
          <w:rFonts w:asciiTheme="majorBidi" w:hAnsiTheme="majorBidi" w:cstheme="majorBidi"/>
          <w:b/>
          <w:bCs/>
          <w:color w:val="323E4F" w:themeColor="text2" w:themeShade="BF"/>
          <w:sz w:val="28"/>
          <w:szCs w:val="28"/>
        </w:rPr>
        <w:t>pcv</w:t>
      </w:r>
      <w:proofErr w:type="spellEnd"/>
      <w:r w:rsidRPr="00640092">
        <w:rPr>
          <w:rFonts w:asciiTheme="majorBidi" w:hAnsiTheme="majorBidi" w:cstheme="majorBidi"/>
          <w:b/>
          <w:bCs/>
          <w:color w:val="323E4F" w:themeColor="text2" w:themeShade="BF"/>
          <w:sz w:val="28"/>
          <w:szCs w:val="28"/>
        </w:rPr>
        <w:t xml:space="preserve">) </w:t>
      </w: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and </w:t>
      </w:r>
      <w:r w:rsidRPr="00640092">
        <w:rPr>
          <w:rFonts w:asciiTheme="majorBidi" w:hAnsiTheme="majorBidi" w:cstheme="majorBidi"/>
          <w:b/>
          <w:bCs/>
          <w:color w:val="323E4F" w:themeColor="text2" w:themeShade="BF"/>
          <w:sz w:val="28"/>
          <w:szCs w:val="28"/>
        </w:rPr>
        <w:t>hemoglobin.</w:t>
      </w:r>
    </w:p>
    <w:p w14:paraId="226E9CC8" w14:textId="77777777" w:rsidR="00E85AC1" w:rsidRPr="00640092" w:rsidRDefault="00E85AC1" w:rsidP="00E85AC1">
      <w:pPr>
        <w:pStyle w:val="a5"/>
        <w:numPr>
          <w:ilvl w:val="0"/>
          <w:numId w:val="48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23E4F" w:themeColor="text2" w:themeShade="BF"/>
          <w:sz w:val="28"/>
          <w:szCs w:val="28"/>
        </w:rPr>
      </w:pP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 It can determined by automated hematology analyzer </w:t>
      </w:r>
      <w:proofErr w:type="gramStart"/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>in  CBC</w:t>
      </w:r>
      <w:proofErr w:type="gramEnd"/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 test or manual</w:t>
      </w:r>
    </w:p>
    <w:p w14:paraId="08815BF5" w14:textId="77777777" w:rsidR="00E85AC1" w:rsidRPr="003A18E2" w:rsidRDefault="00E85AC1" w:rsidP="00E85AC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</w:t>
      </w:r>
      <w:r w:rsidRPr="003A18E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Usefulness of RBCs </w:t>
      </w:r>
      <w:proofErr w:type="gramStart"/>
      <w:r w:rsidRPr="003A18E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Indices  :</w:t>
      </w:r>
      <w:proofErr w:type="gramEnd"/>
    </w:p>
    <w:p w14:paraId="65B17B6D" w14:textId="77777777" w:rsidR="00E85AC1" w:rsidRPr="00640092" w:rsidRDefault="00E85AC1" w:rsidP="00E85AC1">
      <w:pPr>
        <w:pStyle w:val="a5"/>
        <w:numPr>
          <w:ilvl w:val="0"/>
          <w:numId w:val="48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23E4F" w:themeColor="text2" w:themeShade="BF"/>
          <w:sz w:val="32"/>
          <w:szCs w:val="32"/>
        </w:rPr>
      </w:pPr>
      <w:r w:rsidRPr="00640092">
        <w:rPr>
          <w:rFonts w:asciiTheme="majorBidi" w:hAnsiTheme="majorBidi" w:cstheme="majorBidi"/>
          <w:color w:val="323E4F" w:themeColor="text2" w:themeShade="BF"/>
          <w:sz w:val="32"/>
          <w:szCs w:val="32"/>
        </w:rPr>
        <w:t xml:space="preserve">It used to help diagnose the </w:t>
      </w:r>
      <w:proofErr w:type="gramStart"/>
      <w:r w:rsidRPr="00640092">
        <w:rPr>
          <w:rFonts w:asciiTheme="majorBidi" w:hAnsiTheme="majorBidi" w:cstheme="majorBidi"/>
          <w:color w:val="323E4F" w:themeColor="text2" w:themeShade="BF"/>
          <w:sz w:val="32"/>
          <w:szCs w:val="32"/>
        </w:rPr>
        <w:t>cause  of</w:t>
      </w:r>
      <w:proofErr w:type="gramEnd"/>
      <w:r w:rsidRPr="00640092">
        <w:rPr>
          <w:rFonts w:asciiTheme="majorBidi" w:hAnsiTheme="majorBidi" w:cstheme="majorBidi"/>
          <w:color w:val="323E4F" w:themeColor="text2" w:themeShade="BF"/>
          <w:sz w:val="32"/>
          <w:szCs w:val="32"/>
        </w:rPr>
        <w:t xml:space="preserve"> anemia</w:t>
      </w:r>
    </w:p>
    <w:p w14:paraId="64D8F1FE" w14:textId="77777777" w:rsidR="00E85AC1" w:rsidRPr="00640092" w:rsidRDefault="00E85AC1" w:rsidP="00E85AC1">
      <w:pPr>
        <w:pStyle w:val="a5"/>
        <w:numPr>
          <w:ilvl w:val="0"/>
          <w:numId w:val="48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23E4F" w:themeColor="text2" w:themeShade="BF"/>
          <w:sz w:val="28"/>
          <w:szCs w:val="28"/>
        </w:rPr>
      </w:pP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These parameters are useful in classifying anemia’s into </w:t>
      </w:r>
      <w:r w:rsidRPr="00640092">
        <w:rPr>
          <w:rFonts w:asciiTheme="majorBidi" w:hAnsiTheme="majorBidi" w:cstheme="majorBidi"/>
          <w:b/>
          <w:bCs/>
          <w:color w:val="323E4F" w:themeColor="text2" w:themeShade="BF"/>
          <w:sz w:val="28"/>
          <w:szCs w:val="28"/>
        </w:rPr>
        <w:t>microcytic</w:t>
      </w: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, </w:t>
      </w:r>
      <w:r w:rsidRPr="00640092">
        <w:rPr>
          <w:rFonts w:asciiTheme="majorBidi" w:hAnsiTheme="majorBidi" w:cstheme="majorBidi"/>
          <w:b/>
          <w:bCs/>
          <w:color w:val="323E4F" w:themeColor="text2" w:themeShade="BF"/>
          <w:sz w:val="28"/>
          <w:szCs w:val="28"/>
        </w:rPr>
        <w:t>normocytic</w:t>
      </w: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, or </w:t>
      </w:r>
      <w:r w:rsidRPr="00640092">
        <w:rPr>
          <w:rFonts w:asciiTheme="majorBidi" w:hAnsiTheme="majorBidi" w:cstheme="majorBidi"/>
          <w:b/>
          <w:bCs/>
          <w:color w:val="323E4F" w:themeColor="text2" w:themeShade="BF"/>
          <w:sz w:val="28"/>
          <w:szCs w:val="28"/>
        </w:rPr>
        <w:t>macrocytic</w:t>
      </w: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; and </w:t>
      </w:r>
      <w:r w:rsidRPr="00640092">
        <w:rPr>
          <w:rFonts w:asciiTheme="majorBidi" w:hAnsiTheme="majorBidi" w:cstheme="majorBidi"/>
          <w:b/>
          <w:bCs/>
          <w:color w:val="323E4F" w:themeColor="text2" w:themeShade="BF"/>
          <w:sz w:val="28"/>
          <w:szCs w:val="28"/>
        </w:rPr>
        <w:t>hypochromic</w:t>
      </w: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 or </w:t>
      </w:r>
      <w:proofErr w:type="gramStart"/>
      <w:r w:rsidRPr="00640092">
        <w:rPr>
          <w:rFonts w:asciiTheme="majorBidi" w:hAnsiTheme="majorBidi" w:cstheme="majorBidi"/>
          <w:b/>
          <w:bCs/>
          <w:color w:val="323E4F" w:themeColor="text2" w:themeShade="BF"/>
          <w:sz w:val="28"/>
          <w:szCs w:val="28"/>
        </w:rPr>
        <w:t>normochromic</w:t>
      </w: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>..</w:t>
      </w:r>
      <w:proofErr w:type="gramEnd"/>
    </w:p>
    <w:p w14:paraId="71C87E9A" w14:textId="77777777" w:rsidR="00E85AC1" w:rsidRPr="00CB4B67" w:rsidRDefault="00E85AC1" w:rsidP="00E85AC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CB4B67">
        <w:rPr>
          <w:rFonts w:asciiTheme="majorBidi" w:hAnsiTheme="majorBidi" w:cstheme="majorBidi"/>
          <w:b/>
          <w:bCs/>
          <w:color w:val="FF0000"/>
          <w:sz w:val="32"/>
          <w:szCs w:val="32"/>
        </w:rPr>
        <w:t>Note:</w:t>
      </w:r>
      <w:r w:rsidRPr="00CB4B67">
        <w:rPr>
          <w:rFonts w:asciiTheme="majorBidi" w:hAnsiTheme="majorBidi" w:cstheme="majorBidi"/>
          <w:color w:val="FF0000"/>
          <w:sz w:val="32"/>
          <w:szCs w:val="32"/>
        </w:rPr>
        <w:t xml:space="preserve"> three most </w:t>
      </w:r>
      <w:proofErr w:type="gramStart"/>
      <w:r w:rsidRPr="00CB4B67">
        <w:rPr>
          <w:rFonts w:asciiTheme="majorBidi" w:hAnsiTheme="majorBidi" w:cstheme="majorBidi"/>
          <w:color w:val="FF0000"/>
          <w:sz w:val="32"/>
          <w:szCs w:val="32"/>
        </w:rPr>
        <w:t>used  RBCs</w:t>
      </w:r>
      <w:proofErr w:type="gramEnd"/>
      <w:r w:rsidRPr="00CB4B67">
        <w:rPr>
          <w:rFonts w:asciiTheme="majorBidi" w:hAnsiTheme="majorBidi" w:cstheme="majorBidi"/>
          <w:color w:val="FF0000"/>
          <w:sz w:val="32"/>
          <w:szCs w:val="32"/>
        </w:rPr>
        <w:t xml:space="preserve"> indices are the MCV, MCH and MCHC  </w:t>
      </w:r>
    </w:p>
    <w:p w14:paraId="33ADD847" w14:textId="77777777" w:rsidR="00E85AC1" w:rsidRPr="00F13894" w:rsidRDefault="00E85AC1" w:rsidP="00E85AC1">
      <w:pPr>
        <w:pStyle w:val="a5"/>
        <w:numPr>
          <w:ilvl w:val="0"/>
          <w:numId w:val="48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They </w:t>
      </w:r>
      <w:proofErr w:type="gramStart"/>
      <w:r>
        <w:rPr>
          <w:rFonts w:asciiTheme="majorBidi" w:hAnsiTheme="majorBidi" w:cstheme="majorBidi"/>
          <w:sz w:val="28"/>
          <w:szCs w:val="28"/>
        </w:rPr>
        <w:t>include :</w:t>
      </w:r>
      <w:proofErr w:type="gramEnd"/>
    </w:p>
    <w:p w14:paraId="2F4ED8DC" w14:textId="77777777" w:rsidR="00E85AC1" w:rsidRPr="00640092" w:rsidRDefault="00E85AC1" w:rsidP="00E85AC1">
      <w:pPr>
        <w:pStyle w:val="a5"/>
        <w:numPr>
          <w:ilvl w:val="0"/>
          <w:numId w:val="47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23E4F" w:themeColor="text2" w:themeShade="BF"/>
          <w:sz w:val="28"/>
          <w:szCs w:val="28"/>
        </w:rPr>
      </w:pPr>
      <w:r w:rsidRPr="005A5E7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Total red blood cells (RBC):</w:t>
      </w:r>
      <w:r w:rsidRPr="005A5E76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Pr="005A5E76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The number of red cells is given as an absolute number per </w:t>
      </w:r>
      <w:proofErr w:type="spellStart"/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>litre</w:t>
      </w:r>
      <w:proofErr w:type="spellEnd"/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>.</w:t>
      </w:r>
    </w:p>
    <w:p w14:paraId="7EE24B2E" w14:textId="77777777" w:rsidR="00E85AC1" w:rsidRPr="00640092" w:rsidRDefault="00E85AC1" w:rsidP="00E85AC1">
      <w:pPr>
        <w:pStyle w:val="a5"/>
        <w:numPr>
          <w:ilvl w:val="0"/>
          <w:numId w:val="47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23E4F" w:themeColor="text2" w:themeShade="BF"/>
          <w:sz w:val="28"/>
          <w:szCs w:val="28"/>
        </w:rPr>
      </w:pPr>
      <w:r w:rsidRPr="005A5E7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Hemoglobin (Hb):</w:t>
      </w:r>
      <w:r w:rsidRPr="005A5E76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The amount of hemoglobin in the blood, expressed in </w:t>
      </w:r>
      <w:proofErr w:type="gramStart"/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>( grams</w:t>
      </w:r>
      <w:proofErr w:type="gramEnd"/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 per </w:t>
      </w:r>
      <w:proofErr w:type="spellStart"/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>decilitre</w:t>
      </w:r>
      <w:proofErr w:type="spellEnd"/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>) (d/dl). (Low hemoglobin is called anemia.)</w:t>
      </w:r>
    </w:p>
    <w:p w14:paraId="4A6B2D0E" w14:textId="77777777" w:rsidR="00E85AC1" w:rsidRPr="00E22531" w:rsidRDefault="00E85AC1" w:rsidP="00E85AC1">
      <w:pPr>
        <w:pStyle w:val="a5"/>
        <w:numPr>
          <w:ilvl w:val="0"/>
          <w:numId w:val="47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5E7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Hematocrit or packed cell volume (PCV</w:t>
      </w:r>
      <w:proofErr w:type="gramStart"/>
      <w:r w:rsidRPr="005A5E7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)</w:t>
      </w:r>
      <w:r w:rsidRPr="005A5E76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E22531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22531">
        <w:rPr>
          <w:rFonts w:asciiTheme="majorBidi" w:hAnsiTheme="majorBidi" w:cstheme="majorBidi"/>
          <w:sz w:val="28"/>
          <w:szCs w:val="28"/>
        </w:rPr>
        <w:t xml:space="preserve"> </w:t>
      </w: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>This is the fraction of whole blood volume that consists of red blood cells</w:t>
      </w:r>
      <w:r w:rsidRPr="00E22531">
        <w:rPr>
          <w:rFonts w:asciiTheme="majorBidi" w:hAnsiTheme="majorBidi" w:cstheme="majorBidi"/>
          <w:sz w:val="28"/>
          <w:szCs w:val="28"/>
        </w:rPr>
        <w:t>.</w:t>
      </w:r>
    </w:p>
    <w:p w14:paraId="0CAC49FB" w14:textId="77777777" w:rsidR="00E85AC1" w:rsidRPr="00640092" w:rsidRDefault="00E85AC1" w:rsidP="00E85AC1">
      <w:pPr>
        <w:pStyle w:val="a5"/>
        <w:numPr>
          <w:ilvl w:val="0"/>
          <w:numId w:val="47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23E4F" w:themeColor="text2" w:themeShade="BF"/>
          <w:sz w:val="28"/>
          <w:szCs w:val="28"/>
        </w:rPr>
      </w:pPr>
      <w:r w:rsidRPr="005A5E7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Mean corpuscular volume </w:t>
      </w:r>
      <w:r w:rsidRPr="005A5E76">
        <w:rPr>
          <w:rFonts w:asciiTheme="majorBidi" w:hAnsiTheme="majorBidi" w:cstheme="majorBidi"/>
          <w:color w:val="FF0000"/>
          <w:sz w:val="28"/>
          <w:szCs w:val="28"/>
          <w:u w:val="single"/>
        </w:rPr>
        <w:t>(</w:t>
      </w:r>
      <w:r w:rsidRPr="005A5E7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MCV</w:t>
      </w:r>
      <w:proofErr w:type="gramStart"/>
      <w:r w:rsidRPr="005A5E76">
        <w:rPr>
          <w:rFonts w:asciiTheme="majorBidi" w:hAnsiTheme="majorBidi" w:cstheme="majorBidi"/>
          <w:color w:val="FF0000"/>
          <w:sz w:val="28"/>
          <w:szCs w:val="28"/>
          <w:u w:val="single"/>
        </w:rPr>
        <w:t>)</w:t>
      </w:r>
      <w:r w:rsidRPr="005A5E76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E22531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22531">
        <w:rPr>
          <w:rFonts w:asciiTheme="majorBidi" w:hAnsiTheme="majorBidi" w:cstheme="majorBidi"/>
          <w:sz w:val="28"/>
          <w:szCs w:val="28"/>
        </w:rPr>
        <w:t xml:space="preserve"> </w:t>
      </w:r>
      <w:r w:rsidRPr="00640092">
        <w:rPr>
          <w:rFonts w:asciiTheme="majorBidi" w:hAnsiTheme="majorBidi" w:cstheme="majorBidi"/>
          <w:color w:val="323E4F" w:themeColor="text2" w:themeShade="BF"/>
          <w:sz w:val="28"/>
          <w:szCs w:val="28"/>
        </w:rPr>
        <w:t xml:space="preserve">The average volume of the  single red cell. </w:t>
      </w:r>
    </w:p>
    <w:p w14:paraId="489ED822" w14:textId="77777777" w:rsidR="00E85AC1" w:rsidRPr="00612BA1" w:rsidRDefault="00E85AC1" w:rsidP="00E85AC1">
      <w:pPr>
        <w:pStyle w:val="a5"/>
        <w:numPr>
          <w:ilvl w:val="0"/>
          <w:numId w:val="47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12BA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Mean corpuscular hemoglobin </w:t>
      </w:r>
      <w:r w:rsidRPr="00612BA1">
        <w:rPr>
          <w:rFonts w:asciiTheme="majorBidi" w:hAnsiTheme="majorBidi" w:cstheme="majorBidi"/>
          <w:color w:val="FF0000"/>
          <w:sz w:val="28"/>
          <w:szCs w:val="28"/>
          <w:u w:val="single"/>
        </w:rPr>
        <w:t>(</w:t>
      </w:r>
      <w:r w:rsidRPr="00612BA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MCH</w:t>
      </w:r>
      <w:proofErr w:type="gramStart"/>
      <w:r w:rsidRPr="00612BA1">
        <w:rPr>
          <w:rFonts w:asciiTheme="majorBidi" w:hAnsiTheme="majorBidi" w:cstheme="majorBidi"/>
          <w:color w:val="FF0000"/>
          <w:sz w:val="28"/>
          <w:szCs w:val="28"/>
          <w:u w:val="single"/>
        </w:rPr>
        <w:t>) :</w:t>
      </w:r>
      <w:proofErr w:type="gramEnd"/>
      <w:r w:rsidRPr="00612BA1">
        <w:rPr>
          <w:rFonts w:asciiTheme="majorBidi" w:hAnsiTheme="majorBidi" w:cstheme="majorBidi"/>
          <w:sz w:val="28"/>
          <w:szCs w:val="28"/>
        </w:rPr>
        <w:t xml:space="preserve">   </w:t>
      </w:r>
      <w:r w:rsidRPr="00640092">
        <w:rPr>
          <w:rFonts w:asciiTheme="majorBidi" w:hAnsiTheme="majorBidi" w:cstheme="majorBidi"/>
          <w:color w:val="44546A" w:themeColor="text2"/>
          <w:sz w:val="28"/>
          <w:szCs w:val="28"/>
        </w:rPr>
        <w:t xml:space="preserve">The average amount  </w:t>
      </w:r>
      <w:bookmarkStart w:id="0" w:name="_Hlk151765435"/>
      <w:r w:rsidRPr="00640092">
        <w:rPr>
          <w:rFonts w:asciiTheme="majorBidi" w:hAnsiTheme="majorBidi" w:cstheme="majorBidi"/>
          <w:color w:val="44546A" w:themeColor="text2"/>
          <w:sz w:val="28"/>
          <w:szCs w:val="28"/>
        </w:rPr>
        <w:t xml:space="preserve">(or wight) </w:t>
      </w:r>
      <w:bookmarkEnd w:id="0"/>
      <w:r w:rsidRPr="00640092">
        <w:rPr>
          <w:rFonts w:asciiTheme="majorBidi" w:hAnsiTheme="majorBidi" w:cstheme="majorBidi"/>
          <w:color w:val="44546A" w:themeColor="text2"/>
          <w:sz w:val="28"/>
          <w:szCs w:val="28"/>
        </w:rPr>
        <w:t>of hemoglobin per  single red blood cell.</w:t>
      </w:r>
    </w:p>
    <w:p w14:paraId="10D661CD" w14:textId="77777777" w:rsidR="00E85AC1" w:rsidRPr="00640092" w:rsidRDefault="00E85AC1" w:rsidP="00E85AC1">
      <w:pPr>
        <w:pStyle w:val="a5"/>
        <w:numPr>
          <w:ilvl w:val="0"/>
          <w:numId w:val="47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44546A" w:themeColor="text2"/>
          <w:sz w:val="28"/>
          <w:szCs w:val="28"/>
        </w:rPr>
      </w:pPr>
      <w:r w:rsidRPr="005A5E7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Mean corpuscular hemoglobin concentration (MCHC</w:t>
      </w:r>
      <w:proofErr w:type="gramStart"/>
      <w:r w:rsidRPr="005A5E7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)</w:t>
      </w:r>
      <w:r w:rsidRPr="005A5E76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E22531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22531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640092">
        <w:rPr>
          <w:rFonts w:asciiTheme="majorBidi" w:hAnsiTheme="majorBidi" w:cstheme="majorBidi"/>
          <w:color w:val="44546A" w:themeColor="text2"/>
          <w:sz w:val="28"/>
          <w:szCs w:val="28"/>
        </w:rPr>
        <w:t xml:space="preserve">The average concentration (or wight) of hemoglobin inside all the red </w:t>
      </w:r>
      <w:r w:rsidRPr="00640092">
        <w:rPr>
          <w:rFonts w:asciiTheme="majorBidi" w:hAnsiTheme="majorBidi" w:cstheme="majorBidi"/>
          <w:color w:val="44546A" w:themeColor="text2"/>
          <w:sz w:val="28"/>
          <w:szCs w:val="28"/>
        </w:rPr>
        <w:lastRenderedPageBreak/>
        <w:t xml:space="preserve">blood cells. It correlates with the degree of hemoglobinization of the red cells on the peripheral blood film. </w:t>
      </w:r>
    </w:p>
    <w:p w14:paraId="0B72B9F6" w14:textId="77777777" w:rsidR="00E85AC1" w:rsidRPr="00640092" w:rsidRDefault="00E85AC1" w:rsidP="00E85AC1">
      <w:pPr>
        <w:pStyle w:val="a5"/>
        <w:numPr>
          <w:ilvl w:val="0"/>
          <w:numId w:val="47"/>
        </w:numPr>
        <w:tabs>
          <w:tab w:val="left" w:pos="2104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44546A" w:themeColor="text2"/>
          <w:sz w:val="36"/>
          <w:szCs w:val="36"/>
        </w:rPr>
      </w:pPr>
      <w:r w:rsidRPr="00612BA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Red blood cell distribution width </w:t>
      </w:r>
      <w:r w:rsidRPr="00612BA1">
        <w:rPr>
          <w:rFonts w:asciiTheme="majorBidi" w:hAnsiTheme="majorBidi" w:cstheme="majorBidi"/>
          <w:color w:val="FF0000"/>
          <w:sz w:val="28"/>
          <w:szCs w:val="28"/>
          <w:u w:val="single"/>
        </w:rPr>
        <w:t>(</w:t>
      </w:r>
      <w:r w:rsidRPr="00612BA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RDW</w:t>
      </w:r>
      <w:r w:rsidRPr="00612BA1">
        <w:rPr>
          <w:rFonts w:asciiTheme="majorBidi" w:hAnsiTheme="majorBidi" w:cstheme="majorBidi"/>
          <w:color w:val="FF0000"/>
          <w:sz w:val="28"/>
          <w:szCs w:val="28"/>
          <w:u w:val="single"/>
        </w:rPr>
        <w:t>):</w:t>
      </w:r>
      <w:r w:rsidRPr="00612BA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12BA1">
        <w:rPr>
          <w:rFonts w:asciiTheme="majorBidi" w:hAnsiTheme="majorBidi" w:cstheme="majorBidi"/>
          <w:sz w:val="28"/>
          <w:szCs w:val="28"/>
        </w:rPr>
        <w:t xml:space="preserve">  </w:t>
      </w:r>
      <w:r w:rsidRPr="00640092">
        <w:rPr>
          <w:rFonts w:asciiTheme="majorBidi" w:hAnsiTheme="majorBidi" w:cstheme="majorBidi"/>
          <w:color w:val="44546A" w:themeColor="text2"/>
          <w:sz w:val="28"/>
          <w:szCs w:val="28"/>
        </w:rPr>
        <w:t>A measure of the variation of the RBC population</w:t>
      </w:r>
      <w:r w:rsidRPr="00640092">
        <w:rPr>
          <w:rFonts w:asciiTheme="majorBidi" w:hAnsiTheme="majorBidi" w:cstheme="majorBidi"/>
          <w:b/>
          <w:bCs/>
          <w:color w:val="44546A" w:themeColor="text2"/>
          <w:sz w:val="28"/>
          <w:szCs w:val="28"/>
        </w:rPr>
        <w:t xml:space="preserve">. </w:t>
      </w:r>
    </w:p>
    <w:p w14:paraId="4B54C698" w14:textId="77777777" w:rsidR="00E85AC1" w:rsidRPr="00612BA1" w:rsidRDefault="00E85AC1" w:rsidP="00E85AC1">
      <w:pPr>
        <w:tabs>
          <w:tab w:val="left" w:pos="2104"/>
        </w:tabs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612BA1">
        <w:rPr>
          <w:rFonts w:asciiTheme="majorBidi" w:hAnsiTheme="majorBidi" w:cstheme="majorBidi"/>
          <w:b/>
          <w:bCs/>
          <w:color w:val="FF0000"/>
          <w:sz w:val="36"/>
          <w:szCs w:val="36"/>
        </w:rPr>
        <w:t>RBC indices</w:t>
      </w:r>
    </w:p>
    <w:tbl>
      <w:tblPr>
        <w:tblStyle w:val="a9"/>
        <w:tblW w:w="10348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1885"/>
        <w:gridCol w:w="1705"/>
        <w:gridCol w:w="2930"/>
      </w:tblGrid>
      <w:tr w:rsidR="00E85AC1" w:rsidRPr="00CB4B67" w14:paraId="1FE15BE3" w14:textId="77777777" w:rsidTr="00D34109">
        <w:trPr>
          <w:trHeight w:val="886"/>
        </w:trPr>
        <w:tc>
          <w:tcPr>
            <w:tcW w:w="1418" w:type="dxa"/>
          </w:tcPr>
          <w:p w14:paraId="0E537FDA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FF0000"/>
              </w:rPr>
            </w:pPr>
            <w:r w:rsidRPr="00612BA1">
              <w:rPr>
                <w:rFonts w:asciiTheme="majorBidi" w:hAnsiTheme="majorBidi" w:cstheme="majorBidi"/>
                <w:color w:val="FF0000"/>
              </w:rPr>
              <w:t xml:space="preserve">RBCs indices </w:t>
            </w:r>
          </w:p>
        </w:tc>
        <w:tc>
          <w:tcPr>
            <w:tcW w:w="2410" w:type="dxa"/>
          </w:tcPr>
          <w:p w14:paraId="345C7E60" w14:textId="77777777" w:rsidR="00E85AC1" w:rsidRPr="00CB4B67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B68FAD8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612BA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Unit </w:t>
            </w:r>
          </w:p>
        </w:tc>
        <w:tc>
          <w:tcPr>
            <w:tcW w:w="1705" w:type="dxa"/>
          </w:tcPr>
          <w:p w14:paraId="656C25BB" w14:textId="77777777" w:rsidR="00E85AC1" w:rsidRPr="00CB4B67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12BA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Normal range</w:t>
            </w:r>
          </w:p>
        </w:tc>
        <w:tc>
          <w:tcPr>
            <w:tcW w:w="2930" w:type="dxa"/>
          </w:tcPr>
          <w:p w14:paraId="00F05B0B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proofErr w:type="spellStart"/>
            <w:r w:rsidRPr="00612BA1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usefullness</w:t>
            </w:r>
            <w:proofErr w:type="spellEnd"/>
          </w:p>
        </w:tc>
      </w:tr>
      <w:tr w:rsidR="00E85AC1" w:rsidRPr="00CB4B67" w14:paraId="70AE8E82" w14:textId="77777777" w:rsidTr="00D34109">
        <w:tc>
          <w:tcPr>
            <w:tcW w:w="1418" w:type="dxa"/>
          </w:tcPr>
          <w:p w14:paraId="238ED15C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IQ"/>
              </w:rPr>
            </w:pPr>
            <w:r w:rsidRPr="00612BA1">
              <w:rPr>
                <w:rFonts w:asciiTheme="majorBidi" w:hAnsiTheme="majorBidi" w:cstheme="majorBidi"/>
                <w:color w:val="FF0000"/>
                <w:sz w:val="28"/>
                <w:szCs w:val="28"/>
                <w:lang w:bidi="ar-IQ"/>
              </w:rPr>
              <w:t>MCV</w:t>
            </w:r>
          </w:p>
        </w:tc>
        <w:tc>
          <w:tcPr>
            <w:tcW w:w="2410" w:type="dxa"/>
          </w:tcPr>
          <w:p w14:paraId="390276C0" w14:textId="77777777" w:rsidR="00E85AC1" w:rsidRPr="00640092" w:rsidRDefault="00E85AC1" w:rsidP="00D34109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6400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Mcv</w:t>
            </w:r>
            <w:proofErr w:type="spellEnd"/>
            <w:r w:rsidRPr="006400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hct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rbc</m:t>
                  </m:r>
                </m:den>
              </m:f>
            </m:oMath>
            <w:r w:rsidRPr="006400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×10</w:t>
            </w:r>
          </w:p>
          <w:p w14:paraId="2E92680C" w14:textId="77777777" w:rsidR="00E85AC1" w:rsidRPr="00CB4B67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85" w:type="dxa"/>
          </w:tcPr>
          <w:p w14:paraId="41AE70AC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612BA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Femtoliter </w:t>
            </w:r>
          </w:p>
          <w:p w14:paraId="5C2547EE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proofErr w:type="spellStart"/>
            <w:r w:rsidRPr="00612BA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fl</w:t>
            </w:r>
            <w:proofErr w:type="spellEnd"/>
          </w:p>
        </w:tc>
        <w:tc>
          <w:tcPr>
            <w:tcW w:w="1705" w:type="dxa"/>
          </w:tcPr>
          <w:p w14:paraId="1D456050" w14:textId="77777777" w:rsidR="00E85AC1" w:rsidRPr="00CB4B67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80-100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fl</w:t>
            </w:r>
            <w:proofErr w:type="spellEnd"/>
          </w:p>
        </w:tc>
        <w:tc>
          <w:tcPr>
            <w:tcW w:w="2930" w:type="dxa"/>
          </w:tcPr>
          <w:p w14:paraId="098C914B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proofErr w:type="gramStart"/>
            <w:r w:rsidRPr="00612BA1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MCV  increased</w:t>
            </w:r>
            <w:proofErr w:type="gramEnd"/>
            <w:r w:rsidRPr="00612BA1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in macrocytic anemia and decreased in microcytic anemia like IDA and </w:t>
            </w:r>
            <w:proofErr w:type="spellStart"/>
            <w:r w:rsidRPr="00612BA1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thalassaemia</w:t>
            </w:r>
            <w:proofErr w:type="spellEnd"/>
          </w:p>
        </w:tc>
      </w:tr>
      <w:tr w:rsidR="00E85AC1" w:rsidRPr="00CB4B67" w14:paraId="457AA7C4" w14:textId="77777777" w:rsidTr="00D34109">
        <w:tc>
          <w:tcPr>
            <w:tcW w:w="1418" w:type="dxa"/>
          </w:tcPr>
          <w:p w14:paraId="739E0E21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612BA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MCH</w:t>
            </w:r>
          </w:p>
        </w:tc>
        <w:tc>
          <w:tcPr>
            <w:tcW w:w="2410" w:type="dxa"/>
          </w:tcPr>
          <w:p w14:paraId="11910067" w14:textId="77777777" w:rsidR="00E85AC1" w:rsidRPr="00CB4B67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2253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MCH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 xml:space="preserve"> Hb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rbc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×10</m:t>
              </m:r>
            </m:oMath>
          </w:p>
        </w:tc>
        <w:tc>
          <w:tcPr>
            <w:tcW w:w="1885" w:type="dxa"/>
          </w:tcPr>
          <w:p w14:paraId="02C91F00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612BA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Picogram</w:t>
            </w:r>
          </w:p>
          <w:p w14:paraId="78B70396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proofErr w:type="spellStart"/>
            <w:r w:rsidRPr="00612BA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pg</w:t>
            </w:r>
            <w:proofErr w:type="spellEnd"/>
          </w:p>
        </w:tc>
        <w:tc>
          <w:tcPr>
            <w:tcW w:w="1705" w:type="dxa"/>
          </w:tcPr>
          <w:p w14:paraId="2011815D" w14:textId="77777777" w:rsidR="00E85AC1" w:rsidRPr="00CB4B67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27_32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pg</w:t>
            </w:r>
            <w:proofErr w:type="spellEnd"/>
          </w:p>
        </w:tc>
        <w:tc>
          <w:tcPr>
            <w:tcW w:w="2930" w:type="dxa"/>
          </w:tcPr>
          <w:p w14:paraId="5A9C9E88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proofErr w:type="gramStart"/>
            <w:r w:rsidRPr="00612BA1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MCH  increased</w:t>
            </w:r>
            <w:proofErr w:type="gramEnd"/>
            <w:r w:rsidRPr="00612BA1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in macrocytic anemia and decreased in microcytic anemia like IDA and </w:t>
            </w:r>
            <w:proofErr w:type="spellStart"/>
            <w:r w:rsidRPr="00612BA1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thalassaemia</w:t>
            </w:r>
            <w:proofErr w:type="spellEnd"/>
          </w:p>
        </w:tc>
      </w:tr>
      <w:tr w:rsidR="00E85AC1" w:rsidRPr="00CB4B67" w14:paraId="14985CE1" w14:textId="77777777" w:rsidTr="00D34109">
        <w:tc>
          <w:tcPr>
            <w:tcW w:w="1418" w:type="dxa"/>
          </w:tcPr>
          <w:p w14:paraId="0D82D450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612BA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MCHC</w:t>
            </w:r>
          </w:p>
        </w:tc>
        <w:tc>
          <w:tcPr>
            <w:tcW w:w="2410" w:type="dxa"/>
          </w:tcPr>
          <w:p w14:paraId="6F17A6D3" w14:textId="77777777" w:rsidR="00E85AC1" w:rsidRPr="00C46143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eastAsiaTheme="minorEastAsia" w:hAnsiTheme="majorBidi" w:cstheme="majorBidi"/>
                <w:b/>
                <w:i/>
                <w:color w:val="000000"/>
              </w:rPr>
            </w:pPr>
            <w:r w:rsidRPr="00C46143">
              <w:rPr>
                <w:rFonts w:asciiTheme="majorBidi" w:hAnsiTheme="majorBidi" w:cstheme="majorBidi"/>
                <w:b/>
                <w:bCs/>
                <w:i/>
                <w:iCs/>
              </w:rPr>
              <w:t>MCH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00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</w:rPr>
                    <m:t xml:space="preserve"> Hb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</w:rPr>
                    <m:t>pcv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</w:rPr>
                <m:t>×100</m:t>
              </m:r>
            </m:oMath>
          </w:p>
          <w:p w14:paraId="7967DB78" w14:textId="77777777" w:rsidR="00E85AC1" w:rsidRPr="00C46143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C46143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Hb g/dl </w:t>
            </w:r>
          </w:p>
          <w:p w14:paraId="205B7D50" w14:textId="77777777" w:rsidR="00E85AC1" w:rsidRPr="00C46143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C46143">
              <w:rPr>
                <w:rFonts w:asciiTheme="majorBidi" w:hAnsiTheme="majorBidi" w:cstheme="majorBidi"/>
                <w:b/>
                <w:bCs/>
                <w:i/>
                <w:iCs/>
              </w:rPr>
              <w:t>OR</w:t>
            </w:r>
          </w:p>
          <w:p w14:paraId="70E31D22" w14:textId="77777777" w:rsidR="00E85AC1" w:rsidRPr="00C46143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eastAsiaTheme="minorEastAsia" w:hAnsiTheme="majorBidi" w:cstheme="majorBidi"/>
                <w:b/>
                <w:i/>
                <w:color w:val="000000"/>
              </w:rPr>
            </w:pPr>
            <w:r w:rsidRPr="00C46143">
              <w:rPr>
                <w:rFonts w:asciiTheme="majorBidi" w:hAnsiTheme="majorBidi" w:cstheme="majorBidi"/>
                <w:b/>
                <w:bCs/>
                <w:i/>
                <w:iCs/>
              </w:rPr>
              <w:t>MCH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00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</w:rPr>
                    <m:t xml:space="preserve">  MCH pg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</w:rPr>
                    <m:t>MCV fl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</w:rPr>
                <m:t>×100</m:t>
              </m:r>
            </m:oMath>
          </w:p>
          <w:p w14:paraId="53E18E99" w14:textId="77777777" w:rsidR="00E85AC1" w:rsidRPr="00C46143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eastAsiaTheme="minorEastAsia" w:hAnsiTheme="majorBidi" w:cstheme="majorBidi"/>
                <w:i/>
              </w:rPr>
            </w:pPr>
          </w:p>
        </w:tc>
        <w:tc>
          <w:tcPr>
            <w:tcW w:w="1885" w:type="dxa"/>
          </w:tcPr>
          <w:p w14:paraId="0F285721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FF0000"/>
              </w:rPr>
            </w:pPr>
            <w:r w:rsidRPr="00612BA1">
              <w:rPr>
                <w:rFonts w:asciiTheme="majorBidi" w:hAnsiTheme="majorBidi" w:cstheme="majorBidi"/>
                <w:color w:val="FF0000"/>
              </w:rPr>
              <w:t xml:space="preserve"> Percentage </w:t>
            </w:r>
          </w:p>
          <w:p w14:paraId="19A354C6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FF0000"/>
              </w:rPr>
            </w:pPr>
            <w:r w:rsidRPr="00612BA1">
              <w:rPr>
                <w:rFonts w:asciiTheme="majorBidi" w:hAnsiTheme="majorBidi" w:cstheme="majorBidi"/>
                <w:color w:val="FF0000"/>
              </w:rPr>
              <w:t>Or g/dl or g/l</w:t>
            </w:r>
          </w:p>
        </w:tc>
        <w:tc>
          <w:tcPr>
            <w:tcW w:w="1705" w:type="dxa"/>
          </w:tcPr>
          <w:p w14:paraId="29F7E3DB" w14:textId="77777777" w:rsidR="00E85AC1" w:rsidRPr="00CB4B67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32_36 g/dl or percentage </w:t>
            </w:r>
          </w:p>
        </w:tc>
        <w:tc>
          <w:tcPr>
            <w:tcW w:w="2930" w:type="dxa"/>
          </w:tcPr>
          <w:p w14:paraId="25ED1DAE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612BA1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MCHC is useful guide to measure the degree of </w:t>
            </w:r>
            <w:proofErr w:type="spellStart"/>
            <w:r w:rsidRPr="00612BA1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hypochromasia</w:t>
            </w:r>
            <w:proofErr w:type="spellEnd"/>
            <w:r w:rsidRPr="00612BA1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present in IDA</w:t>
            </w:r>
          </w:p>
        </w:tc>
      </w:tr>
      <w:tr w:rsidR="00E85AC1" w:rsidRPr="00CB4B67" w14:paraId="1C135334" w14:textId="77777777" w:rsidTr="00D34109">
        <w:tc>
          <w:tcPr>
            <w:tcW w:w="1418" w:type="dxa"/>
          </w:tcPr>
          <w:p w14:paraId="342FCDD9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612BA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RDW</w:t>
            </w:r>
          </w:p>
        </w:tc>
        <w:tc>
          <w:tcPr>
            <w:tcW w:w="2410" w:type="dxa"/>
          </w:tcPr>
          <w:p w14:paraId="28F8DAD2" w14:textId="77777777" w:rsidR="00E85AC1" w:rsidRPr="00CB4B67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85" w:type="dxa"/>
          </w:tcPr>
          <w:p w14:paraId="6DEF6DB9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612BA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Percentage </w:t>
            </w:r>
          </w:p>
        </w:tc>
        <w:tc>
          <w:tcPr>
            <w:tcW w:w="1705" w:type="dxa"/>
          </w:tcPr>
          <w:p w14:paraId="15513E55" w14:textId="77777777" w:rsidR="00E85AC1" w:rsidRPr="00CB4B67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11.5_14.5 </w:t>
            </w:r>
          </w:p>
        </w:tc>
        <w:tc>
          <w:tcPr>
            <w:tcW w:w="2930" w:type="dxa"/>
          </w:tcPr>
          <w:p w14:paraId="68D0FA8C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612BA1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RDW is more sensitive in microcytic anemia than macrocytic anemia </w:t>
            </w:r>
          </w:p>
          <w:p w14:paraId="3428CB7D" w14:textId="77777777" w:rsidR="00E85AC1" w:rsidRPr="00612BA1" w:rsidRDefault="00E85AC1" w:rsidP="00D34109">
            <w:pPr>
              <w:tabs>
                <w:tab w:val="left" w:pos="1465"/>
              </w:tabs>
              <w:bidi w:val="0"/>
              <w:spacing w:line="360" w:lineRule="auto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612BA1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 xml:space="preserve">Used to </w:t>
            </w:r>
            <w:proofErr w:type="gramStart"/>
            <w:r w:rsidRPr="00612BA1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distinguished  IDA</w:t>
            </w:r>
            <w:proofErr w:type="gramEnd"/>
            <w:r w:rsidRPr="00612BA1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 xml:space="preserve"> from thalassemia </w:t>
            </w:r>
          </w:p>
        </w:tc>
      </w:tr>
    </w:tbl>
    <w:p w14:paraId="62DF1C66" w14:textId="60F84C6F" w:rsidR="00476F05" w:rsidRPr="00E85AC1" w:rsidRDefault="00476F05" w:rsidP="00E14BAB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sectPr w:rsidR="00476F05" w:rsidRPr="00E85AC1" w:rsidSect="0035250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7FAA" w14:textId="77777777" w:rsidR="001837A9" w:rsidRDefault="001837A9" w:rsidP="009841A2">
      <w:pPr>
        <w:spacing w:after="0" w:line="240" w:lineRule="auto"/>
      </w:pPr>
      <w:r>
        <w:separator/>
      </w:r>
    </w:p>
  </w:endnote>
  <w:endnote w:type="continuationSeparator" w:id="0">
    <w:p w14:paraId="4ABCB93F" w14:textId="77777777" w:rsidR="001837A9" w:rsidRDefault="001837A9" w:rsidP="0098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XSpec="right" w:tblpY="1"/>
      <w:bidiVisual/>
      <w:tblW w:w="5000" w:type="pct"/>
      <w:tblLook w:val="04A0" w:firstRow="1" w:lastRow="0" w:firstColumn="1" w:lastColumn="0" w:noHBand="0" w:noVBand="1"/>
    </w:tblPr>
    <w:tblGrid>
      <w:gridCol w:w="3682"/>
      <w:gridCol w:w="942"/>
      <w:gridCol w:w="3682"/>
    </w:tblGrid>
    <w:tr w:rsidR="00B6245E" w14:paraId="38976AD5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2EE1A5F4" w14:textId="62C11C9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cs"/>
              <w:b/>
              <w:bCs/>
              <w:rtl/>
            </w:rPr>
            <w:t>1</w:t>
          </w:r>
        </w:p>
      </w:tc>
      <w:tc>
        <w:tcPr>
          <w:tcW w:w="500" w:type="pct"/>
          <w:vMerge w:val="restart"/>
          <w:noWrap/>
          <w:vAlign w:val="center"/>
        </w:tcPr>
        <w:p w14:paraId="21A84F91" w14:textId="77777777" w:rsidR="00B6245E" w:rsidRDefault="00B6245E">
          <w:pPr>
            <w:pStyle w:val="a8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rtl/>
              <w:lang w:val="ar-SA"/>
            </w:rPr>
            <w:t xml:space="preserve">الصفحة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FF2A8B" w:rsidRPr="00FF2A8B">
            <w:rPr>
              <w:rFonts w:asciiTheme="majorHAnsi" w:eastAsiaTheme="majorEastAsia" w:hAnsiTheme="majorHAnsi" w:cstheme="majorBidi"/>
              <w:b/>
              <w:bCs/>
              <w:noProof/>
              <w:rtl/>
              <w:lang w:val="ar-SA"/>
            </w:rPr>
            <w:t>10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510143EB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6245E" w14:paraId="589B8EC6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23EA4CC4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6E8FB771" w14:textId="77777777" w:rsidR="00B6245E" w:rsidRDefault="00B6245E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1A7D6BC1" w14:textId="77777777" w:rsidR="00B6245E" w:rsidRDefault="00B6245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D66155E" w14:textId="1D285215" w:rsidR="008F6989" w:rsidRDefault="008F69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EC88" w14:textId="77777777" w:rsidR="001837A9" w:rsidRDefault="001837A9" w:rsidP="009841A2">
      <w:pPr>
        <w:spacing w:after="0" w:line="240" w:lineRule="auto"/>
      </w:pPr>
      <w:r>
        <w:separator/>
      </w:r>
    </w:p>
  </w:footnote>
  <w:footnote w:type="continuationSeparator" w:id="0">
    <w:p w14:paraId="305BC162" w14:textId="77777777" w:rsidR="001837A9" w:rsidRDefault="001837A9" w:rsidP="0098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04F5" w14:textId="77777777" w:rsidR="00CD4AAA" w:rsidRDefault="00CD4AAA" w:rsidP="00CD4AAA">
    <w:pPr>
      <w:spacing w:before="9"/>
      <w:ind w:left="6" w:right="6"/>
      <w:jc w:val="center"/>
      <w:rPr>
        <w:rFonts w:hint="cs"/>
        <w:b/>
        <w:sz w:val="28"/>
        <w:rtl/>
        <w:lang w:bidi="ar-IQ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9A55DFC" wp14:editId="0A67D2B2">
          <wp:simplePos x="0" y="0"/>
          <wp:positionH relativeFrom="margin">
            <wp:align>left</wp:align>
          </wp:positionH>
          <wp:positionV relativeFrom="page">
            <wp:posOffset>198783</wp:posOffset>
          </wp:positionV>
          <wp:extent cx="810981" cy="750155"/>
          <wp:effectExtent l="0" t="0" r="825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981" cy="7501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560C87E" wp14:editId="6793633F">
          <wp:simplePos x="0" y="0"/>
          <wp:positionH relativeFrom="page">
            <wp:posOffset>6122504</wp:posOffset>
          </wp:positionH>
          <wp:positionV relativeFrom="topMargin">
            <wp:posOffset>151076</wp:posOffset>
          </wp:positionV>
          <wp:extent cx="706411" cy="818736"/>
          <wp:effectExtent l="0" t="0" r="0" b="635"/>
          <wp:wrapNone/>
          <wp:docPr id="3" name="image2.png" descr="https://www.mustaqbal-college.edu.iq/img/Dep%20Logo/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8695" cy="8329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color w:val="00AF50"/>
        <w:sz w:val="28"/>
      </w:rPr>
      <w:t>Medical</w:t>
    </w:r>
    <w:r>
      <w:rPr>
        <w:b/>
        <w:color w:val="00AF50"/>
        <w:spacing w:val="-4"/>
        <w:sz w:val="28"/>
      </w:rPr>
      <w:t xml:space="preserve"> </w:t>
    </w:r>
    <w:r>
      <w:rPr>
        <w:b/>
        <w:color w:val="00AF50"/>
        <w:sz w:val="28"/>
      </w:rPr>
      <w:t>Laboratory</w:t>
    </w:r>
    <w:r>
      <w:rPr>
        <w:b/>
        <w:color w:val="00AF50"/>
        <w:spacing w:val="-6"/>
        <w:sz w:val="28"/>
      </w:rPr>
      <w:t xml:space="preserve"> </w:t>
    </w:r>
    <w:r>
      <w:rPr>
        <w:b/>
        <w:color w:val="00AF50"/>
        <w:sz w:val="28"/>
      </w:rPr>
      <w:t>Techniques</w:t>
    </w:r>
    <w:r>
      <w:rPr>
        <w:b/>
        <w:color w:val="00AF50"/>
        <w:spacing w:val="-2"/>
        <w:sz w:val="28"/>
      </w:rPr>
      <w:t xml:space="preserve"> </w:t>
    </w:r>
    <w:r>
      <w:rPr>
        <w:b/>
        <w:color w:val="00AF50"/>
        <w:sz w:val="28"/>
      </w:rPr>
      <w:t>Department</w:t>
    </w:r>
    <w:r>
      <w:rPr>
        <w:rFonts w:hint="cs"/>
        <w:b/>
        <w:sz w:val="28"/>
        <w:rtl/>
        <w:lang w:bidi="ar-IQ"/>
      </w:rPr>
      <w:t xml:space="preserve">   </w:t>
    </w:r>
  </w:p>
  <w:p w14:paraId="03AA04D5" w14:textId="31E576B5" w:rsidR="00E07E3F" w:rsidRPr="00A37FEB" w:rsidRDefault="00000000" w:rsidP="00CD4AAA">
    <w:pPr>
      <w:pStyle w:val="a3"/>
      <w:tabs>
        <w:tab w:val="left" w:pos="2580"/>
        <w:tab w:val="left" w:pos="2985"/>
      </w:tabs>
      <w:spacing w:after="120"/>
      <w:jc w:val="center"/>
      <w:rPr>
        <w:color w:val="222A35" w:themeColor="text2" w:themeShade="80"/>
        <w:sz w:val="24"/>
        <w:szCs w:val="24"/>
      </w:rPr>
    </w:pPr>
    <w:sdt>
      <w:sdtPr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alias w:val="الكاتب"/>
        <w:id w:val="77887908"/>
        <w:placeholder>
          <w:docPart w:val="E2CA92602579450EBCEA3A322FBD5DF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CD4AAA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       </w:t>
        </w:r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Dr. Raghda </w:t>
        </w:r>
        <w:proofErr w:type="gramStart"/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>Hameed  Jasim</w:t>
        </w:r>
        <w:proofErr w:type="gramEnd"/>
        <w:r w:rsidR="00E07E3F" w:rsidRP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/  M.B.Ch. B-  F.I.B.M.S</w:t>
        </w:r>
        <w:r w:rsidR="00CD4AAA">
          <w:rPr>
            <w:rFonts w:asciiTheme="majorBidi" w:hAnsiTheme="majorBidi" w:cstheme="majorBidi"/>
            <w:b/>
            <w:bCs/>
            <w:color w:val="C00000"/>
            <w:sz w:val="24"/>
            <w:szCs w:val="24"/>
            <w:lang w:bidi="ar-IQ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E47"/>
    <w:multiLevelType w:val="hybridMultilevel"/>
    <w:tmpl w:val="E4F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F1"/>
    <w:multiLevelType w:val="hybridMultilevel"/>
    <w:tmpl w:val="0266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631"/>
    <w:multiLevelType w:val="hybridMultilevel"/>
    <w:tmpl w:val="6A3AC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B5A"/>
    <w:multiLevelType w:val="hybridMultilevel"/>
    <w:tmpl w:val="9416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C0A88"/>
    <w:multiLevelType w:val="hybridMultilevel"/>
    <w:tmpl w:val="70F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B1472"/>
    <w:multiLevelType w:val="hybridMultilevel"/>
    <w:tmpl w:val="05C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3028"/>
    <w:multiLevelType w:val="hybridMultilevel"/>
    <w:tmpl w:val="66BC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2E51"/>
    <w:multiLevelType w:val="hybridMultilevel"/>
    <w:tmpl w:val="2A067C56"/>
    <w:lvl w:ilvl="0" w:tplc="B49E8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0285B"/>
    <w:multiLevelType w:val="hybridMultilevel"/>
    <w:tmpl w:val="B50E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E30C7"/>
    <w:multiLevelType w:val="hybridMultilevel"/>
    <w:tmpl w:val="082E4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63714"/>
    <w:multiLevelType w:val="multilevel"/>
    <w:tmpl w:val="5264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E74B1"/>
    <w:multiLevelType w:val="hybridMultilevel"/>
    <w:tmpl w:val="9D80D76A"/>
    <w:lvl w:ilvl="0" w:tplc="1FA8F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5529C"/>
    <w:multiLevelType w:val="hybridMultilevel"/>
    <w:tmpl w:val="C3A08E3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944A00"/>
    <w:multiLevelType w:val="multilevel"/>
    <w:tmpl w:val="3F0A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F03B15"/>
    <w:multiLevelType w:val="hybridMultilevel"/>
    <w:tmpl w:val="C29E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3481A"/>
    <w:multiLevelType w:val="hybridMultilevel"/>
    <w:tmpl w:val="B712C08A"/>
    <w:lvl w:ilvl="0" w:tplc="C826E76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30E6931"/>
    <w:multiLevelType w:val="hybridMultilevel"/>
    <w:tmpl w:val="8C681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D0B"/>
    <w:multiLevelType w:val="multilevel"/>
    <w:tmpl w:val="56B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15F1A"/>
    <w:multiLevelType w:val="hybridMultilevel"/>
    <w:tmpl w:val="574A4E3A"/>
    <w:lvl w:ilvl="0" w:tplc="6D0E2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D78A5"/>
    <w:multiLevelType w:val="hybridMultilevel"/>
    <w:tmpl w:val="6CA4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97936"/>
    <w:multiLevelType w:val="hybridMultilevel"/>
    <w:tmpl w:val="9F4E1E9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E171E"/>
    <w:multiLevelType w:val="multilevel"/>
    <w:tmpl w:val="3512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2503A"/>
    <w:multiLevelType w:val="hybridMultilevel"/>
    <w:tmpl w:val="E3D01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6683"/>
    <w:multiLevelType w:val="multilevel"/>
    <w:tmpl w:val="1AA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104012"/>
    <w:multiLevelType w:val="hybridMultilevel"/>
    <w:tmpl w:val="823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D68E2"/>
    <w:multiLevelType w:val="hybridMultilevel"/>
    <w:tmpl w:val="EF46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20EA1"/>
    <w:multiLevelType w:val="hybridMultilevel"/>
    <w:tmpl w:val="798204BC"/>
    <w:lvl w:ilvl="0" w:tplc="0409000B">
      <w:start w:val="1"/>
      <w:numFmt w:val="bullet"/>
      <w:lvlText w:val="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DDE0E19"/>
    <w:multiLevelType w:val="hybridMultilevel"/>
    <w:tmpl w:val="05CE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61D8C"/>
    <w:multiLevelType w:val="hybridMultilevel"/>
    <w:tmpl w:val="8DF4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F0B8C"/>
    <w:multiLevelType w:val="hybridMultilevel"/>
    <w:tmpl w:val="2864F8E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ADC6EC0"/>
    <w:multiLevelType w:val="hybridMultilevel"/>
    <w:tmpl w:val="FA30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E563D"/>
    <w:multiLevelType w:val="hybridMultilevel"/>
    <w:tmpl w:val="44C0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77423"/>
    <w:multiLevelType w:val="hybridMultilevel"/>
    <w:tmpl w:val="87FE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C3029"/>
    <w:multiLevelType w:val="hybridMultilevel"/>
    <w:tmpl w:val="C7BAD9AC"/>
    <w:lvl w:ilvl="0" w:tplc="1A6617F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C242D"/>
    <w:multiLevelType w:val="hybridMultilevel"/>
    <w:tmpl w:val="1842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F1B09"/>
    <w:multiLevelType w:val="hybridMultilevel"/>
    <w:tmpl w:val="D4AC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0004A"/>
    <w:multiLevelType w:val="hybridMultilevel"/>
    <w:tmpl w:val="847AE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C0970"/>
    <w:multiLevelType w:val="hybridMultilevel"/>
    <w:tmpl w:val="8AB6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B2204"/>
    <w:multiLevelType w:val="hybridMultilevel"/>
    <w:tmpl w:val="39D2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8048B"/>
    <w:multiLevelType w:val="hybridMultilevel"/>
    <w:tmpl w:val="665A0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F43FA"/>
    <w:multiLevelType w:val="hybridMultilevel"/>
    <w:tmpl w:val="0FF2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D66FF"/>
    <w:multiLevelType w:val="hybridMultilevel"/>
    <w:tmpl w:val="0D48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D7010"/>
    <w:multiLevelType w:val="multilevel"/>
    <w:tmpl w:val="A61E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0674DF"/>
    <w:multiLevelType w:val="hybridMultilevel"/>
    <w:tmpl w:val="D954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620AB"/>
    <w:multiLevelType w:val="hybridMultilevel"/>
    <w:tmpl w:val="E8F4847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8A47D56"/>
    <w:multiLevelType w:val="hybridMultilevel"/>
    <w:tmpl w:val="32B00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96D99"/>
    <w:multiLevelType w:val="hybridMultilevel"/>
    <w:tmpl w:val="B88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6021D"/>
    <w:multiLevelType w:val="hybridMultilevel"/>
    <w:tmpl w:val="855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544581">
    <w:abstractNumId w:val="20"/>
  </w:num>
  <w:num w:numId="2" w16cid:durableId="2020737271">
    <w:abstractNumId w:val="18"/>
  </w:num>
  <w:num w:numId="3" w16cid:durableId="348411302">
    <w:abstractNumId w:val="23"/>
  </w:num>
  <w:num w:numId="4" w16cid:durableId="396897751">
    <w:abstractNumId w:val="17"/>
  </w:num>
  <w:num w:numId="5" w16cid:durableId="987436877">
    <w:abstractNumId w:val="10"/>
  </w:num>
  <w:num w:numId="6" w16cid:durableId="346756930">
    <w:abstractNumId w:val="42"/>
  </w:num>
  <w:num w:numId="7" w16cid:durableId="996566325">
    <w:abstractNumId w:val="21"/>
  </w:num>
  <w:num w:numId="8" w16cid:durableId="929435021">
    <w:abstractNumId w:val="13"/>
  </w:num>
  <w:num w:numId="9" w16cid:durableId="2053337325">
    <w:abstractNumId w:val="7"/>
  </w:num>
  <w:num w:numId="10" w16cid:durableId="1244296735">
    <w:abstractNumId w:val="15"/>
  </w:num>
  <w:num w:numId="11" w16cid:durableId="98454196">
    <w:abstractNumId w:val="32"/>
  </w:num>
  <w:num w:numId="12" w16cid:durableId="1515534945">
    <w:abstractNumId w:val="16"/>
  </w:num>
  <w:num w:numId="13" w16cid:durableId="903680182">
    <w:abstractNumId w:val="45"/>
  </w:num>
  <w:num w:numId="14" w16cid:durableId="1732121745">
    <w:abstractNumId w:val="26"/>
  </w:num>
  <w:num w:numId="15" w16cid:durableId="982270586">
    <w:abstractNumId w:val="19"/>
  </w:num>
  <w:num w:numId="16" w16cid:durableId="1376658286">
    <w:abstractNumId w:val="24"/>
  </w:num>
  <w:num w:numId="17" w16cid:durableId="1722246488">
    <w:abstractNumId w:val="40"/>
  </w:num>
  <w:num w:numId="18" w16cid:durableId="1476026030">
    <w:abstractNumId w:val="25"/>
  </w:num>
  <w:num w:numId="19" w16cid:durableId="1151403186">
    <w:abstractNumId w:val="29"/>
  </w:num>
  <w:num w:numId="20" w16cid:durableId="931356724">
    <w:abstractNumId w:val="0"/>
  </w:num>
  <w:num w:numId="21" w16cid:durableId="1968855451">
    <w:abstractNumId w:val="12"/>
  </w:num>
  <w:num w:numId="22" w16cid:durableId="373239155">
    <w:abstractNumId w:val="11"/>
  </w:num>
  <w:num w:numId="23" w16cid:durableId="14770080">
    <w:abstractNumId w:val="44"/>
  </w:num>
  <w:num w:numId="24" w16cid:durableId="530000357">
    <w:abstractNumId w:val="37"/>
  </w:num>
  <w:num w:numId="25" w16cid:durableId="1243829129">
    <w:abstractNumId w:val="4"/>
  </w:num>
  <w:num w:numId="26" w16cid:durableId="2038191921">
    <w:abstractNumId w:val="41"/>
  </w:num>
  <w:num w:numId="27" w16cid:durableId="618492042">
    <w:abstractNumId w:val="39"/>
  </w:num>
  <w:num w:numId="28" w16cid:durableId="1797482337">
    <w:abstractNumId w:val="28"/>
  </w:num>
  <w:num w:numId="29" w16cid:durableId="1696227027">
    <w:abstractNumId w:val="33"/>
  </w:num>
  <w:num w:numId="30" w16cid:durableId="1774015684">
    <w:abstractNumId w:val="6"/>
  </w:num>
  <w:num w:numId="31" w16cid:durableId="348065187">
    <w:abstractNumId w:val="43"/>
  </w:num>
  <w:num w:numId="32" w16cid:durableId="2136558827">
    <w:abstractNumId w:val="1"/>
  </w:num>
  <w:num w:numId="33" w16cid:durableId="258560943">
    <w:abstractNumId w:val="47"/>
  </w:num>
  <w:num w:numId="34" w16cid:durableId="1042250063">
    <w:abstractNumId w:val="46"/>
  </w:num>
  <w:num w:numId="35" w16cid:durableId="1093282278">
    <w:abstractNumId w:val="27"/>
  </w:num>
  <w:num w:numId="36" w16cid:durableId="146169931">
    <w:abstractNumId w:val="3"/>
  </w:num>
  <w:num w:numId="37" w16cid:durableId="1780486349">
    <w:abstractNumId w:val="5"/>
  </w:num>
  <w:num w:numId="38" w16cid:durableId="1254317596">
    <w:abstractNumId w:val="34"/>
  </w:num>
  <w:num w:numId="39" w16cid:durableId="384374834">
    <w:abstractNumId w:val="14"/>
  </w:num>
  <w:num w:numId="40" w16cid:durableId="2064207127">
    <w:abstractNumId w:val="31"/>
  </w:num>
  <w:num w:numId="41" w16cid:durableId="597832938">
    <w:abstractNumId w:val="2"/>
  </w:num>
  <w:num w:numId="42" w16cid:durableId="562638036">
    <w:abstractNumId w:val="8"/>
  </w:num>
  <w:num w:numId="43" w16cid:durableId="1978680204">
    <w:abstractNumId w:val="35"/>
  </w:num>
  <w:num w:numId="44" w16cid:durableId="112478688">
    <w:abstractNumId w:val="22"/>
  </w:num>
  <w:num w:numId="45" w16cid:durableId="1814635343">
    <w:abstractNumId w:val="9"/>
  </w:num>
  <w:num w:numId="46" w16cid:durableId="1022322395">
    <w:abstractNumId w:val="38"/>
  </w:num>
  <w:num w:numId="47" w16cid:durableId="1569539487">
    <w:abstractNumId w:val="36"/>
  </w:num>
  <w:num w:numId="48" w16cid:durableId="9288059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E"/>
    <w:rsid w:val="00021B9E"/>
    <w:rsid w:val="00036CAD"/>
    <w:rsid w:val="0004471A"/>
    <w:rsid w:val="00077E85"/>
    <w:rsid w:val="000820B5"/>
    <w:rsid w:val="00101A5B"/>
    <w:rsid w:val="00112B75"/>
    <w:rsid w:val="00135D57"/>
    <w:rsid w:val="00140E35"/>
    <w:rsid w:val="001558C8"/>
    <w:rsid w:val="001808BF"/>
    <w:rsid w:val="001837A9"/>
    <w:rsid w:val="001A1268"/>
    <w:rsid w:val="001C4263"/>
    <w:rsid w:val="00202380"/>
    <w:rsid w:val="0022096C"/>
    <w:rsid w:val="00222562"/>
    <w:rsid w:val="00240C6A"/>
    <w:rsid w:val="002510B2"/>
    <w:rsid w:val="00275EFC"/>
    <w:rsid w:val="00293B8E"/>
    <w:rsid w:val="0029662E"/>
    <w:rsid w:val="002C0F35"/>
    <w:rsid w:val="002F5252"/>
    <w:rsid w:val="0035250A"/>
    <w:rsid w:val="00352A36"/>
    <w:rsid w:val="003929D9"/>
    <w:rsid w:val="003979FC"/>
    <w:rsid w:val="003B7A5F"/>
    <w:rsid w:val="003C1CDA"/>
    <w:rsid w:val="003F327B"/>
    <w:rsid w:val="00470C64"/>
    <w:rsid w:val="00476F05"/>
    <w:rsid w:val="004808DF"/>
    <w:rsid w:val="00481127"/>
    <w:rsid w:val="00485A1E"/>
    <w:rsid w:val="004B4F16"/>
    <w:rsid w:val="004C31F6"/>
    <w:rsid w:val="004F1E1E"/>
    <w:rsid w:val="004F6D52"/>
    <w:rsid w:val="0052173F"/>
    <w:rsid w:val="005501FB"/>
    <w:rsid w:val="005B62CC"/>
    <w:rsid w:val="005D3F1E"/>
    <w:rsid w:val="005E1C3A"/>
    <w:rsid w:val="0064322B"/>
    <w:rsid w:val="00666DE5"/>
    <w:rsid w:val="006E4218"/>
    <w:rsid w:val="007202DB"/>
    <w:rsid w:val="007272F2"/>
    <w:rsid w:val="007316D7"/>
    <w:rsid w:val="00740036"/>
    <w:rsid w:val="007909B1"/>
    <w:rsid w:val="007F3F6B"/>
    <w:rsid w:val="008240F8"/>
    <w:rsid w:val="008372E7"/>
    <w:rsid w:val="00857E36"/>
    <w:rsid w:val="008C5E2D"/>
    <w:rsid w:val="008F04B9"/>
    <w:rsid w:val="008F6989"/>
    <w:rsid w:val="00907217"/>
    <w:rsid w:val="0091059B"/>
    <w:rsid w:val="00914224"/>
    <w:rsid w:val="009841A2"/>
    <w:rsid w:val="009E2191"/>
    <w:rsid w:val="009F6298"/>
    <w:rsid w:val="00A37FEB"/>
    <w:rsid w:val="00A853F1"/>
    <w:rsid w:val="00AE652D"/>
    <w:rsid w:val="00AF6384"/>
    <w:rsid w:val="00B0259B"/>
    <w:rsid w:val="00B17DCA"/>
    <w:rsid w:val="00B6245E"/>
    <w:rsid w:val="00B625A2"/>
    <w:rsid w:val="00BD1B99"/>
    <w:rsid w:val="00C31476"/>
    <w:rsid w:val="00C60CFD"/>
    <w:rsid w:val="00C62D32"/>
    <w:rsid w:val="00C6306C"/>
    <w:rsid w:val="00C66113"/>
    <w:rsid w:val="00C854B7"/>
    <w:rsid w:val="00CB6D09"/>
    <w:rsid w:val="00CD4AAA"/>
    <w:rsid w:val="00CE0FC7"/>
    <w:rsid w:val="00D2556D"/>
    <w:rsid w:val="00D75CA7"/>
    <w:rsid w:val="00D8371B"/>
    <w:rsid w:val="00D933A8"/>
    <w:rsid w:val="00DD1E5F"/>
    <w:rsid w:val="00E07E3F"/>
    <w:rsid w:val="00E14BAB"/>
    <w:rsid w:val="00E51965"/>
    <w:rsid w:val="00E85AC1"/>
    <w:rsid w:val="00EE1E2E"/>
    <w:rsid w:val="00EF3F52"/>
    <w:rsid w:val="00F13E39"/>
    <w:rsid w:val="00F51FB8"/>
    <w:rsid w:val="00F74DE1"/>
    <w:rsid w:val="00FA45E9"/>
    <w:rsid w:val="00FB5FE9"/>
    <w:rsid w:val="00FC6EDE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22F5F1"/>
  <w15:docId w15:val="{0C038895-08FA-4D53-B2C6-9BDF4FBD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841A2"/>
  </w:style>
  <w:style w:type="paragraph" w:styleId="a4">
    <w:name w:val="footer"/>
    <w:basedOn w:val="a"/>
    <w:link w:val="Char0"/>
    <w:uiPriority w:val="99"/>
    <w:unhideWhenUsed/>
    <w:rsid w:val="00984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841A2"/>
  </w:style>
  <w:style w:type="paragraph" w:styleId="a5">
    <w:name w:val="List Paragraph"/>
    <w:basedOn w:val="a"/>
    <w:uiPriority w:val="34"/>
    <w:qFormat/>
    <w:rsid w:val="001C42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D1E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1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113"/>
    <w:rPr>
      <w:rFonts w:ascii="Tahoma" w:hAnsi="Tahoma" w:cs="Tahoma"/>
      <w:sz w:val="16"/>
      <w:szCs w:val="16"/>
    </w:rPr>
  </w:style>
  <w:style w:type="paragraph" w:styleId="a8">
    <w:name w:val="No Spacing"/>
    <w:link w:val="Char2"/>
    <w:uiPriority w:val="1"/>
    <w:qFormat/>
    <w:rsid w:val="00B6245E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B6245E"/>
    <w:rPr>
      <w:rFonts w:eastAsiaTheme="minorEastAsia"/>
    </w:rPr>
  </w:style>
  <w:style w:type="table" w:styleId="a9">
    <w:name w:val="Table Grid"/>
    <w:basedOn w:val="a1"/>
    <w:uiPriority w:val="59"/>
    <w:rsid w:val="00E8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CA92602579450EBCEA3A322FBD5D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D92B89-A8CD-4BDB-B0B6-4D6FF03AB90B}"/>
      </w:docPartPr>
      <w:docPartBody>
        <w:p w:rsidR="00D90646" w:rsidRDefault="00704D68" w:rsidP="00704D68">
          <w:pPr>
            <w:pStyle w:val="E2CA92602579450EBCEA3A322FBD5DFF"/>
          </w:pPr>
          <w:r>
            <w:rPr>
              <w:color w:val="808080" w:themeColor="text1" w:themeTint="7F"/>
              <w:rtl/>
              <w:lang w:val="ar-SA"/>
            </w:rPr>
            <w:t>[اكتب اسم 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68"/>
    <w:rsid w:val="001A490B"/>
    <w:rsid w:val="00704D68"/>
    <w:rsid w:val="00801CEE"/>
    <w:rsid w:val="00AA18C0"/>
    <w:rsid w:val="00B234BC"/>
    <w:rsid w:val="00D90646"/>
    <w:rsid w:val="00E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77EBD3147544AE9572520DA6495C94">
    <w:name w:val="8877EBD3147544AE9572520DA6495C94"/>
    <w:rsid w:val="00704D68"/>
    <w:pPr>
      <w:bidi/>
    </w:pPr>
  </w:style>
  <w:style w:type="paragraph" w:customStyle="1" w:styleId="E2CA92602579450EBCEA3A322FBD5DFF">
    <w:name w:val="E2CA92602579450EBCEA3A322FBD5DFF"/>
    <w:rsid w:val="00704D68"/>
    <w:pPr>
      <w:bidi/>
    </w:pPr>
  </w:style>
  <w:style w:type="paragraph" w:customStyle="1" w:styleId="6B950943CD514564B458594274172A92">
    <w:name w:val="6B950943CD514564B458594274172A92"/>
    <w:rsid w:val="00801CEE"/>
    <w:pPr>
      <w:bidi/>
      <w:spacing w:after="160" w:line="259" w:lineRule="auto"/>
    </w:pPr>
  </w:style>
  <w:style w:type="character" w:styleId="a3">
    <w:name w:val="Placeholder Text"/>
    <w:basedOn w:val="a0"/>
    <w:uiPriority w:val="99"/>
    <w:semiHidden/>
    <w:rsid w:val="00801CEE"/>
    <w:rPr>
      <w:color w:val="808080"/>
    </w:rPr>
  </w:style>
  <w:style w:type="paragraph" w:customStyle="1" w:styleId="1BF7FE7EC9624523AD48CD7A303C87D7">
    <w:name w:val="1BF7FE7EC9624523AD48CD7A303C87D7"/>
    <w:rsid w:val="00801CEE"/>
    <w:pPr>
      <w:bidi/>
      <w:spacing w:after="160" w:line="259" w:lineRule="auto"/>
    </w:pPr>
  </w:style>
  <w:style w:type="paragraph" w:customStyle="1" w:styleId="2C01B4C5EE7248179C9A49E609619E48">
    <w:name w:val="2C01B4C5EE7248179C9A49E609619E48"/>
    <w:rsid w:val="00801CEE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Medical Laboratory Techniques Department                                   Practical hematology /3rd stage</vt:lpstr>
    </vt:vector>
  </TitlesOfParts>
  <Company>SACC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Laboratory Techniques Department                                   Practical hematology /3rd stage</dc:title>
  <dc:subject>Lecture 1&amp;2</dc:subject>
  <dc:creator>Dr. Raghda Hameed  Jasim  /  M.B.Ch. B-  F.I.B.M.S</dc:creator>
  <cp:lastModifiedBy>alnaseem</cp:lastModifiedBy>
  <cp:revision>2</cp:revision>
  <dcterms:created xsi:type="dcterms:W3CDTF">2023-12-16T22:00:00Z</dcterms:created>
  <dcterms:modified xsi:type="dcterms:W3CDTF">2023-12-16T22:00:00Z</dcterms:modified>
</cp:coreProperties>
</file>