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4122E" w14:textId="77777777" w:rsidR="00503B32" w:rsidRDefault="00503B32" w:rsidP="00503B32">
      <w:pPr>
        <w:pStyle w:val="z-TopofForm"/>
      </w:pPr>
      <w:r>
        <w:t>Top of Form</w:t>
      </w:r>
    </w:p>
    <w:p w14:paraId="3FAA4D92" w14:textId="77777777" w:rsidR="00503B32" w:rsidRDefault="00503B32" w:rsidP="00503B32"/>
    <w:tbl>
      <w:tblPr>
        <w:tblW w:w="5000" w:type="pct"/>
        <w:tblCellSpacing w:w="0" w:type="dxa"/>
        <w:tblCellMar>
          <w:left w:w="0" w:type="dxa"/>
          <w:right w:w="0" w:type="dxa"/>
        </w:tblCellMar>
        <w:tblLook w:val="04A0" w:firstRow="1" w:lastRow="0" w:firstColumn="1" w:lastColumn="0" w:noHBand="0" w:noVBand="1"/>
      </w:tblPr>
      <w:tblGrid>
        <w:gridCol w:w="151"/>
        <w:gridCol w:w="7778"/>
        <w:gridCol w:w="535"/>
        <w:gridCol w:w="2006"/>
        <w:gridCol w:w="150"/>
      </w:tblGrid>
      <w:tr w:rsidR="00503B32" w14:paraId="0215F85E" w14:textId="77777777" w:rsidTr="00503B32">
        <w:trPr>
          <w:tblCellSpacing w:w="0" w:type="dxa"/>
        </w:trPr>
        <w:tc>
          <w:tcPr>
            <w:tcW w:w="150" w:type="dxa"/>
            <w:vAlign w:val="center"/>
            <w:hideMark/>
          </w:tcPr>
          <w:p w14:paraId="036EB23C" w14:textId="35EE08D1" w:rsidR="00503B32" w:rsidRDefault="00503B32">
            <w:r>
              <w:rPr>
                <w:noProof/>
              </w:rPr>
              <mc:AlternateContent>
                <mc:Choice Requires="wps">
                  <w:drawing>
                    <wp:inline distT="0" distB="0" distL="0" distR="0" wp14:anchorId="5EDDDD42" wp14:editId="4F777C72">
                      <wp:extent cx="95250" cy="95250"/>
                      <wp:effectExtent l="0" t="0" r="0" b="0"/>
                      <wp:docPr id="1856442460"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877E2" id="Rectangle 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5000" w:type="pct"/>
            <w:vAlign w:val="center"/>
            <w:hideMark/>
          </w:tcPr>
          <w:p w14:paraId="48B85341" w14:textId="0F2B8F9A" w:rsidR="00503B32" w:rsidRDefault="00503B32">
            <w:r>
              <w:rPr>
                <w:noProof/>
              </w:rPr>
              <mc:AlternateContent>
                <mc:Choice Requires="wps">
                  <w:drawing>
                    <wp:inline distT="0" distB="0" distL="0" distR="0" wp14:anchorId="007E2098" wp14:editId="361999BC">
                      <wp:extent cx="304800" cy="304800"/>
                      <wp:effectExtent l="0" t="0" r="0" b="0"/>
                      <wp:docPr id="579603101"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D3603" id="Rectangle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vAlign w:val="center"/>
            <w:hideMark/>
          </w:tcPr>
          <w:p w14:paraId="625ECBF0" w14:textId="252BE924" w:rsidR="00503B32" w:rsidRDefault="00503B32">
            <w:r>
              <w:rPr>
                <w:noProof/>
              </w:rPr>
              <mc:AlternateContent>
                <mc:Choice Requires="wps">
                  <w:drawing>
                    <wp:inline distT="0" distB="0" distL="0" distR="0" wp14:anchorId="01B5251D" wp14:editId="69E22ED7">
                      <wp:extent cx="304800" cy="304800"/>
                      <wp:effectExtent l="0" t="0" r="0" b="0"/>
                      <wp:docPr id="238963791"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0EE4F" id="Rectangle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w:t>
            </w:r>
          </w:p>
        </w:tc>
        <w:tc>
          <w:tcPr>
            <w:tcW w:w="0" w:type="auto"/>
            <w:vAlign w:val="center"/>
            <w:hideMark/>
          </w:tcPr>
          <w:p w14:paraId="69C2A288" w14:textId="77777777" w:rsidR="00503B32" w:rsidRDefault="00503B32">
            <w:pPr>
              <w:jc w:val="right"/>
            </w:pPr>
            <w:hyperlink r:id="rId7" w:history="1">
              <w:r>
                <w:rPr>
                  <w:rStyle w:val="Hyperlink"/>
                </w:rPr>
                <w:t>Print</w:t>
              </w:r>
            </w:hyperlink>
            <w:r>
              <w:t>  </w:t>
            </w:r>
            <w:r>
              <w:rPr>
                <w:color w:val="CCCCCC"/>
              </w:rPr>
              <w:t>|</w:t>
            </w:r>
            <w:r>
              <w:t>  </w:t>
            </w:r>
            <w:hyperlink r:id="rId8" w:history="1">
              <w:r>
                <w:rPr>
                  <w:rStyle w:val="Hyperlink"/>
                </w:rPr>
                <w:t>Close Window</w:t>
              </w:r>
            </w:hyperlink>
          </w:p>
        </w:tc>
        <w:tc>
          <w:tcPr>
            <w:tcW w:w="150" w:type="dxa"/>
            <w:vAlign w:val="center"/>
            <w:hideMark/>
          </w:tcPr>
          <w:p w14:paraId="6AE22E45" w14:textId="67BD5C79" w:rsidR="00503B32" w:rsidRDefault="00503B32">
            <w:r>
              <w:rPr>
                <w:noProof/>
              </w:rPr>
              <mc:AlternateContent>
                <mc:Choice Requires="wps">
                  <w:drawing>
                    <wp:inline distT="0" distB="0" distL="0" distR="0" wp14:anchorId="1D5D7E5D" wp14:editId="147BAD8B">
                      <wp:extent cx="95250" cy="95250"/>
                      <wp:effectExtent l="0" t="0" r="0" b="0"/>
                      <wp:docPr id="1327806691"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B0326" id="Rectangl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FE5E5D3" w14:textId="77777777" w:rsidR="00503B32" w:rsidRDefault="00503B32" w:rsidP="00503B32"/>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03B32" w14:paraId="28245FCE" w14:textId="77777777" w:rsidTr="00503B32">
        <w:trPr>
          <w:tblCellSpacing w:w="0" w:type="dxa"/>
        </w:trPr>
        <w:tc>
          <w:tcPr>
            <w:tcW w:w="150" w:type="dxa"/>
            <w:vAlign w:val="center"/>
            <w:hideMark/>
          </w:tcPr>
          <w:p w14:paraId="51AE818E" w14:textId="066BF004" w:rsidR="00503B32" w:rsidRDefault="00503B32">
            <w:r>
              <w:rPr>
                <w:noProof/>
              </w:rPr>
              <mc:AlternateContent>
                <mc:Choice Requires="wps">
                  <w:drawing>
                    <wp:inline distT="0" distB="0" distL="0" distR="0" wp14:anchorId="26C576EF" wp14:editId="07D16066">
                      <wp:extent cx="95250" cy="95250"/>
                      <wp:effectExtent l="0" t="0" r="0" b="0"/>
                      <wp:docPr id="1191605907"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6DE49" id="Rectangl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Borders>
                <w:top w:val="single" w:sz="6" w:space="0" w:color="999999"/>
                <w:bottom w:val="single" w:sz="6" w:space="0" w:color="999999"/>
              </w:tblBorders>
              <w:tblCellMar>
                <w:left w:w="0" w:type="dxa"/>
                <w:right w:w="0" w:type="dxa"/>
              </w:tblCellMar>
              <w:tblLook w:val="04A0" w:firstRow="1" w:lastRow="0" w:firstColumn="1" w:lastColumn="0" w:noHBand="0" w:noVBand="1"/>
            </w:tblPr>
            <w:tblGrid>
              <w:gridCol w:w="10320"/>
            </w:tblGrid>
            <w:tr w:rsidR="00503B32" w14:paraId="40F3A761" w14:textId="77777777">
              <w:trPr>
                <w:tblCellSpacing w:w="0" w:type="dxa"/>
              </w:trPr>
              <w:tc>
                <w:tcPr>
                  <w:tcW w:w="0" w:type="auto"/>
                  <w:vAlign w:val="center"/>
                  <w:hideMark/>
                </w:tcPr>
                <w:p w14:paraId="2EAD1461" w14:textId="77777777" w:rsidR="00503B32" w:rsidRDefault="00503B32">
                  <w:pPr>
                    <w:jc w:val="center"/>
                  </w:pPr>
                  <w:r>
                    <w:br/>
                  </w:r>
                  <w:r>
                    <w:rPr>
                      <w:b/>
                      <w:bCs/>
                    </w:rPr>
                    <w:t>Note:</w:t>
                  </w:r>
                  <w:r>
                    <w:t xml:space="preserve"> Large images and tables on this page may necessitate printing in landscape mode.</w:t>
                  </w:r>
                  <w:r>
                    <w:br/>
                  </w:r>
                </w:p>
              </w:tc>
            </w:tr>
          </w:tbl>
          <w:p w14:paraId="5E68FB6B" w14:textId="77777777" w:rsidR="00503B32" w:rsidRDefault="00503B32"/>
        </w:tc>
        <w:tc>
          <w:tcPr>
            <w:tcW w:w="150" w:type="dxa"/>
            <w:vAlign w:val="center"/>
            <w:hideMark/>
          </w:tcPr>
          <w:p w14:paraId="7C822723" w14:textId="4B9D89AD" w:rsidR="00503B32" w:rsidRDefault="00503B32">
            <w:pPr>
              <w:rPr>
                <w:sz w:val="24"/>
                <w:szCs w:val="24"/>
              </w:rPr>
            </w:pPr>
            <w:r>
              <w:rPr>
                <w:noProof/>
              </w:rPr>
              <mc:AlternateContent>
                <mc:Choice Requires="wps">
                  <w:drawing>
                    <wp:inline distT="0" distB="0" distL="0" distR="0" wp14:anchorId="00708269" wp14:editId="5EE67EDB">
                      <wp:extent cx="95250" cy="95250"/>
                      <wp:effectExtent l="0" t="0" r="0" b="0"/>
                      <wp:docPr id="1235502024"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F050E" id="Rectangle 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167C1F81" w14:textId="77777777" w:rsidR="00503B32" w:rsidRDefault="00503B32" w:rsidP="00503B32"/>
    <w:p w14:paraId="32D15E26" w14:textId="77777777" w:rsidR="00503B32" w:rsidRDefault="00503B32" w:rsidP="00503B32"/>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03B32" w14:paraId="7977C061" w14:textId="77777777" w:rsidTr="00503B32">
        <w:trPr>
          <w:tblCellSpacing w:w="0" w:type="dxa"/>
        </w:trPr>
        <w:tc>
          <w:tcPr>
            <w:tcW w:w="150" w:type="dxa"/>
            <w:vAlign w:val="center"/>
            <w:hideMark/>
          </w:tcPr>
          <w:p w14:paraId="251599D2" w14:textId="44C30954" w:rsidR="00503B32" w:rsidRDefault="00503B32">
            <w:r>
              <w:rPr>
                <w:noProof/>
              </w:rPr>
              <mc:AlternateContent>
                <mc:Choice Requires="wps">
                  <w:drawing>
                    <wp:inline distT="0" distB="0" distL="0" distR="0" wp14:anchorId="7747AE3A" wp14:editId="3566D340">
                      <wp:extent cx="95250" cy="95250"/>
                      <wp:effectExtent l="0" t="0" r="0" b="0"/>
                      <wp:docPr id="199587127"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B6473" id="Rectangle 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p w14:paraId="48BAC1BD" w14:textId="77777777" w:rsidR="00503B32" w:rsidRDefault="00503B32">
            <w:pPr>
              <w:spacing w:after="240"/>
            </w:pPr>
            <w:r>
              <w:rPr>
                <w:b/>
                <w:bCs/>
              </w:rPr>
              <w:t>Applied Biopharmaceutics &amp; Pharmacokinetics &gt; Chapter 3. One-Compartment Open Model: Intravenous Bolus Administration &gt;</w:t>
            </w:r>
            <w:bookmarkStart w:id="0" w:name="2485633"/>
            <w:bookmarkEnd w:id="0"/>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3A641AA3" w14:textId="77777777">
              <w:trPr>
                <w:tblCellSpacing w:w="0" w:type="dxa"/>
              </w:trPr>
              <w:tc>
                <w:tcPr>
                  <w:tcW w:w="0" w:type="auto"/>
                  <w:shd w:val="clear" w:color="auto" w:fill="FFFFFF"/>
                  <w:hideMark/>
                </w:tcPr>
                <w:p w14:paraId="3FA74F32" w14:textId="77777777" w:rsidR="00503B32" w:rsidRDefault="00503B32">
                  <w:pPr>
                    <w:pStyle w:val="contenthead1"/>
                  </w:pPr>
                  <w:r>
                    <w:t>One-Compartment Open Model: Intravenous Bolus Administration: Introduction</w:t>
                  </w:r>
                </w:p>
                <w:p w14:paraId="1095FB59" w14:textId="77777777" w:rsidR="00503B32" w:rsidRDefault="00503B32">
                  <w:pPr>
                    <w:pStyle w:val="contentbody"/>
                  </w:pPr>
                  <w:bookmarkStart w:id="1" w:name="2485634"/>
                  <w:bookmarkEnd w:id="1"/>
                  <w:r>
                    <w:t>The most common and most desirable route of drug administration is orally—by mouth—using tablets, capsules, or oral solutions. In developing pharmacokinetic models to describe and predict drug disposition kinetically, the model must account for both the route of administration and the kinetic behavior of the drug in the body.</w:t>
                  </w:r>
                </w:p>
                <w:p w14:paraId="64D83210" w14:textId="77777777" w:rsidR="00503B32" w:rsidRDefault="00503B32">
                  <w:pPr>
                    <w:pStyle w:val="contentbody"/>
                  </w:pPr>
                  <w:bookmarkStart w:id="2" w:name="2485635"/>
                  <w:bookmarkEnd w:id="2"/>
                  <w:r>
                    <w:t xml:space="preserve">The </w:t>
                  </w:r>
                  <w:r>
                    <w:rPr>
                      <w:i/>
                      <w:iCs/>
                    </w:rPr>
                    <w:t>one-compartment open model</w:t>
                  </w:r>
                  <w:r>
                    <w:t xml:space="preserve"> offers the simplest way to describe the process of drug distribution and elimination in the body. This model assumes that the drug can enter or leave the body (ie, the model is "open"), and the body acts like a single, uniform compartment. The simplest route of drug administration from a modeling perspective is a rapid intravenous injection (IV bolus). The simplest kinetic model that describes drug disposition in the body is to consider that the drug is injected all at once into a box, or compartment, and that the drug distributes instantaneously and homogenously throughout the compartment. Drug elimination also occurs from the compartment immediately after injection.</w:t>
                  </w:r>
                </w:p>
                <w:p w14:paraId="55057A82" w14:textId="77777777" w:rsidR="00503B32" w:rsidRDefault="00503B32">
                  <w:pPr>
                    <w:pStyle w:val="contentbody"/>
                  </w:pPr>
                  <w:bookmarkStart w:id="3" w:name="2485636"/>
                  <w:bookmarkEnd w:id="3"/>
                  <w:r>
                    <w:t xml:space="preserve">Of course, this model is a simplistic view of drug disposition in the body, which in reality is infinitely more complex than a single compartment. In the body, when a drug is given in the form of an IV bolus, the entire dose of drug enters the bloodstream immediately, and the drug absorption process is considered to be instantaneous. In most cases, the drug distributes via the circulatory system to potentially all the tissues in the body. Uptake of drugs by various tissue organs will occur at varying rates, depending on the blood flow to the tissue, the lipophilicity of the drug, the molecular weight of the drug, and the binding affinity of the drug for the tissue mass. Most drugs are eliminated from the body either through the kidney and/or by being metabolized in the liver. Because of rapid drug equilibration between the blood and tissue, drug elimination occurs as if the dose is all dissolved in a tank of uniform fluid (a single compartment) from which the drug is eliminated. The volume in which the drug is distributed is termed the </w:t>
                  </w:r>
                  <w:r>
                    <w:rPr>
                      <w:i/>
                      <w:iCs/>
                    </w:rPr>
                    <w:t>apparent volume of distribution</w:t>
                  </w:r>
                  <w:r>
                    <w:t xml:space="preserve">, </w:t>
                  </w:r>
                  <w:r>
                    <w:rPr>
                      <w:i/>
                      <w:iCs/>
                    </w:rPr>
                    <w:t>V</w:t>
                  </w:r>
                  <w:r>
                    <w:t xml:space="preserve"> </w:t>
                  </w:r>
                  <w:r>
                    <w:rPr>
                      <w:vertAlign w:val="subscript"/>
                    </w:rPr>
                    <w:t>D</w:t>
                  </w:r>
                  <w:r>
                    <w:t xml:space="preserve">. The apparent volume of distribution assumes that the drug is uniformly distributed in the body. The </w:t>
                  </w:r>
                  <w:r>
                    <w:rPr>
                      <w:i/>
                      <w:iCs/>
                    </w:rPr>
                    <w:t>V</w:t>
                  </w:r>
                  <w:r>
                    <w:t xml:space="preserve"> </w:t>
                  </w:r>
                  <w:r>
                    <w:rPr>
                      <w:vertAlign w:val="subscript"/>
                    </w:rPr>
                    <w:t>D</w:t>
                  </w:r>
                  <w:r>
                    <w:t xml:space="preserve"> is determined from the preinjected amount of the dose in the syringe and the plasma drug concentration resulting immediately after the dose is injected.</w:t>
                  </w:r>
                </w:p>
                <w:p w14:paraId="4E39C03E" w14:textId="77777777" w:rsidR="00503B32" w:rsidRDefault="00503B32">
                  <w:pPr>
                    <w:pStyle w:val="contentbody"/>
                  </w:pPr>
                  <w:bookmarkStart w:id="4" w:name="2485637"/>
                  <w:bookmarkEnd w:id="4"/>
                  <w:r>
                    <w:t xml:space="preserve">The apparent volume of distribution is a parameter of the one-compartment model and governs the plasma concentration of the drug after a given dose. A second pharmacokinetic parameter is the </w:t>
                  </w:r>
                  <w:r>
                    <w:rPr>
                      <w:i/>
                      <w:iCs/>
                    </w:rPr>
                    <w:t>elimination rate constant</w:t>
                  </w:r>
                  <w:r>
                    <w:t xml:space="preserve">, </w:t>
                  </w:r>
                  <w:r>
                    <w:rPr>
                      <w:i/>
                      <w:iCs/>
                    </w:rPr>
                    <w:t>k</w:t>
                  </w:r>
                  <w:r>
                    <w:t>, which governs the rate at which the drug concentration in the body declines over time. The one-compartment model that describes the distribution and elimination after an IV bolus dose is given in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0431EC50"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3AFF0B10" w14:textId="77777777">
                          <w:trPr>
                            <w:tblCellSpacing w:w="7" w:type="dxa"/>
                          </w:trPr>
                          <w:tc>
                            <w:tcPr>
                              <w:tcW w:w="0" w:type="auto"/>
                              <w:shd w:val="clear" w:color="auto" w:fill="CCCCCC"/>
                              <w:vAlign w:val="center"/>
                              <w:hideMark/>
                            </w:tcPr>
                            <w:p w14:paraId="1890DD66" w14:textId="77777777" w:rsidR="00503B32" w:rsidRDefault="00503B32">
                              <w:pPr>
                                <w:pStyle w:val="tabletitle"/>
                              </w:pPr>
                              <w:bookmarkStart w:id="5" w:name="2485830"/>
                              <w:bookmarkEnd w:id="5"/>
                              <w:r>
                                <w:t>Figure 3-1.</w:t>
                              </w:r>
                            </w:p>
                            <w:p w14:paraId="088A417D" w14:textId="77777777" w:rsidR="00503B32" w:rsidRDefault="00503B32"/>
                          </w:tc>
                        </w:tr>
                      </w:tbl>
                      <w:p w14:paraId="6558368F" w14:textId="77777777" w:rsidR="00503B32" w:rsidRDefault="00503B32"/>
                    </w:tc>
                  </w:tr>
                  <w:tr w:rsidR="00503B32" w14:paraId="4D65E67C"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554C16F6" w14:textId="77777777">
                          <w:trPr>
                            <w:tblCellSpacing w:w="7" w:type="dxa"/>
                          </w:trPr>
                          <w:tc>
                            <w:tcPr>
                              <w:tcW w:w="0" w:type="auto"/>
                              <w:shd w:val="clear" w:color="auto" w:fill="FFFFFF"/>
                              <w:vAlign w:val="center"/>
                              <w:hideMark/>
                            </w:tcPr>
                            <w:p w14:paraId="0A435CCF" w14:textId="691CE815" w:rsidR="00503B32" w:rsidRDefault="00503B32">
                              <w:pPr>
                                <w:jc w:val="center"/>
                                <w:rPr>
                                  <w:sz w:val="24"/>
                                  <w:szCs w:val="24"/>
                                </w:rPr>
                              </w:pPr>
                              <w:r>
                                <w:rPr>
                                  <w:noProof/>
                                </w:rPr>
                                <mc:AlternateContent>
                                  <mc:Choice Requires="wps">
                                    <w:drawing>
                                      <wp:inline distT="0" distB="0" distL="0" distR="0" wp14:anchorId="13F3D27C" wp14:editId="13957E59">
                                        <wp:extent cx="304800" cy="304800"/>
                                        <wp:effectExtent l="0" t="0" r="0" b="0"/>
                                        <wp:docPr id="2139351157"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A9872" id="Rectangle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6F6E5FB6" w14:textId="77777777">
                          <w:trPr>
                            <w:tblCellSpacing w:w="7" w:type="dxa"/>
                          </w:trPr>
                          <w:tc>
                            <w:tcPr>
                              <w:tcW w:w="0" w:type="auto"/>
                              <w:shd w:val="clear" w:color="auto" w:fill="FFFFFF"/>
                              <w:vAlign w:val="center"/>
                              <w:hideMark/>
                            </w:tcPr>
                            <w:p w14:paraId="6319CA2F" w14:textId="77777777" w:rsidR="00503B32" w:rsidRDefault="00503B32">
                              <w:pPr>
                                <w:pStyle w:val="font11"/>
                              </w:pPr>
                              <w:bookmarkStart w:id="6" w:name="2485831"/>
                              <w:bookmarkEnd w:id="6"/>
                              <w:r>
                                <w:t xml:space="preserve">Pharmacokinetic model for a drug administered by rapid intravenous injection. </w:t>
                              </w:r>
                              <w:r>
                                <w:rPr>
                                  <w:i/>
                                  <w:iCs/>
                                </w:rPr>
                                <w:t>D</w:t>
                              </w:r>
                              <w:r>
                                <w:t xml:space="preserve"> </w:t>
                              </w:r>
                              <w:r>
                                <w:rPr>
                                  <w:vertAlign w:val="subscript"/>
                                </w:rPr>
                                <w:t>B</w:t>
                              </w:r>
                              <w:r>
                                <w:t xml:space="preserve"> = drug in body; </w:t>
                              </w:r>
                              <w:r>
                                <w:rPr>
                                  <w:i/>
                                  <w:iCs/>
                                </w:rPr>
                                <w:t>V</w:t>
                              </w:r>
                              <w:r>
                                <w:t xml:space="preserve"> </w:t>
                              </w:r>
                              <w:r>
                                <w:rPr>
                                  <w:vertAlign w:val="subscript"/>
                                </w:rPr>
                                <w:t>D</w:t>
                              </w:r>
                              <w:r>
                                <w:t xml:space="preserve"> = apparent volume of distribution; </w:t>
                              </w:r>
                              <w:r>
                                <w:rPr>
                                  <w:i/>
                                  <w:iCs/>
                                </w:rPr>
                                <w:t>k</w:t>
                              </w:r>
                              <w:r>
                                <w:t xml:space="preserve"> = elimination rate constant.</w:t>
                              </w:r>
                            </w:p>
                          </w:tc>
                        </w:tr>
                      </w:tbl>
                      <w:p w14:paraId="785AC5DF" w14:textId="77777777" w:rsidR="00503B32" w:rsidRDefault="00503B32"/>
                    </w:tc>
                  </w:tr>
                </w:tbl>
                <w:p w14:paraId="5948013B" w14:textId="77777777" w:rsidR="00503B32" w:rsidRDefault="00503B32">
                  <w:pPr>
                    <w:pStyle w:val="contentbody"/>
                  </w:pPr>
                  <w:bookmarkStart w:id="7" w:name="2485638"/>
                  <w:bookmarkEnd w:id="7"/>
                  <w:r>
                    <w:t xml:space="preserve">The one-compartment open model does not predict actual drug levels in the tissues. However, the model </w:t>
                  </w:r>
                  <w:r>
                    <w:lastRenderedPageBreak/>
                    <w:t xml:space="preserve">assumes that changes in the plasma levels of a drug will result in proportional changes in tissue drug levels, since their kinetic profile is consistent with inclusion within the vascular compartment and the various drug concentrations within the compartment are in equilibrium. The </w:t>
                  </w:r>
                  <w:r>
                    <w:rPr>
                      <w:i/>
                      <w:iCs/>
                    </w:rPr>
                    <w:t>drug in the body</w:t>
                  </w:r>
                  <w:r>
                    <w:t xml:space="preserve">, </w:t>
                  </w:r>
                  <w:r>
                    <w:rPr>
                      <w:i/>
                      <w:iCs/>
                    </w:rPr>
                    <w:t>D</w:t>
                  </w:r>
                  <w:r>
                    <w:t xml:space="preserve"> </w:t>
                  </w:r>
                  <w:r>
                    <w:rPr>
                      <w:vertAlign w:val="subscript"/>
                    </w:rPr>
                    <w:t>B</w:t>
                  </w:r>
                  <w:r>
                    <w:t xml:space="preserve">, cannot be measured directly; however, accessible body fluids (such as blood) can be sampled to determine drug concentrations. </w:t>
                  </w:r>
                </w:p>
              </w:tc>
            </w:tr>
          </w:tbl>
          <w:p w14:paraId="2D5EAFC4" w14:textId="77777777" w:rsidR="00503B32" w:rsidRDefault="00503B32">
            <w:pPr>
              <w:rPr>
                <w:vanish/>
              </w:rPr>
            </w:pPr>
            <w:bookmarkStart w:id="8" w:name="2485639"/>
            <w:bookmarkEnd w:id="8"/>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11E99C1B" w14:textId="77777777">
              <w:trPr>
                <w:tblCellSpacing w:w="0" w:type="dxa"/>
              </w:trPr>
              <w:tc>
                <w:tcPr>
                  <w:tcW w:w="0" w:type="auto"/>
                  <w:shd w:val="clear" w:color="auto" w:fill="FFFFFF"/>
                  <w:hideMark/>
                </w:tcPr>
                <w:p w14:paraId="2489AFCC" w14:textId="77777777" w:rsidR="00503B32" w:rsidRDefault="00503B32">
                  <w:pPr>
                    <w:pStyle w:val="contenthead1"/>
                  </w:pPr>
                  <w:r>
                    <w:t>Elimination Rate Constant</w:t>
                  </w:r>
                </w:p>
                <w:p w14:paraId="5129E46C" w14:textId="77777777" w:rsidR="00503B32" w:rsidRDefault="00503B32">
                  <w:pPr>
                    <w:pStyle w:val="contentbody"/>
                  </w:pPr>
                  <w:bookmarkStart w:id="9" w:name="2485640"/>
                  <w:bookmarkEnd w:id="9"/>
                  <w:r>
                    <w:t xml:space="preserve">The rate of elimination for most drugs from a tissue or from the body is a first-order process, in which the rate of elimination is dependent on the amount or concentration of drug present. The elimination rate constant, </w:t>
                  </w:r>
                  <w:r>
                    <w:rPr>
                      <w:i/>
                      <w:iCs/>
                    </w:rPr>
                    <w:t>k</w:t>
                  </w:r>
                  <w:r>
                    <w:t>, is a first-order elimination rate constant with units of time</w:t>
                  </w:r>
                  <w:r>
                    <w:rPr>
                      <w:vertAlign w:val="superscript"/>
                    </w:rPr>
                    <w:t>–</w:t>
                  </w:r>
                  <w:r>
                    <w:t xml:space="preserve"> </w:t>
                  </w:r>
                  <w:r>
                    <w:rPr>
                      <w:vertAlign w:val="superscript"/>
                    </w:rPr>
                    <w:t>1</w:t>
                  </w:r>
                  <w:r>
                    <w:t xml:space="preserve"> (eg, hr</w:t>
                  </w:r>
                  <w:r>
                    <w:rPr>
                      <w:vertAlign w:val="superscript"/>
                    </w:rPr>
                    <w:t>–</w:t>
                  </w:r>
                  <w:r>
                    <w:t xml:space="preserve"> </w:t>
                  </w:r>
                  <w:r>
                    <w:rPr>
                      <w:vertAlign w:val="superscript"/>
                    </w:rPr>
                    <w:t xml:space="preserve">1 </w:t>
                  </w:r>
                  <w:r>
                    <w:t>or 1/hr). Generally, the parent or active drug is measured in the vascular compartment. Total removal or elimination of the parent drug from this compartment is effected by metabolism (biotransformation) and excretion. The elimination rate constant represents the sum of each of these processes:</w:t>
                  </w:r>
                </w:p>
                <w:p w14:paraId="4F2CEFBB" w14:textId="1AB12DE5" w:rsidR="00503B32" w:rsidRDefault="00503B32">
                  <w:pPr>
                    <w:pStyle w:val="contentbody"/>
                  </w:pPr>
                  <w:bookmarkStart w:id="10" w:name="2485852"/>
                  <w:bookmarkStart w:id="11" w:name="2485641"/>
                  <w:bookmarkEnd w:id="10"/>
                  <w:bookmarkEnd w:id="11"/>
                  <w:r>
                    <w:rPr>
                      <w:noProof/>
                    </w:rPr>
                    <mc:AlternateContent>
                      <mc:Choice Requires="wps">
                        <w:drawing>
                          <wp:inline distT="0" distB="0" distL="0" distR="0" wp14:anchorId="0BDE9992" wp14:editId="0306106F">
                            <wp:extent cx="304800" cy="304800"/>
                            <wp:effectExtent l="0" t="0" r="0" b="0"/>
                            <wp:docPr id="31166656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63E3C" id="Rectangle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F5B360" w14:textId="77777777" w:rsidR="00503B32" w:rsidRDefault="00503B32">
                  <w:pPr>
                    <w:pStyle w:val="contentbody"/>
                  </w:pPr>
                  <w:bookmarkStart w:id="12" w:name="2485642"/>
                  <w:bookmarkEnd w:id="12"/>
                  <w:r>
                    <w:t xml:space="preserve">where </w:t>
                  </w:r>
                  <w:r>
                    <w:rPr>
                      <w:i/>
                      <w:iCs/>
                    </w:rPr>
                    <w:t>k</w:t>
                  </w:r>
                  <w:r>
                    <w:t xml:space="preserve"> </w:t>
                  </w:r>
                  <w:r>
                    <w:rPr>
                      <w:vertAlign w:val="subscript"/>
                    </w:rPr>
                    <w:t>m</w:t>
                  </w:r>
                  <w:r>
                    <w:t xml:space="preserve"> = first-order rate process of metabolism and </w:t>
                  </w:r>
                  <w:r>
                    <w:rPr>
                      <w:i/>
                      <w:iCs/>
                    </w:rPr>
                    <w:t>k</w:t>
                  </w:r>
                  <w:r>
                    <w:t xml:space="preserve"> </w:t>
                  </w:r>
                  <w:r>
                    <w:rPr>
                      <w:vertAlign w:val="subscript"/>
                    </w:rPr>
                    <w:t>e</w:t>
                  </w:r>
                  <w:r>
                    <w:t xml:space="preserve"> = first-order rate process of excretion. There may be several routes of elimination of drug by metabolism or excretion. In such a case, each of these processes has its own first-order rate constant.</w:t>
                  </w:r>
                </w:p>
                <w:p w14:paraId="31EF2691" w14:textId="77777777" w:rsidR="00503B32" w:rsidRDefault="00503B32">
                  <w:pPr>
                    <w:pStyle w:val="contentbody"/>
                  </w:pPr>
                  <w:bookmarkStart w:id="13" w:name="2485643"/>
                  <w:bookmarkEnd w:id="13"/>
                  <w:r>
                    <w:t>A rate expression for is</w:t>
                  </w:r>
                </w:p>
                <w:p w14:paraId="3EA76776" w14:textId="5197A5C1" w:rsidR="00503B32" w:rsidRDefault="00503B32">
                  <w:pPr>
                    <w:pStyle w:val="contentbody"/>
                  </w:pPr>
                  <w:bookmarkStart w:id="14" w:name="2485853"/>
                  <w:bookmarkStart w:id="15" w:name="2485644"/>
                  <w:bookmarkEnd w:id="14"/>
                  <w:bookmarkEnd w:id="15"/>
                  <w:r>
                    <w:rPr>
                      <w:noProof/>
                    </w:rPr>
                    <mc:AlternateContent>
                      <mc:Choice Requires="wps">
                        <w:drawing>
                          <wp:inline distT="0" distB="0" distL="0" distR="0" wp14:anchorId="75B62431" wp14:editId="27E9DB88">
                            <wp:extent cx="304800" cy="304800"/>
                            <wp:effectExtent l="0" t="0" r="0" b="0"/>
                            <wp:docPr id="1887231221"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E9B80" id="Rectangle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38EB17" w14:textId="77777777" w:rsidR="00503B32" w:rsidRDefault="00503B32">
                  <w:pPr>
                    <w:pStyle w:val="contentbody"/>
                  </w:pPr>
                  <w:bookmarkStart w:id="16" w:name="2485645"/>
                  <w:bookmarkEnd w:id="16"/>
                  <w:r>
                    <w:t xml:space="preserve">This expression shows that the rate of elimination of drug in the body is a first-order process, depending on the overall elimination rate constant, </w:t>
                  </w:r>
                  <w:r>
                    <w:rPr>
                      <w:i/>
                      <w:iCs/>
                    </w:rPr>
                    <w:t>k</w:t>
                  </w:r>
                  <w:r>
                    <w:t xml:space="preserve">, and the amount of drug in the body, </w:t>
                  </w:r>
                  <w:r>
                    <w:rPr>
                      <w:i/>
                      <w:iCs/>
                    </w:rPr>
                    <w:t>D</w:t>
                  </w:r>
                  <w:r>
                    <w:t xml:space="preserve"> </w:t>
                  </w:r>
                  <w:r>
                    <w:rPr>
                      <w:vertAlign w:val="subscript"/>
                    </w:rPr>
                    <w:t>B</w:t>
                  </w:r>
                  <w:r>
                    <w:t xml:space="preserve">, remaining at any given time, </w:t>
                  </w:r>
                  <w:r>
                    <w:rPr>
                      <w:i/>
                      <w:iCs/>
                    </w:rPr>
                    <w:t>t</w:t>
                  </w:r>
                  <w:r>
                    <w:t>. Integration of Equation 3.2 gives the following expression:</w:t>
                  </w:r>
                </w:p>
                <w:p w14:paraId="1D9FA74D" w14:textId="01B2C017" w:rsidR="00503B32" w:rsidRDefault="00503B32">
                  <w:pPr>
                    <w:pStyle w:val="contentbody"/>
                  </w:pPr>
                  <w:bookmarkStart w:id="17" w:name="2485854"/>
                  <w:bookmarkStart w:id="18" w:name="2485646"/>
                  <w:bookmarkEnd w:id="17"/>
                  <w:bookmarkEnd w:id="18"/>
                  <w:r>
                    <w:rPr>
                      <w:noProof/>
                    </w:rPr>
                    <mc:AlternateContent>
                      <mc:Choice Requires="wps">
                        <w:drawing>
                          <wp:inline distT="0" distB="0" distL="0" distR="0" wp14:anchorId="679767CE" wp14:editId="6E7460CE">
                            <wp:extent cx="304800" cy="304800"/>
                            <wp:effectExtent l="0" t="0" r="0" b="0"/>
                            <wp:docPr id="1057455476"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1C449" id="Rectangle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E1F590" w14:textId="77777777" w:rsidR="00503B32" w:rsidRDefault="00503B32">
                  <w:pPr>
                    <w:pStyle w:val="contentbody"/>
                  </w:pPr>
                  <w:bookmarkStart w:id="19" w:name="2485647"/>
                  <w:bookmarkEnd w:id="19"/>
                  <w:r>
                    <w:t xml:space="preserve">where </w:t>
                  </w:r>
                  <w:r>
                    <w:rPr>
                      <w:i/>
                      <w:iCs/>
                    </w:rPr>
                    <w:t>D</w:t>
                  </w:r>
                  <w:r>
                    <w:t xml:space="preserve"> </w:t>
                  </w:r>
                  <w:r>
                    <w:rPr>
                      <w:vertAlign w:val="subscript"/>
                    </w:rPr>
                    <w:t>B</w:t>
                  </w:r>
                  <w:r>
                    <w:t xml:space="preserve"> = drug in the body at time </w:t>
                  </w:r>
                  <w:r>
                    <w:rPr>
                      <w:i/>
                      <w:iCs/>
                    </w:rPr>
                    <w:t>t</w:t>
                  </w:r>
                  <w:r>
                    <w:t xml:space="preserve"> and </w:t>
                  </w:r>
                  <w:r>
                    <w:rPr>
                      <w:i/>
                      <w:iCs/>
                    </w:rPr>
                    <w:t>D</w:t>
                  </w:r>
                  <w:r>
                    <w:t xml:space="preserve"> </w:t>
                  </w:r>
                  <w:r>
                    <w:rPr>
                      <w:vertAlign w:val="subscript"/>
                    </w:rPr>
                    <w:t>B</w:t>
                  </w:r>
                  <w:r>
                    <w:t xml:space="preserve"> </w:t>
                  </w:r>
                  <w:r>
                    <w:rPr>
                      <w:vertAlign w:val="superscript"/>
                    </w:rPr>
                    <w:t>0</w:t>
                  </w:r>
                  <w:r>
                    <w:t xml:space="preserve"> = drug in the body at </w:t>
                  </w:r>
                  <w:r>
                    <w:rPr>
                      <w:i/>
                      <w:iCs/>
                    </w:rPr>
                    <w:t>t</w:t>
                  </w:r>
                  <w:r>
                    <w:t xml:space="preserve"> = 0. When log </w:t>
                  </w:r>
                  <w:r>
                    <w:rPr>
                      <w:i/>
                      <w:iCs/>
                    </w:rPr>
                    <w:t>D</w:t>
                  </w:r>
                  <w:r>
                    <w:t xml:space="preserve"> </w:t>
                  </w:r>
                  <w:r>
                    <w:rPr>
                      <w:vertAlign w:val="subscript"/>
                    </w:rPr>
                    <w:t>B</w:t>
                  </w:r>
                  <w:r>
                    <w:t xml:space="preserve"> is plotted against </w:t>
                  </w:r>
                  <w:r>
                    <w:rPr>
                      <w:i/>
                      <w:iCs/>
                    </w:rPr>
                    <w:t>t</w:t>
                  </w:r>
                  <w:r>
                    <w:t xml:space="preserve"> for this equation, a straight line is obtained (). In practice, instead of transforming values of </w:t>
                  </w:r>
                  <w:r>
                    <w:rPr>
                      <w:i/>
                      <w:iCs/>
                    </w:rPr>
                    <w:t>D</w:t>
                  </w:r>
                  <w:r>
                    <w:t xml:space="preserve"> </w:t>
                  </w:r>
                  <w:r>
                    <w:rPr>
                      <w:vertAlign w:val="subscript"/>
                    </w:rPr>
                    <w:t>B</w:t>
                  </w:r>
                  <w:r>
                    <w:t xml:space="preserve"> to their corresponding logarithms, each value of </w:t>
                  </w:r>
                  <w:r>
                    <w:rPr>
                      <w:i/>
                      <w:iCs/>
                    </w:rPr>
                    <w:t>D</w:t>
                  </w:r>
                  <w:r>
                    <w:t xml:space="preserve"> </w:t>
                  </w:r>
                  <w:r>
                    <w:rPr>
                      <w:vertAlign w:val="subscript"/>
                    </w:rPr>
                    <w:t>B</w:t>
                  </w:r>
                  <w:r>
                    <w:t xml:space="preserve"> is placed at logarithmic intervals on semilog paper.</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384"/>
                  </w:tblGrid>
                  <w:tr w:rsidR="00503B32" w14:paraId="144937F8"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356"/>
                        </w:tblGrid>
                        <w:tr w:rsidR="00503B32" w14:paraId="64247154" w14:textId="77777777">
                          <w:trPr>
                            <w:tblCellSpacing w:w="7" w:type="dxa"/>
                          </w:trPr>
                          <w:tc>
                            <w:tcPr>
                              <w:tcW w:w="0" w:type="auto"/>
                              <w:shd w:val="clear" w:color="auto" w:fill="CCCCCC"/>
                              <w:vAlign w:val="center"/>
                              <w:hideMark/>
                            </w:tcPr>
                            <w:p w14:paraId="47965ED1" w14:textId="77777777" w:rsidR="00503B32" w:rsidRDefault="00503B32">
                              <w:pPr>
                                <w:pStyle w:val="tabletitle"/>
                              </w:pPr>
                              <w:bookmarkStart w:id="20" w:name="2485832"/>
                              <w:bookmarkEnd w:id="20"/>
                              <w:r>
                                <w:t>Figure 3-2.</w:t>
                              </w:r>
                            </w:p>
                            <w:p w14:paraId="6EC05908" w14:textId="77777777" w:rsidR="00503B32" w:rsidRDefault="00503B32"/>
                          </w:tc>
                        </w:tr>
                      </w:tbl>
                      <w:p w14:paraId="651C933B" w14:textId="77777777" w:rsidR="00503B32" w:rsidRDefault="00503B32"/>
                    </w:tc>
                  </w:tr>
                  <w:tr w:rsidR="00503B32" w14:paraId="4E56C86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356"/>
                        </w:tblGrid>
                        <w:tr w:rsidR="00503B32" w14:paraId="6AB74195" w14:textId="77777777">
                          <w:trPr>
                            <w:tblCellSpacing w:w="7" w:type="dxa"/>
                          </w:trPr>
                          <w:tc>
                            <w:tcPr>
                              <w:tcW w:w="0" w:type="auto"/>
                              <w:shd w:val="clear" w:color="auto" w:fill="FFFFFF"/>
                              <w:vAlign w:val="center"/>
                              <w:hideMark/>
                            </w:tcPr>
                            <w:p w14:paraId="57F4F065" w14:textId="1350027F" w:rsidR="00503B32" w:rsidRDefault="00503B32">
                              <w:pPr>
                                <w:jc w:val="center"/>
                                <w:rPr>
                                  <w:sz w:val="24"/>
                                  <w:szCs w:val="24"/>
                                </w:rPr>
                              </w:pPr>
                              <w:r>
                                <w:rPr>
                                  <w:noProof/>
                                </w:rPr>
                                <mc:AlternateContent>
                                  <mc:Choice Requires="wps">
                                    <w:drawing>
                                      <wp:inline distT="0" distB="0" distL="0" distR="0" wp14:anchorId="36763B5A" wp14:editId="0734E55E">
                                        <wp:extent cx="304800" cy="304800"/>
                                        <wp:effectExtent l="0" t="0" r="0" b="0"/>
                                        <wp:docPr id="666924924"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413D8" id="Rectangl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484926EE" w14:textId="77777777">
                          <w:trPr>
                            <w:tblCellSpacing w:w="7" w:type="dxa"/>
                          </w:trPr>
                          <w:tc>
                            <w:tcPr>
                              <w:tcW w:w="0" w:type="auto"/>
                              <w:shd w:val="clear" w:color="auto" w:fill="FFFFFF"/>
                              <w:vAlign w:val="center"/>
                              <w:hideMark/>
                            </w:tcPr>
                            <w:p w14:paraId="135BEABE" w14:textId="77777777" w:rsidR="00503B32" w:rsidRDefault="00503B32">
                              <w:pPr>
                                <w:pStyle w:val="font11"/>
                              </w:pPr>
                              <w:bookmarkStart w:id="21" w:name="2485833"/>
                              <w:bookmarkEnd w:id="21"/>
                              <w:r>
                                <w:t>Semilog graph of the rate of drug elimination in a one-compartment model.</w:t>
                              </w:r>
                            </w:p>
                          </w:tc>
                        </w:tr>
                      </w:tbl>
                      <w:p w14:paraId="3967633C" w14:textId="77777777" w:rsidR="00503B32" w:rsidRDefault="00503B32"/>
                    </w:tc>
                  </w:tr>
                </w:tbl>
                <w:p w14:paraId="72537F9E" w14:textId="77777777" w:rsidR="00503B32" w:rsidRDefault="00503B32">
                  <w:pPr>
                    <w:pStyle w:val="contentbody"/>
                  </w:pPr>
                  <w:bookmarkStart w:id="22" w:name="2485648"/>
                  <w:bookmarkEnd w:id="22"/>
                  <w:r>
                    <w:t>Equation 3.3 can also be expressed as</w:t>
                  </w:r>
                </w:p>
                <w:p w14:paraId="0853CCEF" w14:textId="1A4B60A5" w:rsidR="00503B32" w:rsidRDefault="00503B32">
                  <w:pPr>
                    <w:pStyle w:val="contentbody"/>
                  </w:pPr>
                  <w:bookmarkStart w:id="23" w:name="2485855"/>
                  <w:bookmarkStart w:id="24" w:name="2485649"/>
                  <w:bookmarkEnd w:id="23"/>
                  <w:bookmarkEnd w:id="24"/>
                  <w:r>
                    <w:rPr>
                      <w:noProof/>
                    </w:rPr>
                    <mc:AlternateContent>
                      <mc:Choice Requires="wps">
                        <w:drawing>
                          <wp:inline distT="0" distB="0" distL="0" distR="0" wp14:anchorId="70CFCCA6" wp14:editId="6BE06339">
                            <wp:extent cx="304800" cy="304800"/>
                            <wp:effectExtent l="0" t="0" r="0" b="0"/>
                            <wp:docPr id="1768774507"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B6474" id="Rectangle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4A1682E3" w14:textId="77777777" w:rsidR="00503B32" w:rsidRDefault="00503B32">
            <w:pPr>
              <w:rPr>
                <w:vanish/>
              </w:rPr>
            </w:pPr>
            <w:bookmarkStart w:id="25" w:name="2485650"/>
            <w:bookmarkEnd w:id="25"/>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1325CE5B" w14:textId="77777777">
              <w:trPr>
                <w:tblCellSpacing w:w="0" w:type="dxa"/>
              </w:trPr>
              <w:tc>
                <w:tcPr>
                  <w:tcW w:w="0" w:type="auto"/>
                  <w:shd w:val="clear" w:color="auto" w:fill="FFFFFF"/>
                  <w:hideMark/>
                </w:tcPr>
                <w:p w14:paraId="5CA81874" w14:textId="77777777" w:rsidR="00503B32" w:rsidRDefault="00503B32">
                  <w:pPr>
                    <w:pStyle w:val="contenthead1"/>
                  </w:pPr>
                  <w:r>
                    <w:t>Apparent Volume of Distribution</w:t>
                  </w:r>
                </w:p>
                <w:p w14:paraId="37BEF9C0" w14:textId="77777777" w:rsidR="00503B32" w:rsidRDefault="00503B32">
                  <w:pPr>
                    <w:pStyle w:val="contentbody"/>
                  </w:pPr>
                  <w:bookmarkStart w:id="26" w:name="2485651"/>
                  <w:bookmarkEnd w:id="26"/>
                  <w:r>
                    <w:t xml:space="preserve">In general, drug equilibrates rapidly in the body. When plasma or any other biologic compartment is sampled and analyzed for drug content, the results are usually reported in units of concentration instead of amount. Each individual tissue in the body may contain a different concentration of drug due to differences in drug affinity for that tissue. Therefore, the amount of drug in a given location can be related to its concentration by a proportionality constant that reflects the volume of fluid the drug is dissolved in. The </w:t>
                  </w:r>
                  <w:r>
                    <w:rPr>
                      <w:i/>
                      <w:iCs/>
                    </w:rPr>
                    <w:lastRenderedPageBreak/>
                    <w:t>volume of distribution</w:t>
                  </w:r>
                  <w:r>
                    <w:t xml:space="preserve"> represents a volume that must be considered in estimating the amount of drug in the body from the concentration of drug found in the sampling compartment. The volume of distribution is also the apparent volume (</w:t>
                  </w:r>
                  <w:r>
                    <w:rPr>
                      <w:i/>
                      <w:iCs/>
                    </w:rPr>
                    <w:t>V</w:t>
                  </w:r>
                  <w:r>
                    <w:t xml:space="preserve"> </w:t>
                  </w:r>
                  <w:r>
                    <w:rPr>
                      <w:vertAlign w:val="subscript"/>
                    </w:rPr>
                    <w:t>D</w:t>
                  </w:r>
                  <w:r>
                    <w:t xml:space="preserve">) in which the drug is dissolved (Eq. 3.5). Because the value of the volume of distribution does not have a true physiologic meaning in terms of an anatomic space, the term </w:t>
                  </w:r>
                  <w:r>
                    <w:rPr>
                      <w:i/>
                      <w:iCs/>
                    </w:rPr>
                    <w:t>apparent</w:t>
                  </w:r>
                  <w:r>
                    <w:t xml:space="preserve"> volume of distribution is used.</w:t>
                  </w:r>
                </w:p>
                <w:p w14:paraId="34800BE6" w14:textId="77777777" w:rsidR="00503B32" w:rsidRDefault="00503B32">
                  <w:pPr>
                    <w:pStyle w:val="contentbody"/>
                  </w:pPr>
                  <w:bookmarkStart w:id="27" w:name="2485652"/>
                  <w:bookmarkEnd w:id="27"/>
                  <w:r>
                    <w:t xml:space="preserve">The amount of drug in the body is not determined directly. Instead, a blood sample is removed at periodic intervals and analyzed for its concentration of drug. The </w:t>
                  </w:r>
                  <w:r>
                    <w:rPr>
                      <w:i/>
                      <w:iCs/>
                    </w:rPr>
                    <w:t>V</w:t>
                  </w:r>
                  <w:r>
                    <w:t xml:space="preserve"> </w:t>
                  </w:r>
                  <w:r>
                    <w:rPr>
                      <w:vertAlign w:val="subscript"/>
                    </w:rPr>
                    <w:t>D</w:t>
                  </w:r>
                  <w:r>
                    <w:t xml:space="preserve"> relates the concentration of drug in plasma (</w:t>
                  </w:r>
                  <w:r>
                    <w:rPr>
                      <w:i/>
                      <w:iCs/>
                    </w:rPr>
                    <w:t>C</w:t>
                  </w:r>
                  <w:r>
                    <w:t xml:space="preserve"> </w:t>
                  </w:r>
                  <w:r>
                    <w:rPr>
                      <w:vertAlign w:val="subscript"/>
                    </w:rPr>
                    <w:t>p</w:t>
                  </w:r>
                  <w:r>
                    <w:t>) and the amount of drug in the body (</w:t>
                  </w:r>
                  <w:r>
                    <w:rPr>
                      <w:i/>
                      <w:iCs/>
                    </w:rPr>
                    <w:t>D</w:t>
                  </w:r>
                  <w:r>
                    <w:t xml:space="preserve"> </w:t>
                  </w:r>
                  <w:r>
                    <w:rPr>
                      <w:vertAlign w:val="subscript"/>
                    </w:rPr>
                    <w:t>B</w:t>
                  </w:r>
                  <w:r>
                    <w:t>), as in the following equation:</w:t>
                  </w:r>
                </w:p>
                <w:p w14:paraId="2F554588" w14:textId="46E07744" w:rsidR="00503B32" w:rsidRDefault="00503B32">
                  <w:pPr>
                    <w:pStyle w:val="contentbody"/>
                  </w:pPr>
                  <w:bookmarkStart w:id="28" w:name="2485856"/>
                  <w:bookmarkStart w:id="29" w:name="2485653"/>
                  <w:bookmarkEnd w:id="28"/>
                  <w:bookmarkEnd w:id="29"/>
                  <w:r>
                    <w:rPr>
                      <w:noProof/>
                    </w:rPr>
                    <mc:AlternateContent>
                      <mc:Choice Requires="wps">
                        <w:drawing>
                          <wp:inline distT="0" distB="0" distL="0" distR="0" wp14:anchorId="6EEAFE27" wp14:editId="7706470B">
                            <wp:extent cx="304800" cy="304800"/>
                            <wp:effectExtent l="0" t="0" r="0" b="0"/>
                            <wp:docPr id="1005193293"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6EB7E" id="Rectangle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59371D" w14:textId="77777777" w:rsidR="00503B32" w:rsidRDefault="00503B32">
                  <w:pPr>
                    <w:pStyle w:val="contentbody"/>
                  </w:pPr>
                  <w:bookmarkStart w:id="30" w:name="2485654"/>
                  <w:bookmarkEnd w:id="30"/>
                  <w:r>
                    <w:t>By substituting Equation 3.5 into Equation 3.3, a similar expression based on drug concentration in plasma is obtained for the first-order decline of drug plasma levels:</w:t>
                  </w:r>
                </w:p>
                <w:p w14:paraId="7AA44306" w14:textId="67366B37" w:rsidR="00503B32" w:rsidRDefault="00503B32">
                  <w:pPr>
                    <w:pStyle w:val="contentbody"/>
                  </w:pPr>
                  <w:bookmarkStart w:id="31" w:name="2485857"/>
                  <w:bookmarkStart w:id="32" w:name="2485655"/>
                  <w:bookmarkEnd w:id="31"/>
                  <w:bookmarkEnd w:id="32"/>
                  <w:r>
                    <w:rPr>
                      <w:noProof/>
                    </w:rPr>
                    <mc:AlternateContent>
                      <mc:Choice Requires="wps">
                        <w:drawing>
                          <wp:inline distT="0" distB="0" distL="0" distR="0" wp14:anchorId="48251621" wp14:editId="4FFE3B51">
                            <wp:extent cx="304800" cy="304800"/>
                            <wp:effectExtent l="0" t="0" r="0" b="0"/>
                            <wp:docPr id="833785229"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71BFA" id="Rectangle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AC482D" w14:textId="77777777" w:rsidR="00503B32" w:rsidRDefault="00503B32">
                  <w:pPr>
                    <w:pStyle w:val="contentbody"/>
                  </w:pPr>
                  <w:bookmarkStart w:id="33" w:name="2485656"/>
                  <w:bookmarkEnd w:id="33"/>
                  <w:r>
                    <w:t xml:space="preserve">where </w:t>
                  </w:r>
                  <w:r>
                    <w:rPr>
                      <w:i/>
                      <w:iCs/>
                    </w:rPr>
                    <w:t>C</w:t>
                  </w:r>
                  <w:r>
                    <w:t xml:space="preserve"> </w:t>
                  </w:r>
                  <w:r>
                    <w:rPr>
                      <w:vertAlign w:val="subscript"/>
                    </w:rPr>
                    <w:t>p</w:t>
                  </w:r>
                  <w:r>
                    <w:t xml:space="preserve"> = concentration of drug in plasma at time </w:t>
                  </w:r>
                  <w:r>
                    <w:rPr>
                      <w:i/>
                      <w:iCs/>
                    </w:rPr>
                    <w:t>t</w:t>
                  </w:r>
                  <w:r>
                    <w:t xml:space="preserve"> and </w:t>
                  </w:r>
                  <w:r>
                    <w:rPr>
                      <w:i/>
                      <w:iCs/>
                    </w:rPr>
                    <w:t>C</w:t>
                  </w:r>
                  <w:r>
                    <w:t xml:space="preserve"> </w:t>
                  </w:r>
                  <w:r>
                    <w:rPr>
                      <w:vertAlign w:val="subscript"/>
                    </w:rPr>
                    <w:t>p</w:t>
                  </w:r>
                  <w:r>
                    <w:t xml:space="preserve"> </w:t>
                  </w:r>
                  <w:r>
                    <w:rPr>
                      <w:vertAlign w:val="superscript"/>
                    </w:rPr>
                    <w:t>0</w:t>
                  </w:r>
                  <w:r>
                    <w:t xml:space="preserve"> = concentration of drug in plasma at </w:t>
                  </w:r>
                  <w:r>
                    <w:rPr>
                      <w:i/>
                      <w:iCs/>
                    </w:rPr>
                    <w:t>t</w:t>
                  </w:r>
                  <w:r>
                    <w:t xml:space="preserve"> = 0. Equation 3.6 can also be expressed as</w:t>
                  </w:r>
                </w:p>
                <w:p w14:paraId="0E5997BB" w14:textId="01B23F12" w:rsidR="00503B32" w:rsidRDefault="00503B32">
                  <w:pPr>
                    <w:pStyle w:val="contentbody"/>
                  </w:pPr>
                  <w:bookmarkStart w:id="34" w:name="2485858"/>
                  <w:bookmarkStart w:id="35" w:name="2485657"/>
                  <w:bookmarkEnd w:id="34"/>
                  <w:bookmarkEnd w:id="35"/>
                  <w:r>
                    <w:rPr>
                      <w:noProof/>
                    </w:rPr>
                    <mc:AlternateContent>
                      <mc:Choice Requires="wps">
                        <w:drawing>
                          <wp:inline distT="0" distB="0" distL="0" distR="0" wp14:anchorId="51CEC27C" wp14:editId="44DD87DF">
                            <wp:extent cx="304800" cy="304800"/>
                            <wp:effectExtent l="0" t="0" r="0" b="0"/>
                            <wp:docPr id="1849712334"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2D228" id="Rectangle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1E88F3" w14:textId="77777777" w:rsidR="00503B32" w:rsidRDefault="00503B32">
                  <w:pPr>
                    <w:pStyle w:val="contentbody"/>
                  </w:pPr>
                  <w:bookmarkStart w:id="36" w:name="2485658"/>
                  <w:bookmarkEnd w:id="36"/>
                  <w:r>
                    <w:t>The relationship between apparent volume, drug concentration, and total amount of drug may be better understood by the following example.</w:t>
                  </w:r>
                </w:p>
                <w:p w14:paraId="1478859B" w14:textId="77777777" w:rsidR="00503B32" w:rsidRDefault="00503B32">
                  <w:pPr>
                    <w:pStyle w:val="contenthead2"/>
                  </w:pPr>
                  <w:bookmarkStart w:id="37" w:name="2485659"/>
                  <w:bookmarkEnd w:id="37"/>
                  <w:r>
                    <w:t>Example</w:t>
                  </w:r>
                </w:p>
                <w:p w14:paraId="6EAA4F0B" w14:textId="77777777" w:rsidR="00503B32" w:rsidRDefault="00503B32">
                  <w:pPr>
                    <w:pStyle w:val="contentbody"/>
                  </w:pPr>
                  <w:bookmarkStart w:id="38" w:name="2485660"/>
                  <w:bookmarkEnd w:id="38"/>
                  <w:r>
                    <w:t>Exactly 1 g of a drug is dissolved in an unknown volume of water. Upon assay, the concentration of this solution is 1 mg/mL. What is the original volume of this solution?</w:t>
                  </w:r>
                </w:p>
                <w:p w14:paraId="16A73AA1" w14:textId="77777777" w:rsidR="00503B32" w:rsidRDefault="00503B32">
                  <w:pPr>
                    <w:pStyle w:val="contentbody"/>
                  </w:pPr>
                  <w:bookmarkStart w:id="39" w:name="2485661"/>
                  <w:bookmarkEnd w:id="39"/>
                  <w:r>
                    <w:t>The original volume of the solution may be obtained by the following proportion, remembering that 1 g = 1000 mg:</w:t>
                  </w:r>
                </w:p>
                <w:p w14:paraId="2881000A" w14:textId="394B1CBD" w:rsidR="00503B32" w:rsidRDefault="00503B32">
                  <w:pPr>
                    <w:pStyle w:val="contentbody"/>
                  </w:pPr>
                  <w:bookmarkStart w:id="40" w:name="2485859"/>
                  <w:bookmarkStart w:id="41" w:name="2485662"/>
                  <w:bookmarkEnd w:id="40"/>
                  <w:bookmarkEnd w:id="41"/>
                  <w:r>
                    <w:rPr>
                      <w:noProof/>
                    </w:rPr>
                    <mc:AlternateContent>
                      <mc:Choice Requires="wps">
                        <w:drawing>
                          <wp:inline distT="0" distB="0" distL="0" distR="0" wp14:anchorId="0407E85E" wp14:editId="36FD9508">
                            <wp:extent cx="304800" cy="304800"/>
                            <wp:effectExtent l="0" t="0" r="0" b="0"/>
                            <wp:docPr id="114716485"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D0568" id="Rectangle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EB5965" w14:textId="77777777" w:rsidR="00503B32" w:rsidRDefault="00503B32">
                  <w:pPr>
                    <w:pStyle w:val="contentbody"/>
                  </w:pPr>
                  <w:bookmarkStart w:id="42" w:name="2485663"/>
                  <w:bookmarkEnd w:id="42"/>
                  <w:r>
                    <w:t>Therefore, the original volume was 1000 mL or 1 L.</w:t>
                  </w:r>
                </w:p>
                <w:p w14:paraId="1AD168C3" w14:textId="77777777" w:rsidR="00503B32" w:rsidRDefault="00503B32">
                  <w:pPr>
                    <w:pStyle w:val="contentbody"/>
                  </w:pPr>
                  <w:bookmarkStart w:id="43" w:name="2485664"/>
                  <w:bookmarkEnd w:id="43"/>
                  <w:r>
                    <w:t>If, in the above example, the volume of the solution is known to be 1 L, and the concentration of the solution is 1 mg/mL, then, to calculate the total amount of drug present,</w:t>
                  </w:r>
                </w:p>
                <w:p w14:paraId="6EACB80F" w14:textId="4091159C" w:rsidR="00503B32" w:rsidRDefault="00503B32">
                  <w:pPr>
                    <w:pStyle w:val="contentbody"/>
                  </w:pPr>
                  <w:bookmarkStart w:id="44" w:name="2485860"/>
                  <w:bookmarkStart w:id="45" w:name="2485665"/>
                  <w:bookmarkEnd w:id="44"/>
                  <w:bookmarkEnd w:id="45"/>
                  <w:r>
                    <w:rPr>
                      <w:noProof/>
                    </w:rPr>
                    <mc:AlternateContent>
                      <mc:Choice Requires="wps">
                        <w:drawing>
                          <wp:inline distT="0" distB="0" distL="0" distR="0" wp14:anchorId="3E69FF0B" wp14:editId="16A7DB34">
                            <wp:extent cx="304800" cy="304800"/>
                            <wp:effectExtent l="0" t="0" r="0" b="0"/>
                            <wp:docPr id="1892853760"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19CFE" id="Rectangl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1E12A1" w14:textId="77777777" w:rsidR="00503B32" w:rsidRDefault="00503B32">
                  <w:pPr>
                    <w:pStyle w:val="contentbody"/>
                  </w:pPr>
                  <w:bookmarkStart w:id="46" w:name="2485666"/>
                  <w:bookmarkEnd w:id="46"/>
                  <w:r>
                    <w:t>Therefore, the total amount of drug in the solution is 1000 mg, or 1 g.</w:t>
                  </w:r>
                </w:p>
                <w:p w14:paraId="63BD9C01" w14:textId="77777777" w:rsidR="00503B32" w:rsidRDefault="00503B32">
                  <w:pPr>
                    <w:pStyle w:val="contentbody"/>
                  </w:pPr>
                  <w:bookmarkStart w:id="47" w:name="2485667"/>
                  <w:bookmarkEnd w:id="47"/>
                  <w:r>
                    <w:t>From the preceding example, if the volume of solution in which the drug is dissolved and the drug concentration of the solution are known, then the total amount of drug present in the solution may be calculated. This relationship between drug concentration, volume in which the drug is dissolved, and total amount of drug present is given in the following equation:</w:t>
                  </w:r>
                </w:p>
                <w:p w14:paraId="7C16B364" w14:textId="4307CDC8" w:rsidR="00503B32" w:rsidRDefault="00503B32">
                  <w:pPr>
                    <w:pStyle w:val="contentbody"/>
                  </w:pPr>
                  <w:bookmarkStart w:id="48" w:name="2485861"/>
                  <w:bookmarkStart w:id="49" w:name="2485668"/>
                  <w:bookmarkEnd w:id="48"/>
                  <w:bookmarkEnd w:id="49"/>
                  <w:r>
                    <w:rPr>
                      <w:noProof/>
                    </w:rPr>
                    <w:lastRenderedPageBreak/>
                    <mc:AlternateContent>
                      <mc:Choice Requires="wps">
                        <w:drawing>
                          <wp:inline distT="0" distB="0" distL="0" distR="0" wp14:anchorId="036A18E0" wp14:editId="202192C2">
                            <wp:extent cx="304800" cy="304800"/>
                            <wp:effectExtent l="0" t="0" r="0" b="0"/>
                            <wp:docPr id="135179170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B0D76" id="Rectangle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ED0C27" w14:textId="77777777" w:rsidR="00503B32" w:rsidRDefault="00503B32">
                  <w:pPr>
                    <w:pStyle w:val="contentbody"/>
                  </w:pPr>
                  <w:bookmarkStart w:id="50" w:name="2485669"/>
                  <w:bookmarkEnd w:id="50"/>
                  <w:r>
                    <w:t xml:space="preserve">where </w:t>
                  </w:r>
                  <w:r>
                    <w:rPr>
                      <w:i/>
                      <w:iCs/>
                    </w:rPr>
                    <w:t>D</w:t>
                  </w:r>
                  <w:r>
                    <w:t xml:space="preserve"> = total amount of drug, </w:t>
                  </w:r>
                  <w:r>
                    <w:rPr>
                      <w:i/>
                      <w:iCs/>
                    </w:rPr>
                    <w:t>V</w:t>
                  </w:r>
                  <w:r>
                    <w:t xml:space="preserve"> = total volume, and </w:t>
                  </w:r>
                  <w:r>
                    <w:rPr>
                      <w:i/>
                      <w:iCs/>
                    </w:rPr>
                    <w:t>C</w:t>
                  </w:r>
                  <w:r>
                    <w:t xml:space="preserve"> = drug concentration. From Equation 3.8, which is similar to Equation 3.5, if any two parameters are known, then the third term may be calculated.</w:t>
                  </w:r>
                </w:p>
                <w:p w14:paraId="59F7DB5B" w14:textId="77777777" w:rsidR="00503B32" w:rsidRDefault="00503B32">
                  <w:pPr>
                    <w:pStyle w:val="contentbody"/>
                  </w:pPr>
                  <w:bookmarkStart w:id="51" w:name="2485670"/>
                  <w:bookmarkEnd w:id="51"/>
                  <w:r>
                    <w:t>The body may be considered as a constant-volume system or compartment. Therefore, the apparent volume of distribution for any given drug is generally a constant. If both the concentration of drug in the plasma and the apparent volume of distribution for the drug are known, then the total amount of drug in the body (at the time in which the plasma sample was obtained) may be calculated from Equation 3.5.</w:t>
                  </w:r>
                </w:p>
                <w:p w14:paraId="14A70BD3" w14:textId="77777777" w:rsidR="00503B32" w:rsidRDefault="00503B32">
                  <w:pPr>
                    <w:pStyle w:val="contenthead2"/>
                  </w:pPr>
                  <w:bookmarkStart w:id="52" w:name="2485671"/>
                  <w:bookmarkEnd w:id="52"/>
                  <w:r>
                    <w:t>Calculation of Volume of Distribution</w:t>
                  </w:r>
                </w:p>
                <w:p w14:paraId="677D685B" w14:textId="77777777" w:rsidR="00503B32" w:rsidRDefault="00503B32">
                  <w:pPr>
                    <w:pStyle w:val="contentbody"/>
                  </w:pPr>
                  <w:bookmarkStart w:id="53" w:name="2485672"/>
                  <w:bookmarkEnd w:id="53"/>
                  <w:r>
                    <w:t xml:space="preserve">In a one-compartment model (IV administration), the </w:t>
                  </w:r>
                  <w:r>
                    <w:rPr>
                      <w:i/>
                      <w:iCs/>
                    </w:rPr>
                    <w:t>V</w:t>
                  </w:r>
                  <w:r>
                    <w:t xml:space="preserve"> </w:t>
                  </w:r>
                  <w:r>
                    <w:rPr>
                      <w:vertAlign w:val="subscript"/>
                    </w:rPr>
                    <w:t>D</w:t>
                  </w:r>
                  <w:r>
                    <w:t xml:space="preserve"> is calculated with the following equation:</w:t>
                  </w:r>
                </w:p>
                <w:p w14:paraId="51194892" w14:textId="635D5688" w:rsidR="00503B32" w:rsidRDefault="00503B32">
                  <w:pPr>
                    <w:pStyle w:val="contentbody"/>
                  </w:pPr>
                  <w:bookmarkStart w:id="54" w:name="2485862"/>
                  <w:bookmarkStart w:id="55" w:name="2485673"/>
                  <w:bookmarkEnd w:id="54"/>
                  <w:bookmarkEnd w:id="55"/>
                  <w:r>
                    <w:rPr>
                      <w:noProof/>
                    </w:rPr>
                    <mc:AlternateContent>
                      <mc:Choice Requires="wps">
                        <w:drawing>
                          <wp:inline distT="0" distB="0" distL="0" distR="0" wp14:anchorId="1848EE9E" wp14:editId="64A32F60">
                            <wp:extent cx="304800" cy="304800"/>
                            <wp:effectExtent l="0" t="0" r="0" b="0"/>
                            <wp:docPr id="771635195"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4033C" id="Rectangle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01D6E4" w14:textId="77777777" w:rsidR="00503B32" w:rsidRDefault="00503B32">
                  <w:pPr>
                    <w:pStyle w:val="contentbody"/>
                  </w:pPr>
                  <w:bookmarkStart w:id="56" w:name="2485674"/>
                  <w:bookmarkEnd w:id="56"/>
                  <w:r>
                    <w:t xml:space="preserve">When </w:t>
                  </w:r>
                  <w:r>
                    <w:rPr>
                      <w:i/>
                      <w:iCs/>
                    </w:rPr>
                    <w:t>C</w:t>
                  </w:r>
                  <w:r>
                    <w:t xml:space="preserve"> </w:t>
                  </w:r>
                  <w:r>
                    <w:rPr>
                      <w:vertAlign w:val="subscript"/>
                    </w:rPr>
                    <w:t>p</w:t>
                  </w:r>
                  <w:r>
                    <w:t xml:space="preserve"> </w:t>
                  </w:r>
                  <w:r>
                    <w:rPr>
                      <w:vertAlign w:val="superscript"/>
                    </w:rPr>
                    <w:t>0</w:t>
                  </w:r>
                  <w:r>
                    <w:t xml:space="preserve"> is determined by extrapolation, it represents the instantaneous drug concentration (concentration of drug at </w:t>
                  </w:r>
                  <w:r>
                    <w:rPr>
                      <w:i/>
                      <w:iCs/>
                    </w:rPr>
                    <w:t>t</w:t>
                  </w:r>
                  <w:r>
                    <w:t xml:space="preserve"> = 0) after drug equilibration in the body (). The dose of drug given by IV bolus (rapid IV injection) represents the amount of drug in the body, </w:t>
                  </w:r>
                  <w:r>
                    <w:rPr>
                      <w:i/>
                      <w:iCs/>
                    </w:rPr>
                    <w:t>D</w:t>
                  </w:r>
                  <w:r>
                    <w:t xml:space="preserve"> </w:t>
                  </w:r>
                  <w:r>
                    <w:rPr>
                      <w:vertAlign w:val="subscript"/>
                    </w:rPr>
                    <w:t>B</w:t>
                  </w:r>
                  <w:r>
                    <w:t xml:space="preserve"> </w:t>
                  </w:r>
                  <w:r>
                    <w:rPr>
                      <w:vertAlign w:val="superscript"/>
                    </w:rPr>
                    <w:t>0</w:t>
                  </w:r>
                  <w:r>
                    <w:t xml:space="preserve">, at </w:t>
                  </w:r>
                  <w:r>
                    <w:rPr>
                      <w:i/>
                      <w:iCs/>
                    </w:rPr>
                    <w:t>t</w:t>
                  </w:r>
                  <w:r>
                    <w:t xml:space="preserve"> = 0. Because both </w:t>
                  </w:r>
                  <w:r>
                    <w:rPr>
                      <w:i/>
                      <w:iCs/>
                    </w:rPr>
                    <w:t>D</w:t>
                  </w:r>
                  <w:r>
                    <w:t xml:space="preserve"> </w:t>
                  </w:r>
                  <w:r>
                    <w:rPr>
                      <w:vertAlign w:val="subscript"/>
                    </w:rPr>
                    <w:t>B</w:t>
                  </w:r>
                  <w:r>
                    <w:t xml:space="preserve"> </w:t>
                  </w:r>
                  <w:r>
                    <w:rPr>
                      <w:vertAlign w:val="superscript"/>
                    </w:rPr>
                    <w:t>0</w:t>
                  </w:r>
                  <w:r>
                    <w:t xml:space="preserve"> and </w:t>
                  </w:r>
                  <w:r>
                    <w:rPr>
                      <w:i/>
                      <w:iCs/>
                    </w:rPr>
                    <w:t>C</w:t>
                  </w:r>
                  <w:r>
                    <w:t xml:space="preserve"> </w:t>
                  </w:r>
                  <w:r>
                    <w:rPr>
                      <w:vertAlign w:val="subscript"/>
                    </w:rPr>
                    <w:t>p</w:t>
                  </w:r>
                  <w:r>
                    <w:t xml:space="preserve"> </w:t>
                  </w:r>
                  <w:r>
                    <w:rPr>
                      <w:vertAlign w:val="superscript"/>
                    </w:rPr>
                    <w:t xml:space="preserve">0 </w:t>
                  </w:r>
                  <w:r>
                    <w:t xml:space="preserve">are known at </w:t>
                  </w:r>
                  <w:r>
                    <w:rPr>
                      <w:i/>
                      <w:iCs/>
                    </w:rPr>
                    <w:t>t</w:t>
                  </w:r>
                  <w:r>
                    <w:t xml:space="preserve"> = 0, then the apparent volume of distribution, </w:t>
                  </w:r>
                  <w:r>
                    <w:rPr>
                      <w:i/>
                      <w:iCs/>
                    </w:rPr>
                    <w:t>V</w:t>
                  </w:r>
                  <w:r>
                    <w:t xml:space="preserve"> </w:t>
                  </w:r>
                  <w:r>
                    <w:rPr>
                      <w:vertAlign w:val="subscript"/>
                    </w:rPr>
                    <w:t>D</w:t>
                  </w:r>
                  <w:r>
                    <w:t>, may be calculated from Equation 3.9.</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5605"/>
                  </w:tblGrid>
                  <w:tr w:rsidR="00503B32" w14:paraId="41BC6A46"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5577"/>
                        </w:tblGrid>
                        <w:tr w:rsidR="00503B32" w14:paraId="6537518D" w14:textId="77777777">
                          <w:trPr>
                            <w:tblCellSpacing w:w="7" w:type="dxa"/>
                          </w:trPr>
                          <w:tc>
                            <w:tcPr>
                              <w:tcW w:w="0" w:type="auto"/>
                              <w:shd w:val="clear" w:color="auto" w:fill="CCCCCC"/>
                              <w:vAlign w:val="center"/>
                              <w:hideMark/>
                            </w:tcPr>
                            <w:p w14:paraId="2B9DB81B" w14:textId="77777777" w:rsidR="00503B32" w:rsidRDefault="00503B32">
                              <w:pPr>
                                <w:pStyle w:val="tabletitle"/>
                              </w:pPr>
                              <w:bookmarkStart w:id="57" w:name="2485834"/>
                              <w:bookmarkEnd w:id="57"/>
                              <w:r>
                                <w:t>Figure 3-3.</w:t>
                              </w:r>
                            </w:p>
                            <w:p w14:paraId="5CAC9E07" w14:textId="77777777" w:rsidR="00503B32" w:rsidRDefault="00503B32"/>
                          </w:tc>
                        </w:tr>
                      </w:tbl>
                      <w:p w14:paraId="1640745A" w14:textId="77777777" w:rsidR="00503B32" w:rsidRDefault="00503B32"/>
                    </w:tc>
                  </w:tr>
                  <w:tr w:rsidR="00503B32" w14:paraId="3B662DED"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5577"/>
                        </w:tblGrid>
                        <w:tr w:rsidR="00503B32" w14:paraId="38CF252B" w14:textId="77777777">
                          <w:trPr>
                            <w:tblCellSpacing w:w="7" w:type="dxa"/>
                          </w:trPr>
                          <w:tc>
                            <w:tcPr>
                              <w:tcW w:w="0" w:type="auto"/>
                              <w:shd w:val="clear" w:color="auto" w:fill="FFFFFF"/>
                              <w:vAlign w:val="center"/>
                              <w:hideMark/>
                            </w:tcPr>
                            <w:p w14:paraId="7445E781" w14:textId="51C287E1" w:rsidR="00503B32" w:rsidRDefault="00503B32">
                              <w:pPr>
                                <w:jc w:val="center"/>
                                <w:rPr>
                                  <w:sz w:val="24"/>
                                  <w:szCs w:val="24"/>
                                </w:rPr>
                              </w:pPr>
                              <w:r>
                                <w:rPr>
                                  <w:noProof/>
                                </w:rPr>
                                <mc:AlternateContent>
                                  <mc:Choice Requires="wps">
                                    <w:drawing>
                                      <wp:inline distT="0" distB="0" distL="0" distR="0" wp14:anchorId="40F6E170" wp14:editId="06A3B77A">
                                        <wp:extent cx="304800" cy="304800"/>
                                        <wp:effectExtent l="0" t="0" r="0" b="0"/>
                                        <wp:docPr id="1788699673"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58545" id="Rectangle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6FCAE879" w14:textId="77777777">
                          <w:trPr>
                            <w:tblCellSpacing w:w="7" w:type="dxa"/>
                          </w:trPr>
                          <w:tc>
                            <w:tcPr>
                              <w:tcW w:w="0" w:type="auto"/>
                              <w:shd w:val="clear" w:color="auto" w:fill="FFFFFF"/>
                              <w:vAlign w:val="center"/>
                              <w:hideMark/>
                            </w:tcPr>
                            <w:p w14:paraId="7DD1AC46" w14:textId="77777777" w:rsidR="00503B32" w:rsidRDefault="00503B32">
                              <w:pPr>
                                <w:pStyle w:val="font11"/>
                              </w:pPr>
                              <w:bookmarkStart w:id="58" w:name="2485835"/>
                              <w:bookmarkEnd w:id="58"/>
                              <w:r>
                                <w:t xml:space="preserve">Semilog graph giving the value of </w:t>
                              </w:r>
                              <w:r>
                                <w:rPr>
                                  <w:i/>
                                  <w:iCs/>
                                </w:rPr>
                                <w:t>C</w:t>
                              </w:r>
                              <w:r>
                                <w:t xml:space="preserve"> </w:t>
                              </w:r>
                              <w:r>
                                <w:rPr>
                                  <w:vertAlign w:val="subscript"/>
                                </w:rPr>
                                <w:t>p</w:t>
                              </w:r>
                              <w:r>
                                <w:t xml:space="preserve"> </w:t>
                              </w:r>
                              <w:r>
                                <w:rPr>
                                  <w:vertAlign w:val="superscript"/>
                                </w:rPr>
                                <w:t>0</w:t>
                              </w:r>
                              <w:r>
                                <w:t xml:space="preserve"> by extrapolation.</w:t>
                              </w:r>
                            </w:p>
                          </w:tc>
                        </w:tr>
                      </w:tbl>
                      <w:p w14:paraId="56454B4A" w14:textId="77777777" w:rsidR="00503B32" w:rsidRDefault="00503B32"/>
                    </w:tc>
                  </w:tr>
                </w:tbl>
                <w:p w14:paraId="59FCA0FB" w14:textId="77777777" w:rsidR="00503B32" w:rsidRDefault="00503B32">
                  <w:pPr>
                    <w:pStyle w:val="contentbody"/>
                  </w:pPr>
                  <w:bookmarkStart w:id="59" w:name="2485675"/>
                  <w:bookmarkEnd w:id="59"/>
                  <w:r>
                    <w:t>From Equation 3.2 (repeated here), the rate of drug elimination is</w:t>
                  </w:r>
                </w:p>
                <w:p w14:paraId="4BB8ACC0" w14:textId="40FCE0E4" w:rsidR="00503B32" w:rsidRDefault="00503B32">
                  <w:pPr>
                    <w:pStyle w:val="contentbody"/>
                  </w:pPr>
                  <w:bookmarkStart w:id="60" w:name="2485863"/>
                  <w:bookmarkStart w:id="61" w:name="2485676"/>
                  <w:bookmarkEnd w:id="60"/>
                  <w:bookmarkEnd w:id="61"/>
                  <w:r>
                    <w:rPr>
                      <w:noProof/>
                    </w:rPr>
                    <mc:AlternateContent>
                      <mc:Choice Requires="wps">
                        <w:drawing>
                          <wp:inline distT="0" distB="0" distL="0" distR="0" wp14:anchorId="5A336ED0" wp14:editId="375B3494">
                            <wp:extent cx="304800" cy="304800"/>
                            <wp:effectExtent l="0" t="0" r="0" b="0"/>
                            <wp:docPr id="197488778"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917A8" id="Rectangl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C82D5A" w14:textId="77777777" w:rsidR="00503B32" w:rsidRDefault="00503B32">
                  <w:pPr>
                    <w:pStyle w:val="contentbody"/>
                  </w:pPr>
                  <w:bookmarkStart w:id="62" w:name="2485677"/>
                  <w:bookmarkEnd w:id="62"/>
                  <w:r>
                    <w:t xml:space="preserve">By substitution of Equation 3.5, </w:t>
                  </w:r>
                  <w:r>
                    <w:rPr>
                      <w:i/>
                      <w:iCs/>
                    </w:rPr>
                    <w:t>D</w:t>
                  </w:r>
                  <w:r>
                    <w:t xml:space="preserve"> </w:t>
                  </w:r>
                  <w:r>
                    <w:rPr>
                      <w:vertAlign w:val="subscript"/>
                    </w:rPr>
                    <w:t>B</w:t>
                  </w:r>
                  <w:r>
                    <w:t xml:space="preserve"> = </w:t>
                  </w:r>
                  <w:r>
                    <w:rPr>
                      <w:i/>
                      <w:iCs/>
                    </w:rPr>
                    <w:t>V</w:t>
                  </w:r>
                  <w:r>
                    <w:t xml:space="preserve"> </w:t>
                  </w:r>
                  <w:r>
                    <w:rPr>
                      <w:vertAlign w:val="subscript"/>
                    </w:rPr>
                    <w:t>D</w:t>
                  </w:r>
                  <w:r>
                    <w:rPr>
                      <w:i/>
                      <w:iCs/>
                    </w:rPr>
                    <w:t>C</w:t>
                  </w:r>
                  <w:r>
                    <w:t xml:space="preserve"> </w:t>
                  </w:r>
                  <w:r>
                    <w:rPr>
                      <w:vertAlign w:val="subscript"/>
                    </w:rPr>
                    <w:t>p</w:t>
                  </w:r>
                  <w:r>
                    <w:t>, into Equation 3.2, the following expression is obtained:</w:t>
                  </w:r>
                </w:p>
                <w:p w14:paraId="488082E0" w14:textId="2D52462A" w:rsidR="00503B32" w:rsidRDefault="00503B32">
                  <w:pPr>
                    <w:pStyle w:val="contentbody"/>
                  </w:pPr>
                  <w:bookmarkStart w:id="63" w:name="2485864"/>
                  <w:bookmarkStart w:id="64" w:name="2485678"/>
                  <w:bookmarkEnd w:id="63"/>
                  <w:bookmarkEnd w:id="64"/>
                  <w:r>
                    <w:rPr>
                      <w:noProof/>
                    </w:rPr>
                    <mc:AlternateContent>
                      <mc:Choice Requires="wps">
                        <w:drawing>
                          <wp:inline distT="0" distB="0" distL="0" distR="0" wp14:anchorId="022EF556" wp14:editId="007F43A2">
                            <wp:extent cx="304800" cy="304800"/>
                            <wp:effectExtent l="0" t="0" r="0" b="0"/>
                            <wp:docPr id="1556555548"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1ECC2"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29B986" w14:textId="77777777" w:rsidR="00503B32" w:rsidRDefault="00503B32">
                  <w:pPr>
                    <w:pStyle w:val="contentbody"/>
                  </w:pPr>
                  <w:bookmarkStart w:id="65" w:name="2485679"/>
                  <w:bookmarkEnd w:id="65"/>
                  <w:r>
                    <w:t>Rearrangement of Equation 3.10 gives</w:t>
                  </w:r>
                </w:p>
                <w:p w14:paraId="2CBEFD9B" w14:textId="12B8297F" w:rsidR="00503B32" w:rsidRDefault="00503B32">
                  <w:pPr>
                    <w:pStyle w:val="contentbody"/>
                  </w:pPr>
                  <w:bookmarkStart w:id="66" w:name="2485865"/>
                  <w:bookmarkStart w:id="67" w:name="2485680"/>
                  <w:bookmarkEnd w:id="66"/>
                  <w:bookmarkEnd w:id="67"/>
                  <w:r>
                    <w:rPr>
                      <w:noProof/>
                    </w:rPr>
                    <mc:AlternateContent>
                      <mc:Choice Requires="wps">
                        <w:drawing>
                          <wp:inline distT="0" distB="0" distL="0" distR="0" wp14:anchorId="5E869A90" wp14:editId="658DF9E1">
                            <wp:extent cx="304800" cy="304800"/>
                            <wp:effectExtent l="0" t="0" r="0" b="0"/>
                            <wp:docPr id="1527029074"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34A00"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13F86E" w14:textId="77777777" w:rsidR="00503B32" w:rsidRDefault="00503B32">
                  <w:pPr>
                    <w:pStyle w:val="contentbody"/>
                  </w:pPr>
                  <w:bookmarkStart w:id="68" w:name="2485681"/>
                  <w:bookmarkEnd w:id="68"/>
                  <w:r>
                    <w:t xml:space="preserve">As both </w:t>
                  </w:r>
                  <w:r>
                    <w:rPr>
                      <w:i/>
                      <w:iCs/>
                    </w:rPr>
                    <w:t>k</w:t>
                  </w:r>
                  <w:r>
                    <w:t xml:space="preserve"> and </w:t>
                  </w:r>
                  <w:r>
                    <w:rPr>
                      <w:i/>
                      <w:iCs/>
                    </w:rPr>
                    <w:t>V</w:t>
                  </w:r>
                  <w:r>
                    <w:t xml:space="preserve"> </w:t>
                  </w:r>
                  <w:r>
                    <w:rPr>
                      <w:vertAlign w:val="subscript"/>
                    </w:rPr>
                    <w:t>D</w:t>
                  </w:r>
                  <w:r>
                    <w:t xml:space="preserve"> are constants, Equation 3.10 may be integrated as follows:</w:t>
                  </w:r>
                </w:p>
                <w:p w14:paraId="372E54A0" w14:textId="1987098A" w:rsidR="00503B32" w:rsidRDefault="00503B32">
                  <w:pPr>
                    <w:pStyle w:val="contentbody"/>
                  </w:pPr>
                  <w:bookmarkStart w:id="69" w:name="2485866"/>
                  <w:bookmarkStart w:id="70" w:name="2485682"/>
                  <w:bookmarkEnd w:id="69"/>
                  <w:bookmarkEnd w:id="70"/>
                  <w:r>
                    <w:rPr>
                      <w:noProof/>
                    </w:rPr>
                    <mc:AlternateContent>
                      <mc:Choice Requires="wps">
                        <w:drawing>
                          <wp:inline distT="0" distB="0" distL="0" distR="0" wp14:anchorId="6CE47A9A" wp14:editId="78BA2E16">
                            <wp:extent cx="304800" cy="304800"/>
                            <wp:effectExtent l="0" t="0" r="0" b="0"/>
                            <wp:docPr id="1684750326"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E4F9F" id="Rectangle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714E9A" w14:textId="77777777" w:rsidR="00503B32" w:rsidRDefault="00503B32">
                  <w:pPr>
                    <w:pStyle w:val="contentbody"/>
                  </w:pPr>
                  <w:bookmarkStart w:id="71" w:name="2485683"/>
                  <w:bookmarkEnd w:id="71"/>
                  <w:r>
                    <w:t>Equation 3.12 shows that a small change in time (</w:t>
                  </w:r>
                  <w:r>
                    <w:rPr>
                      <w:i/>
                      <w:iCs/>
                    </w:rPr>
                    <w:t>dt</w:t>
                  </w:r>
                  <w:r>
                    <w:t xml:space="preserve">) results in a small change in the amount of drug in the body, </w:t>
                  </w:r>
                  <w:r>
                    <w:rPr>
                      <w:i/>
                      <w:iCs/>
                    </w:rPr>
                    <w:t>D</w:t>
                  </w:r>
                  <w:r>
                    <w:t xml:space="preserve"> </w:t>
                  </w:r>
                  <w:r>
                    <w:rPr>
                      <w:vertAlign w:val="subscript"/>
                    </w:rPr>
                    <w:t>B</w:t>
                  </w:r>
                  <w:r>
                    <w:t>.</w:t>
                  </w:r>
                </w:p>
                <w:p w14:paraId="20E12092" w14:textId="77777777" w:rsidR="00503B32" w:rsidRDefault="00503B32">
                  <w:pPr>
                    <w:pStyle w:val="contentbody"/>
                  </w:pPr>
                  <w:bookmarkStart w:id="72" w:name="2485684"/>
                  <w:bookmarkEnd w:id="72"/>
                  <w:r>
                    <w:t>The integral ∫</w:t>
                  </w:r>
                  <w:r>
                    <w:rPr>
                      <w:vertAlign w:val="superscript"/>
                    </w:rPr>
                    <w:t>∞</w:t>
                  </w:r>
                  <w:r>
                    <w:t xml:space="preserve"> </w:t>
                  </w:r>
                  <w:r>
                    <w:rPr>
                      <w:vertAlign w:val="subscript"/>
                    </w:rPr>
                    <w:t>0</w:t>
                  </w:r>
                  <w:r>
                    <w:rPr>
                      <w:i/>
                      <w:iCs/>
                    </w:rPr>
                    <w:t>C</w:t>
                  </w:r>
                  <w:r>
                    <w:t xml:space="preserve"> </w:t>
                  </w:r>
                  <w:r>
                    <w:rPr>
                      <w:vertAlign w:val="subscript"/>
                    </w:rPr>
                    <w:t>p</w:t>
                  </w:r>
                  <w:r>
                    <w:rPr>
                      <w:i/>
                      <w:iCs/>
                    </w:rPr>
                    <w:t>dt</w:t>
                  </w:r>
                  <w:r>
                    <w:t xml:space="preserve"> represents the AUC</w:t>
                  </w:r>
                  <w:r>
                    <w:rPr>
                      <w:vertAlign w:val="superscript"/>
                    </w:rPr>
                    <w:t>∞</w:t>
                  </w:r>
                  <w:r>
                    <w:t xml:space="preserve"> </w:t>
                  </w:r>
                  <w:r>
                    <w:rPr>
                      <w:vertAlign w:val="subscript"/>
                    </w:rPr>
                    <w:t>0</w:t>
                  </w:r>
                  <w:r>
                    <w:t xml:space="preserve">, which is the summation of the area under the curve from </w:t>
                  </w:r>
                  <w:r>
                    <w:rPr>
                      <w:i/>
                      <w:iCs/>
                    </w:rPr>
                    <w:t>t</w:t>
                  </w:r>
                  <w:r>
                    <w:t xml:space="preserve"> = 0 to </w:t>
                  </w:r>
                  <w:r>
                    <w:rPr>
                      <w:i/>
                      <w:iCs/>
                    </w:rPr>
                    <w:t>t</w:t>
                  </w:r>
                  <w:r>
                    <w:t xml:space="preserve"> = ∞. Thus, the apparent </w:t>
                  </w:r>
                  <w:r>
                    <w:rPr>
                      <w:i/>
                      <w:iCs/>
                    </w:rPr>
                    <w:t>V</w:t>
                  </w:r>
                  <w:r>
                    <w:t xml:space="preserve"> </w:t>
                  </w:r>
                  <w:r>
                    <w:rPr>
                      <w:vertAlign w:val="subscript"/>
                    </w:rPr>
                    <w:t>D</w:t>
                  </w:r>
                  <w:r>
                    <w:t xml:space="preserve"> may also be calculated from knowledge of the dose, elimination rate </w:t>
                  </w:r>
                  <w:r>
                    <w:lastRenderedPageBreak/>
                    <w:t xml:space="preserve">constant, and the area under the curve (AUC) from </w:t>
                  </w:r>
                  <w:r>
                    <w:rPr>
                      <w:i/>
                      <w:iCs/>
                    </w:rPr>
                    <w:t>t</w:t>
                  </w:r>
                  <w:r>
                    <w:t xml:space="preserve"> = 0 to </w:t>
                  </w:r>
                  <w:r>
                    <w:rPr>
                      <w:i/>
                      <w:iCs/>
                    </w:rPr>
                    <w:t>t</w:t>
                  </w:r>
                  <w:r>
                    <w:t xml:space="preserve"> = ∞. The AUC</w:t>
                  </w:r>
                  <w:r>
                    <w:rPr>
                      <w:vertAlign w:val="superscript"/>
                    </w:rPr>
                    <w:t>∞</w:t>
                  </w:r>
                  <w:r>
                    <w:t xml:space="preserve"> </w:t>
                  </w:r>
                  <w:r>
                    <w:rPr>
                      <w:vertAlign w:val="subscript"/>
                    </w:rPr>
                    <w:t>0</w:t>
                  </w:r>
                  <w:r>
                    <w:t xml:space="preserve"> is usually estimated by the trapezoidal rule (see ). After integration, Equation 3.12 becomes</w:t>
                  </w:r>
                </w:p>
                <w:p w14:paraId="77AB4479" w14:textId="6AA2A097" w:rsidR="00503B32" w:rsidRDefault="00503B32">
                  <w:pPr>
                    <w:pStyle w:val="contentbody"/>
                  </w:pPr>
                  <w:bookmarkStart w:id="73" w:name="2485867"/>
                  <w:bookmarkStart w:id="74" w:name="2485685"/>
                  <w:bookmarkEnd w:id="73"/>
                  <w:bookmarkEnd w:id="74"/>
                  <w:r>
                    <w:rPr>
                      <w:noProof/>
                    </w:rPr>
                    <mc:AlternateContent>
                      <mc:Choice Requires="wps">
                        <w:drawing>
                          <wp:inline distT="0" distB="0" distL="0" distR="0" wp14:anchorId="14405332" wp14:editId="0DE378EC">
                            <wp:extent cx="304800" cy="304800"/>
                            <wp:effectExtent l="0" t="0" r="0" b="0"/>
                            <wp:docPr id="1261872101"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7F952"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6EC215" w14:textId="77777777" w:rsidR="00503B32" w:rsidRDefault="00503B32">
                  <w:pPr>
                    <w:pStyle w:val="contentbody"/>
                  </w:pPr>
                  <w:bookmarkStart w:id="75" w:name="2485686"/>
                  <w:bookmarkEnd w:id="75"/>
                  <w:r>
                    <w:t>which upon rearrangement yields the following equation:</w:t>
                  </w:r>
                </w:p>
                <w:p w14:paraId="3418574D" w14:textId="28A01FF0" w:rsidR="00503B32" w:rsidRDefault="00503B32">
                  <w:pPr>
                    <w:pStyle w:val="contentbody"/>
                  </w:pPr>
                  <w:bookmarkStart w:id="76" w:name="2485868"/>
                  <w:bookmarkStart w:id="77" w:name="2485687"/>
                  <w:bookmarkEnd w:id="76"/>
                  <w:bookmarkEnd w:id="77"/>
                  <w:r>
                    <w:rPr>
                      <w:noProof/>
                    </w:rPr>
                    <mc:AlternateContent>
                      <mc:Choice Requires="wps">
                        <w:drawing>
                          <wp:inline distT="0" distB="0" distL="0" distR="0" wp14:anchorId="02C4525A" wp14:editId="089DCBCD">
                            <wp:extent cx="304800" cy="304800"/>
                            <wp:effectExtent l="0" t="0" r="0" b="0"/>
                            <wp:docPr id="641475975"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C7ED8"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D9FD3E" w14:textId="77777777" w:rsidR="00503B32" w:rsidRDefault="00503B32">
                  <w:pPr>
                    <w:pStyle w:val="contentbody"/>
                  </w:pPr>
                  <w:bookmarkStart w:id="78" w:name="2485688"/>
                  <w:bookmarkEnd w:id="78"/>
                  <w:r>
                    <w:t xml:space="preserve">The calculation of the apparent </w:t>
                  </w:r>
                  <w:r>
                    <w:rPr>
                      <w:i/>
                      <w:iCs/>
                    </w:rPr>
                    <w:t>V</w:t>
                  </w:r>
                  <w:r>
                    <w:t xml:space="preserve"> </w:t>
                  </w:r>
                  <w:r>
                    <w:rPr>
                      <w:vertAlign w:val="subscript"/>
                    </w:rPr>
                    <w:t>D</w:t>
                  </w:r>
                  <w:r>
                    <w:t xml:space="preserve"> by means of Equation 3.13 is a </w:t>
                  </w:r>
                  <w:r>
                    <w:rPr>
                      <w:i/>
                      <w:iCs/>
                    </w:rPr>
                    <w:t xml:space="preserve">model-independent </w:t>
                  </w:r>
                  <w:r>
                    <w:t>method, because no pharmacokinetic model is considered and the AUC is determined directly by the trapezoidal rule.</w:t>
                  </w:r>
                </w:p>
                <w:p w14:paraId="59D4F173" w14:textId="77777777" w:rsidR="00503B32" w:rsidRDefault="00503B32">
                  <w:pPr>
                    <w:pStyle w:val="contenthead2"/>
                  </w:pPr>
                  <w:bookmarkStart w:id="79" w:name="2485689"/>
                  <w:bookmarkEnd w:id="79"/>
                  <w:r>
                    <w:t>Significance of the Apparent Volume of Distribution</w:t>
                  </w:r>
                </w:p>
                <w:p w14:paraId="593FBAA1" w14:textId="77777777" w:rsidR="00503B32" w:rsidRDefault="00503B32">
                  <w:pPr>
                    <w:pStyle w:val="contentbody"/>
                  </w:pPr>
                  <w:bookmarkStart w:id="80" w:name="2485690"/>
                  <w:bookmarkEnd w:id="80"/>
                  <w:r>
                    <w:t xml:space="preserve">The apparent volume of distribution is not a true physiologic volume. Most drugs have an apparent volume of distribution smaller than, or equal to, the body mass. For some drugs, the volume of distribution may be several times the body mass. Equation 3.9 shows that the apparent </w:t>
                  </w:r>
                  <w:r>
                    <w:rPr>
                      <w:i/>
                      <w:iCs/>
                    </w:rPr>
                    <w:t>V</w:t>
                  </w:r>
                  <w:r>
                    <w:t xml:space="preserve"> </w:t>
                  </w:r>
                  <w:r>
                    <w:rPr>
                      <w:vertAlign w:val="subscript"/>
                    </w:rPr>
                    <w:t>D</w:t>
                  </w:r>
                  <w:r>
                    <w:t xml:space="preserve"> is dependent on </w:t>
                  </w:r>
                  <w:r>
                    <w:rPr>
                      <w:i/>
                      <w:iCs/>
                    </w:rPr>
                    <w:t>C</w:t>
                  </w:r>
                  <w:r>
                    <w:t xml:space="preserve"> </w:t>
                  </w:r>
                  <w:r>
                    <w:rPr>
                      <w:vertAlign w:val="subscript"/>
                    </w:rPr>
                    <w:t>p</w:t>
                  </w:r>
                  <w:r>
                    <w:t xml:space="preserve"> </w:t>
                  </w:r>
                  <w:r>
                    <w:rPr>
                      <w:vertAlign w:val="superscript"/>
                    </w:rPr>
                    <w:t>0</w:t>
                  </w:r>
                  <w:r>
                    <w:t xml:space="preserve">. For a given dose, a very small </w:t>
                  </w:r>
                  <w:r>
                    <w:rPr>
                      <w:i/>
                      <w:iCs/>
                    </w:rPr>
                    <w:t>C</w:t>
                  </w:r>
                  <w:r>
                    <w:t xml:space="preserve"> </w:t>
                  </w:r>
                  <w:r>
                    <w:rPr>
                      <w:vertAlign w:val="subscript"/>
                    </w:rPr>
                    <w:t>p</w:t>
                  </w:r>
                  <w:r>
                    <w:t xml:space="preserve"> </w:t>
                  </w:r>
                  <w:r>
                    <w:rPr>
                      <w:vertAlign w:val="superscript"/>
                    </w:rPr>
                    <w:t>0</w:t>
                  </w:r>
                  <w:r>
                    <w:t xml:space="preserve"> may occur in the body due to concentration of the drug in peripheral tissues and organs. For this dose, the small </w:t>
                  </w:r>
                  <w:r>
                    <w:rPr>
                      <w:i/>
                      <w:iCs/>
                    </w:rPr>
                    <w:t>C</w:t>
                  </w:r>
                  <w:r>
                    <w:t xml:space="preserve"> </w:t>
                  </w:r>
                  <w:r>
                    <w:rPr>
                      <w:vertAlign w:val="subscript"/>
                    </w:rPr>
                    <w:t>p</w:t>
                  </w:r>
                  <w:r>
                    <w:t xml:space="preserve"> </w:t>
                  </w:r>
                  <w:r>
                    <w:rPr>
                      <w:vertAlign w:val="superscript"/>
                    </w:rPr>
                    <w:t>0</w:t>
                  </w:r>
                  <w:r>
                    <w:t xml:space="preserve"> will result in a large </w:t>
                  </w:r>
                  <w:r>
                    <w:rPr>
                      <w:i/>
                      <w:iCs/>
                    </w:rPr>
                    <w:t>V</w:t>
                  </w:r>
                  <w:r>
                    <w:t xml:space="preserve"> </w:t>
                  </w:r>
                  <w:r>
                    <w:rPr>
                      <w:vertAlign w:val="subscript"/>
                    </w:rPr>
                    <w:t>D</w:t>
                  </w:r>
                  <w:r>
                    <w:t>.</w:t>
                  </w:r>
                </w:p>
                <w:p w14:paraId="7CE79F95" w14:textId="77777777" w:rsidR="00503B32" w:rsidRDefault="00503B32">
                  <w:pPr>
                    <w:pStyle w:val="contentbody"/>
                  </w:pPr>
                  <w:bookmarkStart w:id="81" w:name="2485691"/>
                  <w:bookmarkEnd w:id="81"/>
                  <w:r>
                    <w:t xml:space="preserve">Drugs with a large apparent </w:t>
                  </w:r>
                  <w:r>
                    <w:rPr>
                      <w:i/>
                      <w:iCs/>
                    </w:rPr>
                    <w:t>V</w:t>
                  </w:r>
                  <w:r>
                    <w:t xml:space="preserve"> </w:t>
                  </w:r>
                  <w:r>
                    <w:rPr>
                      <w:vertAlign w:val="subscript"/>
                    </w:rPr>
                    <w:t>D</w:t>
                  </w:r>
                  <w:r>
                    <w:t xml:space="preserve"> are more concentrated in extravascular tissues and less concentrated intravascularly. If a drug is highly bound to plasma proteins or remains in the vascular region, then </w:t>
                  </w:r>
                  <w:r>
                    <w:rPr>
                      <w:i/>
                      <w:iCs/>
                    </w:rPr>
                    <w:t>C</w:t>
                  </w:r>
                  <w:r>
                    <w:t xml:space="preserve"> </w:t>
                  </w:r>
                  <w:r>
                    <w:rPr>
                      <w:vertAlign w:val="subscript"/>
                    </w:rPr>
                    <w:t>p</w:t>
                  </w:r>
                  <w:r>
                    <w:t xml:space="preserve"> </w:t>
                  </w:r>
                  <w:r>
                    <w:rPr>
                      <w:vertAlign w:val="superscript"/>
                    </w:rPr>
                    <w:t>0</w:t>
                  </w:r>
                  <w:r>
                    <w:t xml:space="preserve"> will be higher, resulting in a smaller apparent </w:t>
                  </w:r>
                  <w:r>
                    <w:rPr>
                      <w:i/>
                      <w:iCs/>
                    </w:rPr>
                    <w:t>V</w:t>
                  </w:r>
                  <w:r>
                    <w:t xml:space="preserve"> </w:t>
                  </w:r>
                  <w:r>
                    <w:rPr>
                      <w:vertAlign w:val="subscript"/>
                    </w:rPr>
                    <w:t>D</w:t>
                  </w:r>
                  <w:r>
                    <w:t xml:space="preserve">. Consequently, binding of a drug to peripheral tissues or to plasma proteins will significantly affect </w:t>
                  </w:r>
                  <w:r>
                    <w:rPr>
                      <w:i/>
                      <w:iCs/>
                    </w:rPr>
                    <w:t>V</w:t>
                  </w:r>
                  <w:r>
                    <w:t xml:space="preserve"> </w:t>
                  </w:r>
                  <w:r>
                    <w:rPr>
                      <w:vertAlign w:val="subscript"/>
                    </w:rPr>
                    <w:t>D</w:t>
                  </w:r>
                  <w:r>
                    <w:t>.</w:t>
                  </w:r>
                </w:p>
                <w:p w14:paraId="5CE202F3" w14:textId="77777777" w:rsidR="00503B32" w:rsidRDefault="00503B32">
                  <w:pPr>
                    <w:pStyle w:val="contentbody"/>
                  </w:pPr>
                  <w:bookmarkStart w:id="82" w:name="2485692"/>
                  <w:bookmarkEnd w:id="82"/>
                  <w:r>
                    <w:t xml:space="preserve">The apparent </w:t>
                  </w:r>
                  <w:r>
                    <w:rPr>
                      <w:i/>
                      <w:iCs/>
                    </w:rPr>
                    <w:t>V</w:t>
                  </w:r>
                  <w:r>
                    <w:t xml:space="preserve"> </w:t>
                  </w:r>
                  <w:r>
                    <w:rPr>
                      <w:vertAlign w:val="subscript"/>
                    </w:rPr>
                    <w:t>D</w:t>
                  </w:r>
                  <w:r>
                    <w:t xml:space="preserve"> is a volume term that can be expressed as a simple volume or in terms of percent of body weight. In expressing the apparent </w:t>
                  </w:r>
                  <w:r>
                    <w:rPr>
                      <w:i/>
                      <w:iCs/>
                    </w:rPr>
                    <w:t>V</w:t>
                  </w:r>
                  <w:r>
                    <w:t xml:space="preserve"> </w:t>
                  </w:r>
                  <w:r>
                    <w:rPr>
                      <w:vertAlign w:val="subscript"/>
                    </w:rPr>
                    <w:t>D</w:t>
                  </w:r>
                  <w:r>
                    <w:t xml:space="preserve"> in terms of percent body weight, a 1-L volume is assumed to be equal to the weight of 1 kg. For example, if the </w:t>
                  </w:r>
                  <w:r>
                    <w:rPr>
                      <w:i/>
                      <w:iCs/>
                    </w:rPr>
                    <w:t>V</w:t>
                  </w:r>
                  <w:r>
                    <w:t xml:space="preserve"> </w:t>
                  </w:r>
                  <w:r>
                    <w:rPr>
                      <w:vertAlign w:val="subscript"/>
                    </w:rPr>
                    <w:t>D</w:t>
                  </w:r>
                  <w:r>
                    <w:t xml:space="preserve"> is 3500 mL for a subject weighing 70 kg, the </w:t>
                  </w:r>
                  <w:r>
                    <w:rPr>
                      <w:i/>
                      <w:iCs/>
                    </w:rPr>
                    <w:t>V</w:t>
                  </w:r>
                  <w:r>
                    <w:t xml:space="preserve"> </w:t>
                  </w:r>
                  <w:r>
                    <w:rPr>
                      <w:vertAlign w:val="subscript"/>
                    </w:rPr>
                    <w:t>D</w:t>
                  </w:r>
                  <w:r>
                    <w:t xml:space="preserve"> expressed as percent of body weight is</w:t>
                  </w:r>
                </w:p>
                <w:p w14:paraId="65980CCD" w14:textId="620419CF" w:rsidR="00503B32" w:rsidRDefault="00503B32">
                  <w:pPr>
                    <w:pStyle w:val="contentbody"/>
                  </w:pPr>
                  <w:bookmarkStart w:id="83" w:name="2485869"/>
                  <w:bookmarkStart w:id="84" w:name="2485693"/>
                  <w:bookmarkEnd w:id="83"/>
                  <w:bookmarkEnd w:id="84"/>
                  <w:r>
                    <w:rPr>
                      <w:noProof/>
                    </w:rPr>
                    <mc:AlternateContent>
                      <mc:Choice Requires="wps">
                        <w:drawing>
                          <wp:inline distT="0" distB="0" distL="0" distR="0" wp14:anchorId="4097E81D" wp14:editId="453A20AB">
                            <wp:extent cx="304800" cy="304800"/>
                            <wp:effectExtent l="0" t="0" r="0" b="0"/>
                            <wp:docPr id="1593186126"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F399B"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2FFD3A" w14:textId="77777777" w:rsidR="00503B32" w:rsidRDefault="00503B32">
                  <w:pPr>
                    <w:pStyle w:val="contentbody"/>
                  </w:pPr>
                  <w:bookmarkStart w:id="85" w:name="2485694"/>
                  <w:bookmarkEnd w:id="85"/>
                  <w:r>
                    <w:t xml:space="preserve">If </w:t>
                  </w:r>
                  <w:r>
                    <w:rPr>
                      <w:i/>
                      <w:iCs/>
                    </w:rPr>
                    <w:t>V</w:t>
                  </w:r>
                  <w:r>
                    <w:t xml:space="preserve"> </w:t>
                  </w:r>
                  <w:r>
                    <w:rPr>
                      <w:vertAlign w:val="subscript"/>
                    </w:rPr>
                    <w:t>D</w:t>
                  </w:r>
                  <w:r>
                    <w:t xml:space="preserve"> is a very large number—ie, &gt;100% of body weight—then it may be assumed that the drug is concentrated in certain tissue compartments. Thus, the apparent </w:t>
                  </w:r>
                  <w:r>
                    <w:rPr>
                      <w:i/>
                      <w:iCs/>
                    </w:rPr>
                    <w:t>V</w:t>
                  </w:r>
                  <w:r>
                    <w:t xml:space="preserve"> </w:t>
                  </w:r>
                  <w:r>
                    <w:rPr>
                      <w:vertAlign w:val="subscript"/>
                    </w:rPr>
                    <w:t>D</w:t>
                  </w:r>
                  <w:r>
                    <w:t xml:space="preserve"> is a useful parameter in considering the relative amounts of drug in the vascular and in the extravascular tissues.</w:t>
                  </w:r>
                </w:p>
                <w:p w14:paraId="6D124AFF" w14:textId="77777777" w:rsidR="00503B32" w:rsidRDefault="00503B32">
                  <w:pPr>
                    <w:pStyle w:val="contentbody"/>
                  </w:pPr>
                  <w:bookmarkStart w:id="86" w:name="2485695"/>
                  <w:bookmarkEnd w:id="86"/>
                  <w:r>
                    <w:t xml:space="preserve">Pharmacologists often attempt to conceptualize the apparent </w:t>
                  </w:r>
                  <w:r>
                    <w:rPr>
                      <w:i/>
                      <w:iCs/>
                    </w:rPr>
                    <w:t>V</w:t>
                  </w:r>
                  <w:r>
                    <w:t xml:space="preserve"> </w:t>
                  </w:r>
                  <w:r>
                    <w:rPr>
                      <w:vertAlign w:val="subscript"/>
                    </w:rPr>
                    <w:t>D</w:t>
                  </w:r>
                  <w:r>
                    <w:t xml:space="preserve"> as a true physiologic or anatomic fluid compartment. By expressing the </w:t>
                  </w:r>
                  <w:r>
                    <w:rPr>
                      <w:i/>
                      <w:iCs/>
                    </w:rPr>
                    <w:t>V</w:t>
                  </w:r>
                  <w:r>
                    <w:t xml:space="preserve"> </w:t>
                  </w:r>
                  <w:r>
                    <w:rPr>
                      <w:vertAlign w:val="subscript"/>
                    </w:rPr>
                    <w:t>D</w:t>
                  </w:r>
                  <w:r>
                    <w:t xml:space="preserve"> in terms of percent of body weight, values for the </w:t>
                  </w:r>
                  <w:r>
                    <w:rPr>
                      <w:i/>
                      <w:iCs/>
                    </w:rPr>
                    <w:t>V</w:t>
                  </w:r>
                  <w:r>
                    <w:t xml:space="preserve"> </w:t>
                  </w:r>
                  <w:r>
                    <w:rPr>
                      <w:vertAlign w:val="subscript"/>
                    </w:rPr>
                    <w:t xml:space="preserve">D </w:t>
                  </w:r>
                  <w:r>
                    <w:t xml:space="preserve">may be found that appear to correspond to true anatomic volumes (). However, it may be only fortuitous that the value for the apparent </w:t>
                  </w:r>
                  <w:r>
                    <w:rPr>
                      <w:i/>
                      <w:iCs/>
                    </w:rPr>
                    <w:t>V</w:t>
                  </w:r>
                  <w:r>
                    <w:t xml:space="preserve"> </w:t>
                  </w:r>
                  <w:r>
                    <w:rPr>
                      <w:vertAlign w:val="subscript"/>
                    </w:rPr>
                    <w:t>D</w:t>
                  </w:r>
                  <w:r>
                    <w:t xml:space="preserve"> of a drug has the same value as a real anatomic volume. If a drug is to be considered to be distributed in a true physiologic volume, then an investigation is needed to test this hypothesis.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45"/>
                  </w:tblGrid>
                  <w:tr w:rsidR="00503B32" w14:paraId="5A1CF68E" w14:textId="77777777">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415"/>
                        </w:tblGrid>
                        <w:tr w:rsidR="00503B32" w14:paraId="4E5F7884" w14:textId="77777777">
                          <w:trPr>
                            <w:tblCellSpacing w:w="0" w:type="dxa"/>
                          </w:trPr>
                          <w:tc>
                            <w:tcPr>
                              <w:tcW w:w="0" w:type="auto"/>
                              <w:vAlign w:val="center"/>
                              <w:hideMark/>
                            </w:tcPr>
                            <w:p w14:paraId="71D409ED" w14:textId="77777777" w:rsidR="00503B32" w:rsidRDefault="00503B32">
                              <w:pPr>
                                <w:pStyle w:val="tabletitle"/>
                              </w:pPr>
                              <w:bookmarkStart w:id="87" w:name="2485829"/>
                              <w:bookmarkEnd w:id="87"/>
                              <w:r>
                                <w:t>Table 3.1 Fluid in the Body</w:t>
                              </w:r>
                            </w:p>
                            <w:p w14:paraId="6E8DBB83" w14:textId="77777777" w:rsidR="00503B32" w:rsidRDefault="00503B32"/>
                          </w:tc>
                        </w:tr>
                      </w:tbl>
                      <w:p w14:paraId="3F9F3765" w14:textId="77777777" w:rsidR="00503B32" w:rsidRDefault="00503B32"/>
                    </w:tc>
                  </w:tr>
                  <w:tr w:rsidR="00503B32" w14:paraId="7149A0F2"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274"/>
                          <w:gridCol w:w="2347"/>
                          <w:gridCol w:w="2824"/>
                        </w:tblGrid>
                        <w:tr w:rsidR="00503B32" w14:paraId="78672CEE" w14:textId="77777777">
                          <w:trPr>
                            <w:tblHeader/>
                            <w:tblCellSpacing w:w="7" w:type="dxa"/>
                          </w:trPr>
                          <w:tc>
                            <w:tcPr>
                              <w:tcW w:w="0" w:type="auto"/>
                              <w:shd w:val="clear" w:color="auto" w:fill="FFFFFF"/>
                              <w:hideMark/>
                            </w:tcPr>
                            <w:p w14:paraId="242B8FC3" w14:textId="77777777" w:rsidR="00503B32" w:rsidRDefault="00503B32">
                              <w:pPr>
                                <w:rPr>
                                  <w:b/>
                                  <w:bCs/>
                                  <w:sz w:val="24"/>
                                  <w:szCs w:val="24"/>
                                </w:rPr>
                              </w:pPr>
                              <w:r>
                                <w:rPr>
                                  <w:b/>
                                  <w:bCs/>
                                </w:rPr>
                                <w:t>Water Compartment</w:t>
                              </w:r>
                            </w:p>
                          </w:tc>
                          <w:tc>
                            <w:tcPr>
                              <w:tcW w:w="0" w:type="auto"/>
                              <w:shd w:val="clear" w:color="auto" w:fill="FFFFFF"/>
                              <w:hideMark/>
                            </w:tcPr>
                            <w:p w14:paraId="3636EE14" w14:textId="77777777" w:rsidR="00503B32" w:rsidRDefault="00503B32">
                              <w:pPr>
                                <w:rPr>
                                  <w:b/>
                                  <w:bCs/>
                                </w:rPr>
                              </w:pPr>
                              <w:r>
                                <w:rPr>
                                  <w:b/>
                                  <w:bCs/>
                                </w:rPr>
                                <w:t>Percent of Body Weight</w:t>
                              </w:r>
                            </w:p>
                          </w:tc>
                          <w:tc>
                            <w:tcPr>
                              <w:tcW w:w="0" w:type="auto"/>
                              <w:shd w:val="clear" w:color="auto" w:fill="FFFFFF"/>
                              <w:hideMark/>
                            </w:tcPr>
                            <w:p w14:paraId="74583E9E" w14:textId="77777777" w:rsidR="00503B32" w:rsidRDefault="00503B32">
                              <w:pPr>
                                <w:rPr>
                                  <w:b/>
                                  <w:bCs/>
                                </w:rPr>
                              </w:pPr>
                              <w:r>
                                <w:rPr>
                                  <w:b/>
                                  <w:bCs/>
                                </w:rPr>
                                <w:t>Percent of Total Body Water</w:t>
                              </w:r>
                            </w:p>
                          </w:tc>
                        </w:tr>
                        <w:tr w:rsidR="00503B32" w14:paraId="498C8FE1" w14:textId="77777777">
                          <w:trPr>
                            <w:tblCellSpacing w:w="7" w:type="dxa"/>
                          </w:trPr>
                          <w:tc>
                            <w:tcPr>
                              <w:tcW w:w="0" w:type="auto"/>
                              <w:shd w:val="clear" w:color="auto" w:fill="FFFFFF"/>
                              <w:hideMark/>
                            </w:tcPr>
                            <w:p w14:paraId="29339847" w14:textId="77777777" w:rsidR="00503B32" w:rsidRDefault="00503B32">
                              <w:r>
                                <w:t>Plasma</w:t>
                              </w:r>
                            </w:p>
                          </w:tc>
                          <w:tc>
                            <w:tcPr>
                              <w:tcW w:w="0" w:type="auto"/>
                              <w:shd w:val="clear" w:color="auto" w:fill="FFFFFF"/>
                              <w:hideMark/>
                            </w:tcPr>
                            <w:p w14:paraId="3B65B256" w14:textId="77777777" w:rsidR="00503B32" w:rsidRDefault="00503B32">
                              <w:r>
                                <w:t>4.5</w:t>
                              </w:r>
                            </w:p>
                          </w:tc>
                          <w:tc>
                            <w:tcPr>
                              <w:tcW w:w="0" w:type="auto"/>
                              <w:shd w:val="clear" w:color="auto" w:fill="FFFFFF"/>
                              <w:hideMark/>
                            </w:tcPr>
                            <w:p w14:paraId="47775F37" w14:textId="77777777" w:rsidR="00503B32" w:rsidRDefault="00503B32">
                              <w:r>
                                <w:t>7.5</w:t>
                              </w:r>
                            </w:p>
                          </w:tc>
                        </w:tr>
                        <w:tr w:rsidR="00503B32" w14:paraId="69EE5E44" w14:textId="77777777">
                          <w:trPr>
                            <w:tblCellSpacing w:w="7" w:type="dxa"/>
                          </w:trPr>
                          <w:tc>
                            <w:tcPr>
                              <w:tcW w:w="0" w:type="auto"/>
                              <w:shd w:val="clear" w:color="auto" w:fill="FFFFFF"/>
                              <w:hideMark/>
                            </w:tcPr>
                            <w:p w14:paraId="30788ED8" w14:textId="77777777" w:rsidR="00503B32" w:rsidRDefault="00503B32">
                              <w:r>
                                <w:t>Total extracellular water</w:t>
                              </w:r>
                            </w:p>
                          </w:tc>
                          <w:tc>
                            <w:tcPr>
                              <w:tcW w:w="0" w:type="auto"/>
                              <w:shd w:val="clear" w:color="auto" w:fill="FFFFFF"/>
                              <w:hideMark/>
                            </w:tcPr>
                            <w:p w14:paraId="1C0CC1B9" w14:textId="77777777" w:rsidR="00503B32" w:rsidRDefault="00503B32">
                              <w:r>
                                <w:t>27.0</w:t>
                              </w:r>
                            </w:p>
                          </w:tc>
                          <w:tc>
                            <w:tcPr>
                              <w:tcW w:w="0" w:type="auto"/>
                              <w:shd w:val="clear" w:color="auto" w:fill="FFFFFF"/>
                              <w:hideMark/>
                            </w:tcPr>
                            <w:p w14:paraId="30709419" w14:textId="77777777" w:rsidR="00503B32" w:rsidRDefault="00503B32">
                              <w:r>
                                <w:t>45.0</w:t>
                              </w:r>
                            </w:p>
                          </w:tc>
                        </w:tr>
                        <w:tr w:rsidR="00503B32" w14:paraId="2E2323E2" w14:textId="77777777">
                          <w:trPr>
                            <w:tblCellSpacing w:w="7" w:type="dxa"/>
                          </w:trPr>
                          <w:tc>
                            <w:tcPr>
                              <w:tcW w:w="0" w:type="auto"/>
                              <w:shd w:val="clear" w:color="auto" w:fill="FFFFFF"/>
                              <w:hideMark/>
                            </w:tcPr>
                            <w:p w14:paraId="78A35913" w14:textId="77777777" w:rsidR="00503B32" w:rsidRDefault="00503B32">
                              <w:r>
                                <w:t>Total intracellular water</w:t>
                              </w:r>
                            </w:p>
                          </w:tc>
                          <w:tc>
                            <w:tcPr>
                              <w:tcW w:w="0" w:type="auto"/>
                              <w:shd w:val="clear" w:color="auto" w:fill="FFFFFF"/>
                              <w:hideMark/>
                            </w:tcPr>
                            <w:p w14:paraId="2D9D3034" w14:textId="77777777" w:rsidR="00503B32" w:rsidRDefault="00503B32">
                              <w:r>
                                <w:t>33.0</w:t>
                              </w:r>
                            </w:p>
                          </w:tc>
                          <w:tc>
                            <w:tcPr>
                              <w:tcW w:w="0" w:type="auto"/>
                              <w:shd w:val="clear" w:color="auto" w:fill="FFFFFF"/>
                              <w:hideMark/>
                            </w:tcPr>
                            <w:p w14:paraId="024F0FF0" w14:textId="77777777" w:rsidR="00503B32" w:rsidRDefault="00503B32">
                              <w:r>
                                <w:t>55.0</w:t>
                              </w:r>
                            </w:p>
                          </w:tc>
                        </w:tr>
                        <w:tr w:rsidR="00503B32" w14:paraId="4AC5BC8C" w14:textId="77777777">
                          <w:trPr>
                            <w:tblCellSpacing w:w="7" w:type="dxa"/>
                          </w:trPr>
                          <w:tc>
                            <w:tcPr>
                              <w:tcW w:w="0" w:type="auto"/>
                              <w:shd w:val="clear" w:color="auto" w:fill="FFFFFF"/>
                              <w:hideMark/>
                            </w:tcPr>
                            <w:p w14:paraId="152469B3" w14:textId="77777777" w:rsidR="00503B32" w:rsidRDefault="00503B32">
                              <w:r>
                                <w:t>Total body water</w:t>
                              </w:r>
                            </w:p>
                          </w:tc>
                          <w:tc>
                            <w:tcPr>
                              <w:tcW w:w="0" w:type="auto"/>
                              <w:shd w:val="clear" w:color="auto" w:fill="FFFFFF"/>
                              <w:hideMark/>
                            </w:tcPr>
                            <w:p w14:paraId="30F7C548" w14:textId="77777777" w:rsidR="00503B32" w:rsidRDefault="00503B32">
                              <w:r>
                                <w:t>60.0</w:t>
                              </w:r>
                            </w:p>
                          </w:tc>
                          <w:tc>
                            <w:tcPr>
                              <w:tcW w:w="0" w:type="auto"/>
                              <w:shd w:val="clear" w:color="auto" w:fill="FFFFFF"/>
                              <w:hideMark/>
                            </w:tcPr>
                            <w:p w14:paraId="2C58190C" w14:textId="77777777" w:rsidR="00503B32" w:rsidRDefault="00503B32">
                              <w:r>
                                <w:t>100.0</w:t>
                              </w:r>
                            </w:p>
                          </w:tc>
                        </w:tr>
                      </w:tbl>
                      <w:p w14:paraId="1EDF22E0" w14:textId="77777777" w:rsidR="00503B32" w:rsidRDefault="00503B32"/>
                    </w:tc>
                  </w:tr>
                  <w:tr w:rsidR="00503B32" w14:paraId="7942CD20" w14:textId="77777777">
                    <w:trPr>
                      <w:tblCellSpacing w:w="0" w:type="dxa"/>
                    </w:trPr>
                    <w:tc>
                      <w:tcPr>
                        <w:tcW w:w="0" w:type="auto"/>
                        <w:shd w:val="clear" w:color="auto" w:fill="FFFFFF"/>
                        <w:vAlign w:val="center"/>
                        <w:hideMark/>
                      </w:tcPr>
                      <w:p w14:paraId="30B05F3F" w14:textId="77777777" w:rsidR="00503B32" w:rsidRDefault="00503B32">
                        <w:pPr>
                          <w:rPr>
                            <w:sz w:val="24"/>
                            <w:szCs w:val="24"/>
                          </w:rPr>
                        </w:pPr>
                      </w:p>
                    </w:tc>
                  </w:tr>
                </w:tbl>
                <w:p w14:paraId="12C42B48" w14:textId="77777777" w:rsidR="00503B32" w:rsidRDefault="00503B32">
                  <w:pPr>
                    <w:pStyle w:val="contentbody"/>
                  </w:pPr>
                  <w:bookmarkStart w:id="88" w:name="2485696"/>
                  <w:bookmarkEnd w:id="88"/>
                  <w:r>
                    <w:lastRenderedPageBreak/>
                    <w:t xml:space="preserve">Given the apparent </w:t>
                  </w:r>
                  <w:r>
                    <w:rPr>
                      <w:i/>
                      <w:iCs/>
                    </w:rPr>
                    <w:t>V</w:t>
                  </w:r>
                  <w:r>
                    <w:t xml:space="preserve"> </w:t>
                  </w:r>
                  <w:r>
                    <w:rPr>
                      <w:vertAlign w:val="subscript"/>
                    </w:rPr>
                    <w:t>D</w:t>
                  </w:r>
                  <w:r>
                    <w:t xml:space="preserve"> for a particular drug, the total amount of drug in the body at any time after administration of the drug may be determined by the measurement of the drug concentration in the plasma (Eq. 3.5). Because the magnitude of the apparent </w:t>
                  </w:r>
                  <w:r>
                    <w:rPr>
                      <w:i/>
                      <w:iCs/>
                    </w:rPr>
                    <w:t>V</w:t>
                  </w:r>
                  <w:r>
                    <w:t xml:space="preserve"> </w:t>
                  </w:r>
                  <w:r>
                    <w:rPr>
                      <w:vertAlign w:val="subscript"/>
                    </w:rPr>
                    <w:t>D</w:t>
                  </w:r>
                  <w:r>
                    <w:t xml:space="preserve"> is a useful indicator for the amount of drug outside the sampling compartment (usually the blood), the larger the apparent </w:t>
                  </w:r>
                  <w:r>
                    <w:rPr>
                      <w:i/>
                      <w:iCs/>
                    </w:rPr>
                    <w:t>V</w:t>
                  </w:r>
                  <w:r>
                    <w:t xml:space="preserve"> </w:t>
                  </w:r>
                  <w:r>
                    <w:rPr>
                      <w:vertAlign w:val="subscript"/>
                    </w:rPr>
                    <w:t>D</w:t>
                  </w:r>
                  <w:r>
                    <w:t>, the greater the amount of drug in the extravascular tissues.</w:t>
                  </w:r>
                </w:p>
                <w:p w14:paraId="0ABD16F1" w14:textId="77777777" w:rsidR="00503B32" w:rsidRDefault="00503B32">
                  <w:pPr>
                    <w:pStyle w:val="contentbody"/>
                  </w:pPr>
                  <w:bookmarkStart w:id="89" w:name="2485697"/>
                  <w:bookmarkEnd w:id="89"/>
                  <w:r>
                    <w:t xml:space="preserve">For each drug, the apparent </w:t>
                  </w:r>
                  <w:r>
                    <w:rPr>
                      <w:i/>
                      <w:iCs/>
                    </w:rPr>
                    <w:t>V</w:t>
                  </w:r>
                  <w:r>
                    <w:t xml:space="preserve"> </w:t>
                  </w:r>
                  <w:r>
                    <w:rPr>
                      <w:vertAlign w:val="subscript"/>
                    </w:rPr>
                    <w:t>D</w:t>
                  </w:r>
                  <w:r>
                    <w:t xml:space="preserve"> is a constant. In certain pathologic cases, the apparent </w:t>
                  </w:r>
                  <w:r>
                    <w:rPr>
                      <w:i/>
                      <w:iCs/>
                    </w:rPr>
                    <w:t>V</w:t>
                  </w:r>
                  <w:r>
                    <w:t xml:space="preserve"> </w:t>
                  </w:r>
                  <w:r>
                    <w:rPr>
                      <w:vertAlign w:val="subscript"/>
                    </w:rPr>
                    <w:t>D</w:t>
                  </w:r>
                  <w:r>
                    <w:t xml:space="preserve"> for the drug may be altered if the distribution of the drug is changed. For example, in edematous conditions, the total body water and total extracellular water increase; this is reflected in a larger apparent </w:t>
                  </w:r>
                  <w:r>
                    <w:rPr>
                      <w:i/>
                      <w:iCs/>
                    </w:rPr>
                    <w:t>V</w:t>
                  </w:r>
                  <w:r>
                    <w:t xml:space="preserve"> </w:t>
                  </w:r>
                  <w:r>
                    <w:rPr>
                      <w:vertAlign w:val="subscript"/>
                    </w:rPr>
                    <w:t>D</w:t>
                  </w:r>
                  <w:r>
                    <w:t xml:space="preserve"> value for a drug that is highly water soluble. Similarly, changes in total body weight and lean body mass (which normally occur with age) may also affect the apparent </w:t>
                  </w:r>
                  <w:r>
                    <w:rPr>
                      <w:i/>
                      <w:iCs/>
                    </w:rPr>
                    <w:t>V</w:t>
                  </w:r>
                  <w:r>
                    <w:t xml:space="preserve"> </w:t>
                  </w:r>
                  <w:r>
                    <w:rPr>
                      <w:vertAlign w:val="subscript"/>
                    </w:rPr>
                    <w:t>D</w:t>
                  </w:r>
                  <w:r>
                    <w:t>.</w:t>
                  </w:r>
                </w:p>
              </w:tc>
            </w:tr>
          </w:tbl>
          <w:p w14:paraId="2C6A3261" w14:textId="77777777" w:rsidR="00503B32" w:rsidRDefault="00503B32">
            <w:pPr>
              <w:rPr>
                <w:vanish/>
              </w:rPr>
            </w:pPr>
            <w:bookmarkStart w:id="90" w:name="2485698"/>
            <w:bookmarkEnd w:id="90"/>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45DECDCB" w14:textId="77777777">
              <w:trPr>
                <w:tblCellSpacing w:w="0" w:type="dxa"/>
              </w:trPr>
              <w:tc>
                <w:tcPr>
                  <w:tcW w:w="0" w:type="auto"/>
                  <w:shd w:val="clear" w:color="auto" w:fill="FFFFFF"/>
                  <w:hideMark/>
                </w:tcPr>
                <w:p w14:paraId="011B8B5C" w14:textId="77777777" w:rsidR="00503B32" w:rsidRDefault="00503B32">
                  <w:pPr>
                    <w:pStyle w:val="contenthead1"/>
                  </w:pPr>
                  <w:r>
                    <w:t>Clearance</w:t>
                  </w:r>
                </w:p>
                <w:p w14:paraId="18BDECEA" w14:textId="77777777" w:rsidR="00503B32" w:rsidRDefault="00503B32">
                  <w:pPr>
                    <w:pStyle w:val="contentbody"/>
                  </w:pPr>
                  <w:bookmarkStart w:id="91" w:name="2485699"/>
                  <w:bookmarkEnd w:id="91"/>
                  <w:r>
                    <w:rPr>
                      <w:i/>
                      <w:iCs/>
                    </w:rPr>
                    <w:t>Clearance</w:t>
                  </w:r>
                  <w:r>
                    <w:t xml:space="preserve"> is a measure of drug elimination from the body without identifying the mechanism or process. Clearance is also discussed in subsequent chapters. Clearance (</w:t>
                  </w:r>
                  <w:r>
                    <w:rPr>
                      <w:i/>
                      <w:iCs/>
                    </w:rPr>
                    <w:t>drug clearance</w:t>
                  </w:r>
                  <w:r>
                    <w:t xml:space="preserve">, </w:t>
                  </w:r>
                  <w:r>
                    <w:rPr>
                      <w:i/>
                      <w:iCs/>
                    </w:rPr>
                    <w:t>systemic clearance</w:t>
                  </w:r>
                  <w:r>
                    <w:t xml:space="preserve">, </w:t>
                  </w:r>
                  <w:r>
                    <w:rPr>
                      <w:i/>
                      <w:iCs/>
                    </w:rPr>
                    <w:t>total body clearance</w:t>
                  </w:r>
                  <w:r>
                    <w:t xml:space="preserve">, </w:t>
                  </w:r>
                  <w:r>
                    <w:rPr>
                      <w:i/>
                      <w:iCs/>
                    </w:rPr>
                    <w:t>Cl</w:t>
                  </w:r>
                  <w:r>
                    <w:t xml:space="preserve"> </w:t>
                  </w:r>
                  <w:r>
                    <w:rPr>
                      <w:vertAlign w:val="subscript"/>
                    </w:rPr>
                    <w:t>T</w:t>
                  </w:r>
                  <w:r>
                    <w:t>) considers the entire body as a drug-eliminating system from which many elimination processes may occur.</w:t>
                  </w:r>
                </w:p>
                <w:p w14:paraId="49369218" w14:textId="77777777" w:rsidR="00503B32" w:rsidRDefault="00503B32">
                  <w:pPr>
                    <w:pStyle w:val="contenthead2"/>
                  </w:pPr>
                  <w:bookmarkStart w:id="92" w:name="2485700"/>
                  <w:bookmarkEnd w:id="92"/>
                  <w:r>
                    <w:t>Drug Clearance in the One-Compartment Model</w:t>
                  </w:r>
                </w:p>
                <w:p w14:paraId="4D8F73D4" w14:textId="77777777" w:rsidR="00503B32" w:rsidRDefault="00503B32">
                  <w:pPr>
                    <w:pStyle w:val="contentbody"/>
                  </w:pPr>
                  <w:bookmarkStart w:id="93" w:name="2485701"/>
                  <w:bookmarkEnd w:id="93"/>
                  <w:r>
                    <w:t xml:space="preserve">The body is considered as a system of organs perfused by plasma and body fluids. Drug elimination from the body is an ongoing process due to both metabolism (biotransformation) and drug excretion through the kidney and other routes. The mechanisms of drug elimination are complex, but collectively drug elimination from the body may be quantitated using the concept of drug clearance. Drug clearance refers to the volume of plasma fluid that is cleared of drug per unit time. Clearance may also be considered as the fraction of drug removed per unit time multiplied by the </w:t>
                  </w:r>
                  <w:r>
                    <w:rPr>
                      <w:i/>
                      <w:iCs/>
                    </w:rPr>
                    <w:t>V</w:t>
                  </w:r>
                  <w:r>
                    <w:t xml:space="preserve"> </w:t>
                  </w:r>
                  <w:r>
                    <w:rPr>
                      <w:vertAlign w:val="subscript"/>
                    </w:rPr>
                    <w:t>D</w:t>
                  </w:r>
                  <w:r>
                    <w:t>. The rate of drug elimination may be expressed in several ways, each of which essentially describes the same process, but with different levels of insight and application in pharmacokinetics.</w:t>
                  </w:r>
                </w:p>
                <w:p w14:paraId="135B6ABA" w14:textId="77777777" w:rsidR="00503B32" w:rsidRDefault="00503B32">
                  <w:pPr>
                    <w:pStyle w:val="contenthead3"/>
                  </w:pPr>
                  <w:bookmarkStart w:id="94" w:name="2485702"/>
                  <w:bookmarkEnd w:id="94"/>
                  <w:r>
                    <w:t>Drug Elimination Expressed as Amount Per Time Unit</w:t>
                  </w:r>
                </w:p>
                <w:p w14:paraId="351A2BD3" w14:textId="77777777" w:rsidR="00503B32" w:rsidRDefault="00503B32">
                  <w:pPr>
                    <w:pStyle w:val="contentbody"/>
                  </w:pPr>
                  <w:bookmarkStart w:id="95" w:name="2485703"/>
                  <w:bookmarkEnd w:id="95"/>
                  <w:r>
                    <w:t>The expression of drug elimination from the body in terms of mass per unit time (eg, mg/min, or mg/hr) is simple, absolute, and unambiguous. For a zero-order elimination process, expressing the rate of drug elimination as mass per unit time is convenient because the rate is constant (). In contrast, the rate of drug elimination for a first-order elimination process is not constant and changes with respect to the drug concentration in the body. For a first-order elimination, drug clearance expressed as volume per unit time (eg, L/hr or mL/min) is convenient because it is a constant.</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018DB4A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13A4427B" w14:textId="77777777">
                          <w:trPr>
                            <w:tblCellSpacing w:w="7" w:type="dxa"/>
                          </w:trPr>
                          <w:tc>
                            <w:tcPr>
                              <w:tcW w:w="0" w:type="auto"/>
                              <w:shd w:val="clear" w:color="auto" w:fill="CCCCCC"/>
                              <w:vAlign w:val="center"/>
                              <w:hideMark/>
                            </w:tcPr>
                            <w:p w14:paraId="481017B7" w14:textId="77777777" w:rsidR="00503B32" w:rsidRDefault="00503B32">
                              <w:pPr>
                                <w:pStyle w:val="tabletitle"/>
                              </w:pPr>
                              <w:bookmarkStart w:id="96" w:name="2485836"/>
                              <w:bookmarkEnd w:id="96"/>
                              <w:r>
                                <w:t>Figure 3-4.</w:t>
                              </w:r>
                            </w:p>
                            <w:p w14:paraId="2C6AAE0F" w14:textId="77777777" w:rsidR="00503B32" w:rsidRDefault="00503B32"/>
                          </w:tc>
                        </w:tr>
                      </w:tbl>
                      <w:p w14:paraId="1F9711AC" w14:textId="77777777" w:rsidR="00503B32" w:rsidRDefault="00503B32"/>
                    </w:tc>
                  </w:tr>
                  <w:tr w:rsidR="00503B32" w14:paraId="1D58DE9B"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562FF404" w14:textId="77777777">
                          <w:trPr>
                            <w:tblCellSpacing w:w="7" w:type="dxa"/>
                          </w:trPr>
                          <w:tc>
                            <w:tcPr>
                              <w:tcW w:w="0" w:type="auto"/>
                              <w:shd w:val="clear" w:color="auto" w:fill="FFFFFF"/>
                              <w:vAlign w:val="center"/>
                              <w:hideMark/>
                            </w:tcPr>
                            <w:p w14:paraId="34590560" w14:textId="58B0D654" w:rsidR="00503B32" w:rsidRDefault="00503B32">
                              <w:pPr>
                                <w:jc w:val="center"/>
                                <w:rPr>
                                  <w:sz w:val="24"/>
                                  <w:szCs w:val="24"/>
                                </w:rPr>
                              </w:pPr>
                              <w:r>
                                <w:rPr>
                                  <w:noProof/>
                                </w:rPr>
                                <mc:AlternateContent>
                                  <mc:Choice Requires="wps">
                                    <w:drawing>
                                      <wp:inline distT="0" distB="0" distL="0" distR="0" wp14:anchorId="1EB07AD4" wp14:editId="533FFBEF">
                                        <wp:extent cx="304800" cy="304800"/>
                                        <wp:effectExtent l="0" t="0" r="0" b="0"/>
                                        <wp:docPr id="1036898915"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E9776" id="Rectangl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0B99C840" w14:textId="77777777">
                          <w:trPr>
                            <w:tblCellSpacing w:w="7" w:type="dxa"/>
                          </w:trPr>
                          <w:tc>
                            <w:tcPr>
                              <w:tcW w:w="0" w:type="auto"/>
                              <w:shd w:val="clear" w:color="auto" w:fill="FFFFFF"/>
                              <w:vAlign w:val="center"/>
                              <w:hideMark/>
                            </w:tcPr>
                            <w:p w14:paraId="08B10F04" w14:textId="77777777" w:rsidR="00503B32" w:rsidRDefault="00503B32">
                              <w:pPr>
                                <w:pStyle w:val="font11"/>
                              </w:pPr>
                              <w:bookmarkStart w:id="97" w:name="2485837"/>
                              <w:bookmarkEnd w:id="97"/>
                              <w:r>
                                <w:t>Diagram illustrating three different ways of describing drug elimination after a dose of 100 mg injected IV into a volume of 10 mL (a mouse, for example).</w:t>
                              </w:r>
                            </w:p>
                          </w:tc>
                        </w:tr>
                      </w:tbl>
                      <w:p w14:paraId="25A3F0C8" w14:textId="77777777" w:rsidR="00503B32" w:rsidRDefault="00503B32"/>
                    </w:tc>
                  </w:tr>
                </w:tbl>
                <w:p w14:paraId="7560B1C1" w14:textId="77777777" w:rsidR="00503B32" w:rsidRDefault="00503B32">
                  <w:pPr>
                    <w:pStyle w:val="contenthead3"/>
                  </w:pPr>
                  <w:bookmarkStart w:id="98" w:name="2485704"/>
                  <w:bookmarkEnd w:id="98"/>
                  <w:r>
                    <w:t>Drug Elimination Expressed as Volume Per Time Unit</w:t>
                  </w:r>
                </w:p>
                <w:p w14:paraId="199023F7" w14:textId="77777777" w:rsidR="00503B32" w:rsidRDefault="00503B32">
                  <w:pPr>
                    <w:pStyle w:val="contentbody"/>
                  </w:pPr>
                  <w:bookmarkStart w:id="99" w:name="2485705"/>
                  <w:bookmarkEnd w:id="99"/>
                  <w:r>
                    <w:t>The concept of expressing a rate in terms of volume per unit time is common in pharmacy. For example, a patient may be dosed at the rate of 2 teaspoonsful (10 mL) of a liquid medicine (10 mg/mL) daily, or alternatively, a dose (weight) of 100 mg of the drug daily.</w:t>
                  </w:r>
                </w:p>
                <w:p w14:paraId="49C06F1B" w14:textId="77777777" w:rsidR="00503B32" w:rsidRDefault="00503B32">
                  <w:pPr>
                    <w:pStyle w:val="contentbody"/>
                  </w:pPr>
                  <w:bookmarkStart w:id="100" w:name="2485706"/>
                  <w:bookmarkEnd w:id="100"/>
                  <w:r>
                    <w:t xml:space="preserve">Clearance is a concept that expresses "the rate of drug removal" in terms of volume of drug solution </w:t>
                  </w:r>
                  <w:r>
                    <w:lastRenderedPageBreak/>
                    <w:t>removed per unit time (at whatever drug concentration in the body prevailing at that time) (). In contrast to a solution in a bottle, the drug concentration in the body will gradually decline by a first-order process such that the mass of drug removed over time is not constant. The plasma volume in the healthy state is relatively constant because water lost through the kidney is rapidly replaced with fluid absorbed from the gastrointestinal tract.</w:t>
                  </w:r>
                </w:p>
                <w:p w14:paraId="7673375F" w14:textId="77777777" w:rsidR="00503B32" w:rsidRDefault="00503B32">
                  <w:pPr>
                    <w:pStyle w:val="contentbody"/>
                  </w:pPr>
                  <w:bookmarkStart w:id="101" w:name="2485707"/>
                  <w:bookmarkEnd w:id="101"/>
                  <w:r>
                    <w:t>Since a constant volume of plasma (about 120 mL/min in humans) is filtered through the glomeruli of the kidneys, the rate of drug removal is dependent on the plasma drug concentration at all times. This observation is based on a first-order process governing drug elimination. For many drugs, the rate of drug elimination is dependent on the plasma drug concentration, multiplied by a constant factor (</w:t>
                  </w:r>
                  <w:r>
                    <w:rPr>
                      <w:i/>
                      <w:iCs/>
                    </w:rPr>
                    <w:t>dC</w:t>
                  </w:r>
                  <w:r>
                    <w:t>/</w:t>
                  </w:r>
                  <w:r>
                    <w:rPr>
                      <w:i/>
                      <w:iCs/>
                    </w:rPr>
                    <w:t>dt</w:t>
                  </w:r>
                  <w:r>
                    <w:t xml:space="preserve"> = </w:t>
                  </w:r>
                  <w:r>
                    <w:rPr>
                      <w:i/>
                      <w:iCs/>
                    </w:rPr>
                    <w:t>kC</w:t>
                  </w:r>
                  <w:r>
                    <w:t>). When the plasma drug concentration is high, the rate of drug removal is high, and vice versa.</w:t>
                  </w:r>
                </w:p>
                <w:p w14:paraId="3D202C2D" w14:textId="77777777" w:rsidR="00503B32" w:rsidRDefault="00503B32">
                  <w:pPr>
                    <w:pStyle w:val="contentbody"/>
                  </w:pPr>
                  <w:bookmarkStart w:id="102" w:name="2485708"/>
                  <w:bookmarkEnd w:id="102"/>
                  <w:r>
                    <w:t>Clearance (volume of fluid removed of drug) for a first-order process is constant regardless of the drug concentration because clearance is expressed in volume per unit time rather than drug amount per unit time. Mathematically, the rate of drug elimination is similar to Equation 3.10:</w:t>
                  </w:r>
                </w:p>
                <w:p w14:paraId="164B8D25" w14:textId="0175FB1F" w:rsidR="00503B32" w:rsidRDefault="00503B32">
                  <w:pPr>
                    <w:pStyle w:val="contentbody"/>
                  </w:pPr>
                  <w:bookmarkStart w:id="103" w:name="2485870"/>
                  <w:bookmarkStart w:id="104" w:name="2485709"/>
                  <w:bookmarkEnd w:id="103"/>
                  <w:bookmarkEnd w:id="104"/>
                  <w:r>
                    <w:rPr>
                      <w:noProof/>
                    </w:rPr>
                    <mc:AlternateContent>
                      <mc:Choice Requires="wps">
                        <w:drawing>
                          <wp:inline distT="0" distB="0" distL="0" distR="0" wp14:anchorId="7364DCC5" wp14:editId="6DCD8BB8">
                            <wp:extent cx="304800" cy="304800"/>
                            <wp:effectExtent l="0" t="0" r="0" b="0"/>
                            <wp:docPr id="1919185660"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E2CB3" id="Rectangl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729343" w14:textId="77777777" w:rsidR="00503B32" w:rsidRDefault="00503B32">
                  <w:pPr>
                    <w:pStyle w:val="contentbody"/>
                  </w:pPr>
                  <w:bookmarkStart w:id="105" w:name="2485710"/>
                  <w:bookmarkEnd w:id="105"/>
                  <w:r>
                    <w:t xml:space="preserve">Dividing this expression on both sides by </w:t>
                  </w:r>
                  <w:r>
                    <w:rPr>
                      <w:i/>
                      <w:iCs/>
                    </w:rPr>
                    <w:t>C</w:t>
                  </w:r>
                  <w:r>
                    <w:t xml:space="preserve"> </w:t>
                  </w:r>
                  <w:r>
                    <w:rPr>
                      <w:vertAlign w:val="subscript"/>
                    </w:rPr>
                    <w:t>p</w:t>
                  </w:r>
                  <w:r>
                    <w:t xml:space="preserve"> yields Equation 3.14:</w:t>
                  </w:r>
                </w:p>
                <w:p w14:paraId="258874D7" w14:textId="24D84B76" w:rsidR="00503B32" w:rsidRDefault="00503B32">
                  <w:pPr>
                    <w:pStyle w:val="contentbody"/>
                  </w:pPr>
                  <w:bookmarkStart w:id="106" w:name="2485871"/>
                  <w:bookmarkStart w:id="107" w:name="2485711"/>
                  <w:bookmarkEnd w:id="106"/>
                  <w:bookmarkEnd w:id="107"/>
                  <w:r>
                    <w:rPr>
                      <w:noProof/>
                    </w:rPr>
                    <mc:AlternateContent>
                      <mc:Choice Requires="wps">
                        <w:drawing>
                          <wp:inline distT="0" distB="0" distL="0" distR="0" wp14:anchorId="7F7675E3" wp14:editId="48D169E5">
                            <wp:extent cx="304800" cy="304800"/>
                            <wp:effectExtent l="0" t="0" r="0" b="0"/>
                            <wp:docPr id="125292343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79DA6" id="Rectangle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F72D8D" w14:textId="77777777" w:rsidR="00503B32" w:rsidRDefault="00503B32">
                  <w:pPr>
                    <w:pStyle w:val="contentbody"/>
                  </w:pPr>
                  <w:bookmarkStart w:id="108" w:name="2485713"/>
                  <w:bookmarkEnd w:id="108"/>
                  <w:r>
                    <w:t xml:space="preserve">where </w:t>
                  </w:r>
                  <w:r>
                    <w:rPr>
                      <w:i/>
                      <w:iCs/>
                    </w:rPr>
                    <w:t>dD</w:t>
                  </w:r>
                  <w:r>
                    <w:t xml:space="preserve"> </w:t>
                  </w:r>
                  <w:r>
                    <w:rPr>
                      <w:vertAlign w:val="subscript"/>
                    </w:rPr>
                    <w:t>B</w:t>
                  </w:r>
                  <w:r>
                    <w:t>/</w:t>
                  </w:r>
                  <w:r>
                    <w:rPr>
                      <w:i/>
                      <w:iCs/>
                    </w:rPr>
                    <w:t>dt</w:t>
                  </w:r>
                  <w:r>
                    <w:t xml:space="preserve"> is the rate of drug elimination from the body (mg/hr), </w:t>
                  </w:r>
                  <w:r>
                    <w:rPr>
                      <w:i/>
                      <w:iCs/>
                    </w:rPr>
                    <w:t>C</w:t>
                  </w:r>
                  <w:r>
                    <w:t xml:space="preserve"> </w:t>
                  </w:r>
                  <w:r>
                    <w:rPr>
                      <w:vertAlign w:val="subscript"/>
                    </w:rPr>
                    <w:t>p</w:t>
                  </w:r>
                  <w:r>
                    <w:t xml:space="preserve"> is the plasma drug concentration (mg/L), </w:t>
                  </w:r>
                  <w:r>
                    <w:rPr>
                      <w:i/>
                      <w:iCs/>
                    </w:rPr>
                    <w:t>k</w:t>
                  </w:r>
                  <w:r>
                    <w:t xml:space="preserve"> is a first-order rate constant (hr</w:t>
                  </w:r>
                  <w:r>
                    <w:rPr>
                      <w:vertAlign w:val="superscript"/>
                    </w:rPr>
                    <w:t>–</w:t>
                  </w:r>
                  <w:r>
                    <w:t xml:space="preserve"> </w:t>
                  </w:r>
                  <w:r>
                    <w:rPr>
                      <w:vertAlign w:val="superscript"/>
                    </w:rPr>
                    <w:t>1</w:t>
                  </w:r>
                  <w:r>
                    <w:t xml:space="preserve"> or 1/hr), and </w:t>
                  </w:r>
                  <w:r>
                    <w:rPr>
                      <w:i/>
                      <w:iCs/>
                    </w:rPr>
                    <w:t>V</w:t>
                  </w:r>
                  <w:r>
                    <w:t xml:space="preserve"> </w:t>
                  </w:r>
                  <w:r>
                    <w:rPr>
                      <w:vertAlign w:val="subscript"/>
                    </w:rPr>
                    <w:t>D</w:t>
                  </w:r>
                  <w:r>
                    <w:t xml:space="preserve"> is the apparent volume of distribution (L). </w:t>
                  </w:r>
                  <w:r>
                    <w:rPr>
                      <w:i/>
                      <w:iCs/>
                    </w:rPr>
                    <w:t>Cl</w:t>
                  </w:r>
                  <w:r>
                    <w:t xml:space="preserve"> is clearance and has the units L/hr in this example. In the example in , </w:t>
                  </w:r>
                  <w:r>
                    <w:rPr>
                      <w:i/>
                      <w:iCs/>
                    </w:rPr>
                    <w:t>Cl</w:t>
                  </w:r>
                  <w:r>
                    <w:t xml:space="preserve"> is in mL/min.</w:t>
                  </w:r>
                </w:p>
                <w:p w14:paraId="6B9B6511" w14:textId="77777777" w:rsidR="00503B32" w:rsidRDefault="00503B32">
                  <w:pPr>
                    <w:pStyle w:val="contentbody"/>
                  </w:pPr>
                  <w:bookmarkStart w:id="109" w:name="2485714"/>
                  <w:bookmarkEnd w:id="109"/>
                  <w:r>
                    <w:t xml:space="preserve">Clearance, </w:t>
                  </w:r>
                  <w:r>
                    <w:rPr>
                      <w:i/>
                      <w:iCs/>
                    </w:rPr>
                    <w:t>Cl</w:t>
                  </w:r>
                  <w:r>
                    <w:t xml:space="preserve">, is expressed as volume/time. Equation 3.15 shows that clearance is a constant because </w:t>
                  </w:r>
                  <w:r>
                    <w:rPr>
                      <w:i/>
                      <w:iCs/>
                    </w:rPr>
                    <w:t>V</w:t>
                  </w:r>
                  <w:r>
                    <w:t xml:space="preserve"> </w:t>
                  </w:r>
                  <w:r>
                    <w:rPr>
                      <w:vertAlign w:val="subscript"/>
                    </w:rPr>
                    <w:t>D</w:t>
                  </w:r>
                  <w:r>
                    <w:t xml:space="preserve"> and </w:t>
                  </w:r>
                  <w:r>
                    <w:rPr>
                      <w:i/>
                      <w:iCs/>
                    </w:rPr>
                    <w:t>k</w:t>
                  </w:r>
                  <w:r>
                    <w:t xml:space="preserve"> are both constants. </w:t>
                  </w:r>
                  <w:r>
                    <w:rPr>
                      <w:i/>
                      <w:iCs/>
                    </w:rPr>
                    <w:t>D</w:t>
                  </w:r>
                  <w:r>
                    <w:t xml:space="preserve"> </w:t>
                  </w:r>
                  <w:r>
                    <w:rPr>
                      <w:vertAlign w:val="subscript"/>
                    </w:rPr>
                    <w:t>B</w:t>
                  </w:r>
                  <w:r>
                    <w:t xml:space="preserve"> is the amount of drug in the body, and </w:t>
                  </w:r>
                  <w:r>
                    <w:rPr>
                      <w:i/>
                      <w:iCs/>
                    </w:rPr>
                    <w:t>dD</w:t>
                  </w:r>
                  <w:r>
                    <w:t xml:space="preserve"> </w:t>
                  </w:r>
                  <w:r>
                    <w:rPr>
                      <w:vertAlign w:val="subscript"/>
                    </w:rPr>
                    <w:t>B</w:t>
                  </w:r>
                  <w:r>
                    <w:t>/</w:t>
                  </w:r>
                  <w:r>
                    <w:rPr>
                      <w:i/>
                      <w:iCs/>
                    </w:rPr>
                    <w:t>dt</w:t>
                  </w:r>
                  <w:r>
                    <w:t xml:space="preserve"> is the rate of change (of amount) of drug in the body with respect to time. The negative sign refers to the drug exiting from the body.</w:t>
                  </w:r>
                </w:p>
                <w:p w14:paraId="43813E47" w14:textId="77777777" w:rsidR="00503B32" w:rsidRDefault="00503B32">
                  <w:pPr>
                    <w:pStyle w:val="contenthead3"/>
                  </w:pPr>
                  <w:bookmarkStart w:id="110" w:name="2485715"/>
                  <w:bookmarkEnd w:id="110"/>
                  <w:r>
                    <w:t>Drug Elimination Expressed as Fraction Eliminated Per Time Unit</w:t>
                  </w:r>
                </w:p>
                <w:p w14:paraId="503F026F" w14:textId="77777777" w:rsidR="00503B32" w:rsidRDefault="00503B32">
                  <w:pPr>
                    <w:pStyle w:val="contentbody"/>
                  </w:pPr>
                  <w:bookmarkStart w:id="111" w:name="2485716"/>
                  <w:bookmarkEnd w:id="111"/>
                  <w:r>
                    <w:t xml:space="preserve">Consider a compartment volume, containing </w:t>
                  </w:r>
                  <w:r>
                    <w:rPr>
                      <w:i/>
                      <w:iCs/>
                    </w:rPr>
                    <w:t>V</w:t>
                  </w:r>
                  <w:r>
                    <w:t xml:space="preserve"> </w:t>
                  </w:r>
                  <w:r>
                    <w:rPr>
                      <w:vertAlign w:val="subscript"/>
                    </w:rPr>
                    <w:t>D</w:t>
                  </w:r>
                  <w:r>
                    <w:t xml:space="preserve"> liters. If </w:t>
                  </w:r>
                  <w:r>
                    <w:rPr>
                      <w:i/>
                      <w:iCs/>
                    </w:rPr>
                    <w:t>Cl</w:t>
                  </w:r>
                  <w:r>
                    <w:t xml:space="preserve"> is expressed in liters per minute (L/min), then the fraction of drug cleared per minute in the body is equal to </w:t>
                  </w:r>
                  <w:r>
                    <w:rPr>
                      <w:i/>
                      <w:iCs/>
                    </w:rPr>
                    <w:t>Cl</w:t>
                  </w:r>
                  <w:r>
                    <w:t>/</w:t>
                  </w:r>
                  <w:r>
                    <w:rPr>
                      <w:i/>
                      <w:iCs/>
                    </w:rPr>
                    <w:t>V</w:t>
                  </w:r>
                  <w:r>
                    <w:t xml:space="preserve"> </w:t>
                  </w:r>
                  <w:r>
                    <w:rPr>
                      <w:vertAlign w:val="subscript"/>
                    </w:rPr>
                    <w:t>D</w:t>
                  </w:r>
                  <w:r>
                    <w:t>.</w:t>
                  </w:r>
                </w:p>
                <w:p w14:paraId="1C4D3198" w14:textId="77777777" w:rsidR="00503B32" w:rsidRDefault="00503B32">
                  <w:pPr>
                    <w:pStyle w:val="contentbody"/>
                  </w:pPr>
                  <w:bookmarkStart w:id="112" w:name="2485717"/>
                  <w:bookmarkEnd w:id="112"/>
                  <w:r>
                    <w:t xml:space="preserve">Expressing drug elimination as the fraction of total drug eliminated is applicable regardless or whether one is dealing with an amount or a volume (). This approach is most flexible and convenient because of its dimensionless nature. Thus, it is valid to express drug elimination as a fraction (eg, one-tenth of the amount of drug in the body is eliminated or one-tenth of the drug volume is eliminated). Pharmacokineticists have incorporated this concept into the first-order equation (ie, </w:t>
                  </w:r>
                  <w:r>
                    <w:rPr>
                      <w:i/>
                      <w:iCs/>
                    </w:rPr>
                    <w:t>k</w:t>
                  </w:r>
                  <w:r>
                    <w:t xml:space="preserve">) that describes drug elimination from the one-compartment model. Indeed, the universal nature of many processes forms the basis of the first-order equation of drug elimination (eg, a fraction of the total drug molecules in the body will perfuse the glomeruli, a fraction of the filtered drug molecules will be reabsorbed at the renal tubules, and a fraction of the filtered drug molecules will be excreted from the body giving an overall first-order drug elimination rate constant, </w:t>
                  </w:r>
                  <w:r>
                    <w:rPr>
                      <w:i/>
                      <w:iCs/>
                    </w:rPr>
                    <w:t>k</w:t>
                  </w:r>
                  <w:r>
                    <w:t xml:space="preserve">). The rate of drug elimination is the product of </w:t>
                  </w:r>
                  <w:r>
                    <w:rPr>
                      <w:i/>
                      <w:iCs/>
                    </w:rPr>
                    <w:t>k</w:t>
                  </w:r>
                  <w:r>
                    <w:t xml:space="preserve"> and the drug concentration (Eq. 3.2a). The first-order equation of drug elimination can be also based on probability and a consideration of the statistical moment theory ().</w:t>
                  </w:r>
                </w:p>
                <w:p w14:paraId="587462D1" w14:textId="77777777" w:rsidR="00503B32" w:rsidRDefault="00503B32">
                  <w:pPr>
                    <w:pStyle w:val="contenthead3"/>
                  </w:pPr>
                  <w:bookmarkStart w:id="113" w:name="2485718"/>
                  <w:bookmarkEnd w:id="113"/>
                  <w:r>
                    <w:t>Clearance and Volume of Distribution Ratio, Cl/V</w:t>
                  </w:r>
                  <w:r>
                    <w:rPr>
                      <w:vertAlign w:val="subscript"/>
                    </w:rPr>
                    <w:t>D</w:t>
                  </w:r>
                  <w:r>
                    <w:t xml:space="preserve"> </w:t>
                  </w:r>
                </w:p>
                <w:p w14:paraId="03FFDA86" w14:textId="77777777" w:rsidR="00503B32" w:rsidRDefault="00503B32">
                  <w:pPr>
                    <w:pStyle w:val="contenthead4"/>
                  </w:pPr>
                  <w:bookmarkStart w:id="114" w:name="2485719"/>
                  <w:bookmarkEnd w:id="114"/>
                  <w:r>
                    <w:t>Example</w:t>
                  </w:r>
                </w:p>
                <w:p w14:paraId="096EFE0E" w14:textId="77777777" w:rsidR="00503B32" w:rsidRDefault="00503B32">
                  <w:pPr>
                    <w:pStyle w:val="contentbody"/>
                  </w:pPr>
                  <w:bookmarkStart w:id="115" w:name="2485720"/>
                  <w:bookmarkEnd w:id="115"/>
                  <w:r>
                    <w:lastRenderedPageBreak/>
                    <w:t>Consider that 100 mg of drug is dissolved in 10 mL of fluid and 10 mg of drug is removed in the first minute. The drug elimination process could be described as:</w:t>
                  </w:r>
                </w:p>
                <w:p w14:paraId="02151B7B" w14:textId="77777777" w:rsidR="00503B32" w:rsidRDefault="00503B32">
                  <w:pPr>
                    <w:ind w:left="720"/>
                  </w:pPr>
                  <w:r>
                    <w:rPr>
                      <w:b/>
                      <w:bCs/>
                    </w:rPr>
                    <w:t>a.</w:t>
                  </w:r>
                  <w:r>
                    <w:t xml:space="preserve"> Number of mg of drug eliminated per minute (mg/min) </w:t>
                  </w:r>
                </w:p>
                <w:p w14:paraId="7ECC0097" w14:textId="77777777" w:rsidR="00503B32" w:rsidRDefault="00503B32">
                  <w:pPr>
                    <w:ind w:left="720"/>
                  </w:pPr>
                  <w:r>
                    <w:rPr>
                      <w:b/>
                      <w:bCs/>
                    </w:rPr>
                    <w:t>b.</w:t>
                  </w:r>
                  <w:r>
                    <w:t xml:space="preserve"> Number of mL of fluid cleared of drug per minute </w:t>
                  </w:r>
                </w:p>
                <w:p w14:paraId="733FA8ED" w14:textId="77777777" w:rsidR="00503B32" w:rsidRDefault="00503B32">
                  <w:pPr>
                    <w:ind w:left="720"/>
                  </w:pPr>
                  <w:r>
                    <w:rPr>
                      <w:b/>
                      <w:bCs/>
                    </w:rPr>
                    <w:t>c.</w:t>
                  </w:r>
                  <w:r>
                    <w:t xml:space="preserve"> Fraction of drug eliminated per minute</w:t>
                  </w:r>
                </w:p>
                <w:p w14:paraId="6C40779E" w14:textId="77777777" w:rsidR="00503B32" w:rsidRDefault="00503B32">
                  <w:pPr>
                    <w:pStyle w:val="contentbody"/>
                  </w:pPr>
                  <w:bookmarkStart w:id="116" w:name="2485721"/>
                  <w:bookmarkEnd w:id="116"/>
                  <w:r>
                    <w:t xml:space="preserve">The relationship of the three drug elimination processes is illustrated in . Note that in , the fraction </w:t>
                  </w:r>
                  <w:r>
                    <w:rPr>
                      <w:i/>
                      <w:iCs/>
                    </w:rPr>
                    <w:t>Cl</w:t>
                  </w:r>
                  <w:r>
                    <w:t>/</w:t>
                  </w:r>
                  <w:r>
                    <w:rPr>
                      <w:i/>
                      <w:iCs/>
                    </w:rPr>
                    <w:t>V</w:t>
                  </w:r>
                  <w:r>
                    <w:t xml:space="preserve"> </w:t>
                  </w:r>
                  <w:r>
                    <w:rPr>
                      <w:vertAlign w:val="subscript"/>
                    </w:rPr>
                    <w:t>D</w:t>
                  </w:r>
                  <w:r>
                    <w:t xml:space="preserve"> is dependent on both the volume of distribution and the rate of drug clearance from the body. This clearance concept forms the basis of classical pharmacokinetics and is later extended to flow models in pharmacokinetic modeling. If the drug concentration is </w:t>
                  </w:r>
                  <w:r>
                    <w:rPr>
                      <w:i/>
                      <w:iCs/>
                    </w:rPr>
                    <w:t>C</w:t>
                  </w:r>
                  <w:r>
                    <w:t xml:space="preserve"> </w:t>
                  </w:r>
                  <w:r>
                    <w:rPr>
                      <w:vertAlign w:val="subscript"/>
                    </w:rPr>
                    <w:t>p</w:t>
                  </w:r>
                  <w:r>
                    <w:t xml:space="preserve">, the rate of drug elimination (in terms of rate of change in concentration, </w:t>
                  </w:r>
                  <w:r>
                    <w:rPr>
                      <w:i/>
                      <w:iCs/>
                    </w:rPr>
                    <w:t>dC</w:t>
                  </w:r>
                  <w:r>
                    <w:t xml:space="preserve"> </w:t>
                  </w:r>
                  <w:r>
                    <w:rPr>
                      <w:vertAlign w:val="subscript"/>
                    </w:rPr>
                    <w:t>p</w:t>
                  </w:r>
                  <w:r>
                    <w:t>/</w:t>
                  </w:r>
                  <w:r>
                    <w:rPr>
                      <w:i/>
                      <w:iCs/>
                    </w:rPr>
                    <w:t>dt</w:t>
                  </w:r>
                  <w:r>
                    <w:t>) is:</w:t>
                  </w:r>
                </w:p>
                <w:p w14:paraId="0039DB6B" w14:textId="6761D43B" w:rsidR="00503B32" w:rsidRDefault="00503B32">
                  <w:pPr>
                    <w:pStyle w:val="contentbody"/>
                  </w:pPr>
                  <w:bookmarkStart w:id="117" w:name="2485873"/>
                  <w:bookmarkStart w:id="118" w:name="2485722"/>
                  <w:bookmarkEnd w:id="117"/>
                  <w:bookmarkEnd w:id="118"/>
                  <w:r>
                    <w:rPr>
                      <w:noProof/>
                    </w:rPr>
                    <mc:AlternateContent>
                      <mc:Choice Requires="wps">
                        <w:drawing>
                          <wp:inline distT="0" distB="0" distL="0" distR="0" wp14:anchorId="7E957D46" wp14:editId="641DD42E">
                            <wp:extent cx="304800" cy="304800"/>
                            <wp:effectExtent l="0" t="0" r="0" b="0"/>
                            <wp:docPr id="1581865446"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BF5A4" id="Rectangl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A34474" w14:textId="77777777" w:rsidR="00503B32" w:rsidRDefault="00503B32">
                  <w:pPr>
                    <w:pStyle w:val="contentbody"/>
                  </w:pPr>
                  <w:bookmarkStart w:id="119" w:name="2485723"/>
                  <w:bookmarkEnd w:id="119"/>
                  <w:r>
                    <w:t>For a first-order process,</w:t>
                  </w:r>
                </w:p>
                <w:p w14:paraId="0085F2E8" w14:textId="5A82AFA8" w:rsidR="00503B32" w:rsidRDefault="00503B32">
                  <w:pPr>
                    <w:pStyle w:val="contentbody"/>
                  </w:pPr>
                  <w:bookmarkStart w:id="120" w:name="2485874"/>
                  <w:bookmarkStart w:id="121" w:name="2485724"/>
                  <w:bookmarkEnd w:id="120"/>
                  <w:bookmarkEnd w:id="121"/>
                  <w:r>
                    <w:rPr>
                      <w:noProof/>
                    </w:rPr>
                    <mc:AlternateContent>
                      <mc:Choice Requires="wps">
                        <w:drawing>
                          <wp:inline distT="0" distB="0" distL="0" distR="0" wp14:anchorId="47F3D15A" wp14:editId="016D55D6">
                            <wp:extent cx="304800" cy="304800"/>
                            <wp:effectExtent l="0" t="0" r="0" b="0"/>
                            <wp:docPr id="1399063685"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198D4" id="Rectangl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C46B33" w14:textId="77777777" w:rsidR="00503B32" w:rsidRDefault="00503B32">
                  <w:pPr>
                    <w:pStyle w:val="contentbody"/>
                  </w:pPr>
                  <w:bookmarkStart w:id="122" w:name="2485725"/>
                  <w:bookmarkEnd w:id="122"/>
                  <w:r>
                    <w:t>Equating the two expressions yields:</w:t>
                  </w:r>
                </w:p>
                <w:p w14:paraId="635150DA" w14:textId="088FA354" w:rsidR="00503B32" w:rsidRDefault="00503B32">
                  <w:pPr>
                    <w:pStyle w:val="contentbody"/>
                  </w:pPr>
                  <w:bookmarkStart w:id="123" w:name="2485875"/>
                  <w:bookmarkStart w:id="124" w:name="2485726"/>
                  <w:bookmarkEnd w:id="123"/>
                  <w:bookmarkEnd w:id="124"/>
                  <w:r>
                    <w:rPr>
                      <w:noProof/>
                    </w:rPr>
                    <mc:AlternateContent>
                      <mc:Choice Requires="wps">
                        <w:drawing>
                          <wp:inline distT="0" distB="0" distL="0" distR="0" wp14:anchorId="6FB34B53" wp14:editId="0B34EDB3">
                            <wp:extent cx="304800" cy="304800"/>
                            <wp:effectExtent l="0" t="0" r="0" b="0"/>
                            <wp:docPr id="559216876"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6FD99"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97B1EB" w14:textId="77777777" w:rsidR="00503B32" w:rsidRDefault="00503B32">
                  <w:pPr>
                    <w:pStyle w:val="contentbody"/>
                  </w:pPr>
                  <w:bookmarkStart w:id="125" w:name="2485728"/>
                  <w:bookmarkEnd w:id="125"/>
                  <w:r>
                    <w:t xml:space="preserve">Thus, a first-order rate constant is the fractional constant </w:t>
                  </w:r>
                  <w:r>
                    <w:rPr>
                      <w:i/>
                      <w:iCs/>
                    </w:rPr>
                    <w:t>Cl</w:t>
                  </w:r>
                  <w:r>
                    <w:t>/</w:t>
                  </w:r>
                  <w:r>
                    <w:rPr>
                      <w:i/>
                      <w:iCs/>
                    </w:rPr>
                    <w:t>V</w:t>
                  </w:r>
                  <w:r>
                    <w:t xml:space="preserve"> </w:t>
                  </w:r>
                  <w:r>
                    <w:rPr>
                      <w:vertAlign w:val="subscript"/>
                    </w:rPr>
                    <w:t>D</w:t>
                  </w:r>
                  <w:r>
                    <w:t>. Some pharmacokineticists regard drug clearance and the volume of distribution as independent parameters that are necessary to describe the time course of drug elimination. Equation 3.19 is a rearrangement of Equation 3.15 given earlier.</w:t>
                  </w:r>
                </w:p>
                <w:p w14:paraId="73916A1F" w14:textId="77777777" w:rsidR="00503B32" w:rsidRDefault="00503B32">
                  <w:pPr>
                    <w:pStyle w:val="contenthead2"/>
                  </w:pPr>
                  <w:bookmarkStart w:id="126" w:name="2485729"/>
                  <w:bookmarkEnd w:id="126"/>
                  <w:r>
                    <w:t xml:space="preserve">One-Compartment Model Equation in Terms of </w:t>
                  </w:r>
                  <w:r>
                    <w:rPr>
                      <w:i/>
                      <w:iCs/>
                    </w:rPr>
                    <w:t>Cl</w:t>
                  </w:r>
                  <w:r>
                    <w:t xml:space="preserve"> and </w:t>
                  </w:r>
                  <w:r>
                    <w:rPr>
                      <w:i/>
                      <w:iCs/>
                    </w:rPr>
                    <w:t>V</w:t>
                  </w:r>
                  <w:r>
                    <w:t xml:space="preserve"> </w:t>
                  </w:r>
                  <w:r>
                    <w:rPr>
                      <w:vertAlign w:val="subscript"/>
                    </w:rPr>
                    <w:t>D</w:t>
                  </w:r>
                  <w:r>
                    <w:t xml:space="preserve"> </w:t>
                  </w:r>
                </w:p>
                <w:p w14:paraId="2CA11ABA" w14:textId="77777777" w:rsidR="00503B32" w:rsidRDefault="00503B32">
                  <w:pPr>
                    <w:pStyle w:val="contentbody"/>
                  </w:pPr>
                  <w:bookmarkStart w:id="127" w:name="2485730"/>
                  <w:bookmarkEnd w:id="127"/>
                  <w:r>
                    <w:t xml:space="preserve">Equation 3.20 may be rewritten in terms of clearance and volume of distribution by substituting </w:t>
                  </w:r>
                  <w:r>
                    <w:rPr>
                      <w:i/>
                      <w:iCs/>
                    </w:rPr>
                    <w:t>Cl</w:t>
                  </w:r>
                  <w:r>
                    <w:t>/</w:t>
                  </w:r>
                  <w:r>
                    <w:rPr>
                      <w:i/>
                      <w:iCs/>
                    </w:rPr>
                    <w:t>V</w:t>
                  </w:r>
                  <w:r>
                    <w:t xml:space="preserve"> </w:t>
                  </w:r>
                  <w:r>
                    <w:rPr>
                      <w:vertAlign w:val="subscript"/>
                    </w:rPr>
                    <w:t xml:space="preserve">D </w:t>
                  </w:r>
                  <w:r>
                    <w:t xml:space="preserve">for </w:t>
                  </w:r>
                  <w:r>
                    <w:rPr>
                      <w:i/>
                      <w:iCs/>
                    </w:rPr>
                    <w:t>k</w:t>
                  </w:r>
                  <w:r>
                    <w:t>. The clearance concept may also be applied a biologic system in physiologic modeling without the need of a theoretical compartment.</w:t>
                  </w:r>
                </w:p>
                <w:p w14:paraId="3B8B27F7" w14:textId="2A93BC28" w:rsidR="00503B32" w:rsidRDefault="00503B32">
                  <w:pPr>
                    <w:pStyle w:val="contentbody"/>
                  </w:pPr>
                  <w:bookmarkStart w:id="128" w:name="2485877"/>
                  <w:bookmarkStart w:id="129" w:name="2485731"/>
                  <w:bookmarkEnd w:id="128"/>
                  <w:bookmarkEnd w:id="129"/>
                  <w:r>
                    <w:rPr>
                      <w:noProof/>
                    </w:rPr>
                    <mc:AlternateContent>
                      <mc:Choice Requires="wps">
                        <w:drawing>
                          <wp:inline distT="0" distB="0" distL="0" distR="0" wp14:anchorId="4C5DA2FE" wp14:editId="75ADE0BD">
                            <wp:extent cx="304800" cy="304800"/>
                            <wp:effectExtent l="0" t="0" r="0" b="0"/>
                            <wp:docPr id="336549828"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6D540"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88F2C3" w14:textId="77777777" w:rsidR="00503B32" w:rsidRDefault="00503B32">
                  <w:pPr>
                    <w:pStyle w:val="contentbody"/>
                  </w:pPr>
                  <w:bookmarkStart w:id="130" w:name="2485733"/>
                  <w:bookmarkEnd w:id="130"/>
                  <w:r>
                    <w:t xml:space="preserve">Equation 3.21 is applied directly in clinical pharmacy to determine clearance and volume of distribution in patients. When only one sample is available, ie, </w:t>
                  </w:r>
                  <w:r>
                    <w:rPr>
                      <w:i/>
                      <w:iCs/>
                    </w:rPr>
                    <w:t>C</w:t>
                  </w:r>
                  <w:r>
                    <w:t xml:space="preserve"> </w:t>
                  </w:r>
                  <w:r>
                    <w:rPr>
                      <w:vertAlign w:val="subscript"/>
                    </w:rPr>
                    <w:t>p</w:t>
                  </w:r>
                  <w:r>
                    <w:t xml:space="preserve"> is known at one sample time point, </w:t>
                  </w:r>
                  <w:r>
                    <w:rPr>
                      <w:i/>
                      <w:iCs/>
                    </w:rPr>
                    <w:t>t</w:t>
                  </w:r>
                  <w:r>
                    <w:t xml:space="preserve"> after a given dose, the equation cannot be determined unambiguously because two unknown parameters must be solved, ie, </w:t>
                  </w:r>
                  <w:r>
                    <w:rPr>
                      <w:i/>
                      <w:iCs/>
                    </w:rPr>
                    <w:t>Cl</w:t>
                  </w:r>
                  <w:r>
                    <w:t xml:space="preserve"> and </w:t>
                  </w:r>
                  <w:r>
                    <w:rPr>
                      <w:i/>
                      <w:iCs/>
                    </w:rPr>
                    <w:t>V</w:t>
                  </w:r>
                  <w:r>
                    <w:t xml:space="preserve"> </w:t>
                  </w:r>
                  <w:r>
                    <w:rPr>
                      <w:vertAlign w:val="subscript"/>
                    </w:rPr>
                    <w:t>D</w:t>
                  </w:r>
                  <w:r>
                    <w:t xml:space="preserve">. In practice, the mean values for </w:t>
                  </w:r>
                  <w:r>
                    <w:rPr>
                      <w:i/>
                      <w:iCs/>
                    </w:rPr>
                    <w:t>Cl</w:t>
                  </w:r>
                  <w:r>
                    <w:t xml:space="preserve"> and </w:t>
                  </w:r>
                  <w:r>
                    <w:rPr>
                      <w:i/>
                      <w:iCs/>
                    </w:rPr>
                    <w:t>V</w:t>
                  </w:r>
                  <w:r>
                    <w:t xml:space="preserve"> </w:t>
                  </w:r>
                  <w:r>
                    <w:rPr>
                      <w:vertAlign w:val="subscript"/>
                    </w:rPr>
                    <w:t>D</w:t>
                  </w:r>
                  <w:r>
                    <w:t xml:space="preserve"> of a drug are obtained from the population values (derived from a large population of subjects or patients) in the literature. The values of </w:t>
                  </w:r>
                  <w:r>
                    <w:rPr>
                      <w:i/>
                      <w:iCs/>
                    </w:rPr>
                    <w:t>Cl</w:t>
                  </w:r>
                  <w:r>
                    <w:t xml:space="preserve"> and </w:t>
                  </w:r>
                  <w:r>
                    <w:rPr>
                      <w:i/>
                      <w:iCs/>
                    </w:rPr>
                    <w:t>V</w:t>
                  </w:r>
                  <w:r>
                    <w:t xml:space="preserve"> </w:t>
                  </w:r>
                  <w:r>
                    <w:rPr>
                      <w:vertAlign w:val="subscript"/>
                    </w:rPr>
                    <w:t>D</w:t>
                  </w:r>
                  <w:r>
                    <w:t xml:space="preserve"> for the patient are adjusted using a computer program. Ultimately, a new pair of </w:t>
                  </w:r>
                  <w:r>
                    <w:rPr>
                      <w:i/>
                      <w:iCs/>
                    </w:rPr>
                    <w:t>Cl</w:t>
                  </w:r>
                  <w:r>
                    <w:t xml:space="preserve"> and </w:t>
                  </w:r>
                  <w:r>
                    <w:rPr>
                      <w:i/>
                      <w:iCs/>
                    </w:rPr>
                    <w:t>V</w:t>
                  </w:r>
                  <w:r>
                    <w:t xml:space="preserve"> </w:t>
                  </w:r>
                  <w:r>
                    <w:rPr>
                      <w:vertAlign w:val="subscript"/>
                    </w:rPr>
                    <w:t>D</w:t>
                  </w:r>
                  <w:r>
                    <w:t xml:space="preserve"> values that better fit the observed plasma drug concentration is found. The process is repeated through iterations until the "best" parameters are obtained. Since many mathematical techniques (algorithms) are available for iteration, different results may be obtained using different iterative programs. An objective test to determine the accuracy of the estimated clearance and </w:t>
                  </w:r>
                  <w:r>
                    <w:rPr>
                      <w:i/>
                      <w:iCs/>
                    </w:rPr>
                    <w:t>V</w:t>
                  </w:r>
                  <w:r>
                    <w:t xml:space="preserve"> </w:t>
                  </w:r>
                  <w:r>
                    <w:rPr>
                      <w:vertAlign w:val="subscript"/>
                    </w:rPr>
                    <w:t>D</w:t>
                  </w:r>
                  <w:r>
                    <w:t xml:space="preserve"> values is to monitor how accurately those parameters will predict the plasma level of the drug after a new dose is given to the patient. In subsequent chapters, mean predictive error will be discussed and calculated in order to determine the performance of various drug monitoring methods in practice.</w:t>
                  </w:r>
                </w:p>
                <w:p w14:paraId="74D62058" w14:textId="77777777" w:rsidR="00503B32" w:rsidRDefault="00503B32">
                  <w:pPr>
                    <w:pStyle w:val="contentbody"/>
                  </w:pPr>
                  <w:bookmarkStart w:id="131" w:name="2485734"/>
                  <w:bookmarkEnd w:id="131"/>
                  <w:r>
                    <w:t xml:space="preserve">The ratio of </w:t>
                  </w:r>
                  <w:r>
                    <w:rPr>
                      <w:i/>
                      <w:iCs/>
                    </w:rPr>
                    <w:t>Cl</w:t>
                  </w:r>
                  <w:r>
                    <w:t>/</w:t>
                  </w:r>
                  <w:r>
                    <w:rPr>
                      <w:i/>
                      <w:iCs/>
                    </w:rPr>
                    <w:t>V</w:t>
                  </w:r>
                  <w:r>
                    <w:t xml:space="preserve"> </w:t>
                  </w:r>
                  <w:r>
                    <w:rPr>
                      <w:vertAlign w:val="subscript"/>
                    </w:rPr>
                    <w:t>D</w:t>
                  </w:r>
                  <w:r>
                    <w:t xml:space="preserve"> may be calculated regardless of compartment model type using minimal plasma samples. Clinical pharmacists have applied many variations of this approach to therapeutic drug </w:t>
                  </w:r>
                  <w:r>
                    <w:lastRenderedPageBreak/>
                    <w:t>monitoring and drug dosage adjustments in patients.</w:t>
                  </w:r>
                </w:p>
                <w:p w14:paraId="55A3B353" w14:textId="77777777" w:rsidR="00503B32" w:rsidRDefault="00503B32">
                  <w:pPr>
                    <w:pStyle w:val="contenthead3"/>
                  </w:pPr>
                  <w:bookmarkStart w:id="132" w:name="2485735"/>
                  <w:bookmarkEnd w:id="132"/>
                  <w:r>
                    <w:t>Practical Focus</w:t>
                  </w:r>
                </w:p>
                <w:p w14:paraId="04234B9A" w14:textId="77777777" w:rsidR="00503B32" w:rsidRDefault="00503B32">
                  <w:pPr>
                    <w:pStyle w:val="contentbody"/>
                  </w:pPr>
                  <w:bookmarkStart w:id="133" w:name="2485736"/>
                  <w:bookmarkEnd w:id="133"/>
                  <w:r>
                    <w:t>The most accurate kinetic method to determine the volume of distribution and the distribution kinetic of a drug in a patient is to give the drug by a single IV bolus dose. An IV bolus dose avoids many variables such as delayed, irregular, and/or incomplete absorption compared to other routes of administration.</w:t>
                  </w:r>
                </w:p>
                <w:p w14:paraId="5917FB41" w14:textId="77777777" w:rsidR="00503B32" w:rsidRDefault="00503B32">
                  <w:pPr>
                    <w:pStyle w:val="contentbody"/>
                  </w:pPr>
                  <w:bookmarkStart w:id="134" w:name="2485737"/>
                  <w:bookmarkEnd w:id="134"/>
                  <w:r>
                    <w:t>The IV single dose Equation 3.22 may be modified to calculate the elimination rate constant or half-life of a drug in a patient when two plasma samples and their time of collection are known:</w:t>
                  </w:r>
                </w:p>
                <w:p w14:paraId="080EE22E" w14:textId="494544FA" w:rsidR="00503B32" w:rsidRDefault="00503B32">
                  <w:pPr>
                    <w:pStyle w:val="contentbody"/>
                  </w:pPr>
                  <w:bookmarkStart w:id="135" w:name="2485879"/>
                  <w:bookmarkStart w:id="136" w:name="2485738"/>
                  <w:bookmarkEnd w:id="135"/>
                  <w:bookmarkEnd w:id="136"/>
                  <w:r>
                    <w:rPr>
                      <w:noProof/>
                    </w:rPr>
                    <mc:AlternateContent>
                      <mc:Choice Requires="wps">
                        <w:drawing>
                          <wp:inline distT="0" distB="0" distL="0" distR="0" wp14:anchorId="3F42BD38" wp14:editId="2158085B">
                            <wp:extent cx="304800" cy="304800"/>
                            <wp:effectExtent l="0" t="0" r="0" b="0"/>
                            <wp:docPr id="4806133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79F5"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07B1F6" w14:textId="77777777" w:rsidR="00503B32" w:rsidRDefault="00503B32">
                  <w:pPr>
                    <w:pStyle w:val="contentbody"/>
                  </w:pPr>
                  <w:bookmarkStart w:id="137" w:name="2485739"/>
                  <w:bookmarkEnd w:id="137"/>
                  <w:r>
                    <w:t xml:space="preserve">If the first plasma sample is taken at </w:t>
                  </w:r>
                  <w:r>
                    <w:rPr>
                      <w:i/>
                      <w:iCs/>
                    </w:rPr>
                    <w:t>t</w:t>
                  </w:r>
                  <w:r>
                    <w:t xml:space="preserve"> </w:t>
                  </w:r>
                  <w:r>
                    <w:rPr>
                      <w:vertAlign w:val="subscript"/>
                    </w:rPr>
                    <w:t>1</w:t>
                  </w:r>
                  <w:r>
                    <w:t xml:space="preserve"> instead of at zero and corresponds to plasma drug concentration, then </w:t>
                  </w:r>
                  <w:r>
                    <w:rPr>
                      <w:i/>
                      <w:iCs/>
                    </w:rPr>
                    <w:t>C</w:t>
                  </w:r>
                  <w:r>
                    <w:t xml:space="preserve"> </w:t>
                  </w:r>
                  <w:r>
                    <w:rPr>
                      <w:vertAlign w:val="subscript"/>
                    </w:rPr>
                    <w:t>2</w:t>
                  </w:r>
                  <w:r>
                    <w:t xml:space="preserve"> is the concentration at time </w:t>
                  </w:r>
                  <w:r>
                    <w:rPr>
                      <w:i/>
                      <w:iCs/>
                    </w:rPr>
                    <w:t>t</w:t>
                  </w:r>
                  <w:r>
                    <w:t xml:space="preserve"> </w:t>
                  </w:r>
                  <w:r>
                    <w:rPr>
                      <w:vertAlign w:val="subscript"/>
                    </w:rPr>
                    <w:t>2</w:t>
                  </w:r>
                  <w:r>
                    <w:t xml:space="preserve"> and </w:t>
                  </w:r>
                  <w:r>
                    <w:rPr>
                      <w:i/>
                      <w:iCs/>
                    </w:rPr>
                    <w:t>t</w:t>
                  </w:r>
                  <w:r>
                    <w:t xml:space="preserve"> is set to (</w:t>
                  </w:r>
                  <w:r>
                    <w:rPr>
                      <w:i/>
                      <w:iCs/>
                    </w:rPr>
                    <w:t>t</w:t>
                  </w:r>
                  <w:r>
                    <w:t xml:space="preserve"> </w:t>
                  </w:r>
                  <w:r>
                    <w:rPr>
                      <w:vertAlign w:val="subscript"/>
                    </w:rPr>
                    <w:t>2</w:t>
                  </w:r>
                  <w:r>
                    <w:t xml:space="preserve"> – </w:t>
                  </w:r>
                  <w:r>
                    <w:rPr>
                      <w:i/>
                      <w:iCs/>
                    </w:rPr>
                    <w:t>t</w:t>
                  </w:r>
                  <w:r>
                    <w:t xml:space="preserve"> </w:t>
                  </w:r>
                  <w:r>
                    <w:rPr>
                      <w:vertAlign w:val="subscript"/>
                    </w:rPr>
                    <w:t>1</w:t>
                  </w:r>
                  <w:r>
                    <w:t>).</w:t>
                  </w:r>
                </w:p>
                <w:p w14:paraId="48430D7F" w14:textId="22F21FC8" w:rsidR="00503B32" w:rsidRDefault="00503B32">
                  <w:pPr>
                    <w:pStyle w:val="contentbody"/>
                  </w:pPr>
                  <w:bookmarkStart w:id="138" w:name="2485880"/>
                  <w:bookmarkStart w:id="139" w:name="2485740"/>
                  <w:bookmarkEnd w:id="138"/>
                  <w:bookmarkEnd w:id="139"/>
                  <w:r>
                    <w:rPr>
                      <w:noProof/>
                    </w:rPr>
                    <mc:AlternateContent>
                      <mc:Choice Requires="wps">
                        <w:drawing>
                          <wp:inline distT="0" distB="0" distL="0" distR="0" wp14:anchorId="7E61EA1A" wp14:editId="542ED019">
                            <wp:extent cx="304800" cy="304800"/>
                            <wp:effectExtent l="0" t="0" r="0" b="0"/>
                            <wp:docPr id="1911481445"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18FBE" id="Rectangl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69A6E4" w14:textId="77777777" w:rsidR="00503B32" w:rsidRDefault="00503B32">
                  <w:pPr>
                    <w:pStyle w:val="contentbody"/>
                  </w:pPr>
                  <w:bookmarkStart w:id="140" w:name="2485742"/>
                  <w:bookmarkEnd w:id="140"/>
                  <w:r>
                    <w:t>Rearranging:</w:t>
                  </w:r>
                </w:p>
                <w:p w14:paraId="233445EE" w14:textId="2D95F304" w:rsidR="00503B32" w:rsidRDefault="00503B32">
                  <w:pPr>
                    <w:pStyle w:val="contentbody"/>
                  </w:pPr>
                  <w:bookmarkStart w:id="141" w:name="2485882"/>
                  <w:bookmarkStart w:id="142" w:name="2485743"/>
                  <w:bookmarkEnd w:id="141"/>
                  <w:bookmarkEnd w:id="142"/>
                  <w:r>
                    <w:rPr>
                      <w:noProof/>
                    </w:rPr>
                    <mc:AlternateContent>
                      <mc:Choice Requires="wps">
                        <w:drawing>
                          <wp:inline distT="0" distB="0" distL="0" distR="0" wp14:anchorId="0D5EE2B5" wp14:editId="35022017">
                            <wp:extent cx="304800" cy="304800"/>
                            <wp:effectExtent l="0" t="0" r="0" b="0"/>
                            <wp:docPr id="1464020966"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2327F"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6B91C8" w14:textId="473D81E8" w:rsidR="00503B32" w:rsidRDefault="00503B32">
                  <w:pPr>
                    <w:pStyle w:val="contentbody"/>
                  </w:pPr>
                  <w:bookmarkStart w:id="143" w:name="2485884"/>
                  <w:bookmarkStart w:id="144" w:name="2485745"/>
                  <w:bookmarkEnd w:id="143"/>
                  <w:bookmarkEnd w:id="144"/>
                  <w:r>
                    <w:rPr>
                      <w:noProof/>
                    </w:rPr>
                    <mc:AlternateContent>
                      <mc:Choice Requires="wps">
                        <w:drawing>
                          <wp:inline distT="0" distB="0" distL="0" distR="0" wp14:anchorId="0C2BE597" wp14:editId="24540B2D">
                            <wp:extent cx="304800" cy="304800"/>
                            <wp:effectExtent l="0" t="0" r="0" b="0"/>
                            <wp:docPr id="1532779532"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33482"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C462B9" w14:textId="77777777" w:rsidR="00503B32" w:rsidRDefault="00503B32">
                  <w:pPr>
                    <w:ind w:left="720"/>
                  </w:pPr>
                  <w:r>
                    <w:t xml:space="preserve">where </w:t>
                  </w:r>
                </w:p>
                <w:p w14:paraId="5D0C2E78" w14:textId="77777777" w:rsidR="00503B32" w:rsidRDefault="00503B32">
                  <w:pPr>
                    <w:ind w:left="720"/>
                  </w:pPr>
                  <w:r>
                    <w:rPr>
                      <w:i/>
                      <w:iCs/>
                    </w:rPr>
                    <w:t>t</w:t>
                  </w:r>
                  <w:r>
                    <w:t xml:space="preserve"> </w:t>
                  </w:r>
                  <w:r>
                    <w:rPr>
                      <w:vertAlign w:val="subscript"/>
                    </w:rPr>
                    <w:t>1</w:t>
                  </w:r>
                  <w:r>
                    <w:t xml:space="preserve"> = time of first sample collection </w:t>
                  </w:r>
                </w:p>
                <w:p w14:paraId="375F9493" w14:textId="77777777" w:rsidR="00503B32" w:rsidRDefault="00503B32">
                  <w:pPr>
                    <w:ind w:left="720"/>
                  </w:pPr>
                  <w:r>
                    <w:rPr>
                      <w:i/>
                      <w:iCs/>
                    </w:rPr>
                    <w:t>C</w:t>
                  </w:r>
                  <w:r>
                    <w:t xml:space="preserve"> </w:t>
                  </w:r>
                  <w:r>
                    <w:rPr>
                      <w:vertAlign w:val="subscript"/>
                    </w:rPr>
                    <w:t>1</w:t>
                  </w:r>
                  <w:r>
                    <w:t xml:space="preserve"> = plasma drug concentration at </w:t>
                  </w:r>
                  <w:r>
                    <w:rPr>
                      <w:i/>
                      <w:iCs/>
                    </w:rPr>
                    <w:t>t</w:t>
                  </w:r>
                  <w:r>
                    <w:t xml:space="preserve"> </w:t>
                  </w:r>
                  <w:r>
                    <w:rPr>
                      <w:vertAlign w:val="subscript"/>
                    </w:rPr>
                    <w:t>1</w:t>
                  </w:r>
                  <w:r>
                    <w:t xml:space="preserve"> </w:t>
                  </w:r>
                </w:p>
                <w:p w14:paraId="68D3A337" w14:textId="77777777" w:rsidR="00503B32" w:rsidRDefault="00503B32">
                  <w:pPr>
                    <w:ind w:left="720"/>
                  </w:pPr>
                  <w:r>
                    <w:rPr>
                      <w:i/>
                      <w:iCs/>
                    </w:rPr>
                    <w:t>t</w:t>
                  </w:r>
                  <w:r>
                    <w:t xml:space="preserve"> </w:t>
                  </w:r>
                  <w:r>
                    <w:rPr>
                      <w:vertAlign w:val="subscript"/>
                    </w:rPr>
                    <w:t>2</w:t>
                  </w:r>
                  <w:r>
                    <w:t xml:space="preserve"> = time of second sample collection </w:t>
                  </w:r>
                </w:p>
                <w:p w14:paraId="1A2970B1" w14:textId="77777777" w:rsidR="00503B32" w:rsidRDefault="00503B32">
                  <w:pPr>
                    <w:ind w:left="720"/>
                  </w:pPr>
                  <w:r>
                    <w:rPr>
                      <w:i/>
                      <w:iCs/>
                    </w:rPr>
                    <w:t>C</w:t>
                  </w:r>
                  <w:r>
                    <w:t xml:space="preserve"> </w:t>
                  </w:r>
                  <w:r>
                    <w:rPr>
                      <w:vertAlign w:val="subscript"/>
                    </w:rPr>
                    <w:t>2</w:t>
                  </w:r>
                  <w:r>
                    <w:t xml:space="preserve"> = plasma drug concentration at </w:t>
                  </w:r>
                  <w:r>
                    <w:rPr>
                      <w:i/>
                      <w:iCs/>
                    </w:rPr>
                    <w:t>t</w:t>
                  </w:r>
                  <w:r>
                    <w:t xml:space="preserve"> </w:t>
                  </w:r>
                  <w:r>
                    <w:rPr>
                      <w:vertAlign w:val="subscript"/>
                    </w:rPr>
                    <w:t>2</w:t>
                  </w:r>
                  <w:r>
                    <w:t xml:space="preserve"> </w:t>
                  </w:r>
                </w:p>
                <w:p w14:paraId="42D4E581" w14:textId="77777777" w:rsidR="00503B32" w:rsidRDefault="00503B32">
                  <w:pPr>
                    <w:pStyle w:val="contentbody"/>
                  </w:pPr>
                  <w:bookmarkStart w:id="145" w:name="2485746"/>
                  <w:bookmarkEnd w:id="145"/>
                  <w:r>
                    <w:t>In a clinical practice, several drug doses may have been given to the patient and the prior dosing times may not be accurately known. If the pharmacist judges that the drug in the body is in a declining phase (ie, absorption is completed), this equation may be used to determine the half-life of the drug in the patient by taking two plasma samples far apart and recording the times of sampling.</w:t>
                  </w:r>
                </w:p>
                <w:p w14:paraId="7C757055" w14:textId="77777777" w:rsidR="00503B32" w:rsidRDefault="00503B32">
                  <w:pPr>
                    <w:pStyle w:val="contenthead2"/>
                  </w:pPr>
                  <w:bookmarkStart w:id="146" w:name="2485747"/>
                  <w:bookmarkEnd w:id="146"/>
                  <w:r>
                    <w:t>Clearance from Drug-Eliminating Tissues</w:t>
                  </w:r>
                </w:p>
                <w:p w14:paraId="4063715A" w14:textId="77777777" w:rsidR="00503B32" w:rsidRDefault="00503B32">
                  <w:pPr>
                    <w:pStyle w:val="contentbody"/>
                  </w:pPr>
                  <w:bookmarkStart w:id="147" w:name="2485748"/>
                  <w:bookmarkEnd w:id="147"/>
                  <w:r>
                    <w:t>Clearance may be applied to any organ that is involved in drug elimination from the body. As long as first-order elimination processes are involved, clearance represents the sum of the clearances for each drug-eliminating organ as shown in Equation 3.26:</w:t>
                  </w:r>
                </w:p>
                <w:p w14:paraId="420068EE" w14:textId="4FEDFBB0" w:rsidR="00503B32" w:rsidRDefault="00503B32">
                  <w:pPr>
                    <w:pStyle w:val="contentbody"/>
                  </w:pPr>
                  <w:bookmarkStart w:id="148" w:name="2485885"/>
                  <w:bookmarkStart w:id="149" w:name="2485749"/>
                  <w:bookmarkEnd w:id="148"/>
                  <w:bookmarkEnd w:id="149"/>
                  <w:r>
                    <w:rPr>
                      <w:noProof/>
                    </w:rPr>
                    <mc:AlternateContent>
                      <mc:Choice Requires="wps">
                        <w:drawing>
                          <wp:inline distT="0" distB="0" distL="0" distR="0" wp14:anchorId="0B138F4D" wp14:editId="0E96F2D1">
                            <wp:extent cx="304800" cy="304800"/>
                            <wp:effectExtent l="0" t="0" r="0" b="0"/>
                            <wp:docPr id="1475547678"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222D2" id="Rectangl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C64722" w14:textId="77777777" w:rsidR="00503B32" w:rsidRDefault="00503B32">
                  <w:pPr>
                    <w:pStyle w:val="contentbody"/>
                  </w:pPr>
                  <w:bookmarkStart w:id="150" w:name="2485750"/>
                  <w:bookmarkEnd w:id="150"/>
                  <w:r>
                    <w:t xml:space="preserve">where </w:t>
                  </w:r>
                  <w:r>
                    <w:rPr>
                      <w:i/>
                      <w:iCs/>
                    </w:rPr>
                    <w:t>Cl</w:t>
                  </w:r>
                  <w:r>
                    <w:t xml:space="preserve"> </w:t>
                  </w:r>
                  <w:r>
                    <w:rPr>
                      <w:vertAlign w:val="subscript"/>
                    </w:rPr>
                    <w:t>R</w:t>
                  </w:r>
                  <w:r>
                    <w:t xml:space="preserve"> is renal clearance or drug clearance through the kidney, and </w:t>
                  </w:r>
                  <w:r>
                    <w:rPr>
                      <w:i/>
                      <w:iCs/>
                    </w:rPr>
                    <w:t>Cl</w:t>
                  </w:r>
                  <w:r>
                    <w:t xml:space="preserve"> </w:t>
                  </w:r>
                  <w:r>
                    <w:rPr>
                      <w:vertAlign w:val="subscript"/>
                    </w:rPr>
                    <w:t>NR</w:t>
                  </w:r>
                  <w:r>
                    <w:t xml:space="preserve"> is nonrenal clearance through other organs. Generally, clearance is considered as the sum of renal, </w:t>
                  </w:r>
                  <w:r>
                    <w:rPr>
                      <w:i/>
                      <w:iCs/>
                    </w:rPr>
                    <w:t>Cl</w:t>
                  </w:r>
                  <w:r>
                    <w:t xml:space="preserve"> </w:t>
                  </w:r>
                  <w:r>
                    <w:rPr>
                      <w:vertAlign w:val="subscript"/>
                    </w:rPr>
                    <w:t>R,</w:t>
                  </w:r>
                  <w:r>
                    <w:t xml:space="preserve"> and nonrenal drug clearance, </w:t>
                  </w:r>
                  <w:r>
                    <w:rPr>
                      <w:i/>
                      <w:iCs/>
                    </w:rPr>
                    <w:t>Cl</w:t>
                  </w:r>
                  <w:r>
                    <w:t xml:space="preserve"> </w:t>
                  </w:r>
                  <w:r>
                    <w:rPr>
                      <w:vertAlign w:val="subscript"/>
                    </w:rPr>
                    <w:t>NR</w:t>
                  </w:r>
                  <w:r>
                    <w:t xml:space="preserve">. </w:t>
                  </w:r>
                  <w:r>
                    <w:rPr>
                      <w:i/>
                      <w:iCs/>
                    </w:rPr>
                    <w:t>Cl</w:t>
                  </w:r>
                  <w:r>
                    <w:t xml:space="preserve"> </w:t>
                  </w:r>
                  <w:r>
                    <w:rPr>
                      <w:vertAlign w:val="subscript"/>
                    </w:rPr>
                    <w:t>NR</w:t>
                  </w:r>
                  <w:r>
                    <w:t xml:space="preserve"> is assumed to be due primarily to hepatic clearance (</w:t>
                  </w:r>
                  <w:r>
                    <w:rPr>
                      <w:i/>
                      <w:iCs/>
                    </w:rPr>
                    <w:t>Cl</w:t>
                  </w:r>
                  <w:r>
                    <w:t xml:space="preserve"> </w:t>
                  </w:r>
                  <w:r>
                    <w:rPr>
                      <w:vertAlign w:val="subscript"/>
                    </w:rPr>
                    <w:t>H</w:t>
                  </w:r>
                  <w:r>
                    <w:t>) in the absence of other significant drug clearances, such as elimination through the lung or the bile, as shown in Equation 3.27:</w:t>
                  </w:r>
                </w:p>
                <w:p w14:paraId="65A3A091" w14:textId="25365965" w:rsidR="00503B32" w:rsidRDefault="00503B32">
                  <w:pPr>
                    <w:pStyle w:val="contentbody"/>
                  </w:pPr>
                  <w:bookmarkStart w:id="151" w:name="2485886"/>
                  <w:bookmarkStart w:id="152" w:name="2485751"/>
                  <w:bookmarkEnd w:id="151"/>
                  <w:bookmarkEnd w:id="152"/>
                  <w:r>
                    <w:rPr>
                      <w:noProof/>
                    </w:rPr>
                    <mc:AlternateContent>
                      <mc:Choice Requires="wps">
                        <w:drawing>
                          <wp:inline distT="0" distB="0" distL="0" distR="0" wp14:anchorId="086D2E5B" wp14:editId="3147A94A">
                            <wp:extent cx="304800" cy="304800"/>
                            <wp:effectExtent l="0" t="0" r="0" b="0"/>
                            <wp:docPr id="756064913"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3D5B7"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53C3E0" w14:textId="77777777" w:rsidR="00503B32" w:rsidRDefault="00503B32">
                  <w:pPr>
                    <w:pStyle w:val="contentbody"/>
                  </w:pPr>
                  <w:bookmarkStart w:id="153" w:name="2485752"/>
                  <w:bookmarkEnd w:id="153"/>
                  <w:r>
                    <w:lastRenderedPageBreak/>
                    <w:t xml:space="preserve">Drug clearance considers that the drug in the body is uniformly dissolved in a volume of fluid (apparent volume of distribution, </w:t>
                  </w:r>
                  <w:r>
                    <w:rPr>
                      <w:i/>
                      <w:iCs/>
                    </w:rPr>
                    <w:t>V</w:t>
                  </w:r>
                  <w:r>
                    <w:t xml:space="preserve"> </w:t>
                  </w:r>
                  <w:r>
                    <w:rPr>
                      <w:vertAlign w:val="subscript"/>
                    </w:rPr>
                    <w:t>D</w:t>
                  </w:r>
                  <w:r>
                    <w:t>) from which drug concentrations can be measured easily. Typically, plasma fluid concentration is measured and drug clearance is then calculated as the fixed volume of plasma fluid (containing the drug) cleared of drug per unit of time. The units for clearance are volume/time (eg, mL/min, L/hr).</w:t>
                  </w:r>
                </w:p>
                <w:p w14:paraId="158E431E" w14:textId="77777777" w:rsidR="00503B32" w:rsidRDefault="00503B32">
                  <w:pPr>
                    <w:pStyle w:val="contentbody"/>
                  </w:pPr>
                  <w:bookmarkStart w:id="154" w:name="2485753"/>
                  <w:bookmarkEnd w:id="154"/>
                  <w:r>
                    <w:t xml:space="preserve">Alternatively, </w:t>
                  </w:r>
                  <w:r>
                    <w:rPr>
                      <w:i/>
                      <w:iCs/>
                    </w:rPr>
                    <w:t>Cl</w:t>
                  </w:r>
                  <w:r>
                    <w:t xml:space="preserve"> </w:t>
                  </w:r>
                  <w:r>
                    <w:rPr>
                      <w:vertAlign w:val="subscript"/>
                    </w:rPr>
                    <w:t>T</w:t>
                  </w:r>
                  <w:r>
                    <w:t xml:space="preserve"> may be defined as the rate of drug elimination divided by the plasma drug concentration. Thus, clearance is expressed in terms of the volume of plasma containing drug that is eliminated per unit time. This clearance definition is equivalent to the previous definition and provides a practical way to calculate clearance based on plasma drug concentration data.</w:t>
                  </w:r>
                </w:p>
                <w:p w14:paraId="0DB1881B" w14:textId="59F0A96D" w:rsidR="00503B32" w:rsidRDefault="00503B32">
                  <w:pPr>
                    <w:pStyle w:val="contentbody"/>
                  </w:pPr>
                  <w:bookmarkStart w:id="155" w:name="2485887"/>
                  <w:bookmarkStart w:id="156" w:name="2485754"/>
                  <w:bookmarkEnd w:id="155"/>
                  <w:bookmarkEnd w:id="156"/>
                  <w:r>
                    <w:rPr>
                      <w:noProof/>
                    </w:rPr>
                    <mc:AlternateContent>
                      <mc:Choice Requires="wps">
                        <w:drawing>
                          <wp:inline distT="0" distB="0" distL="0" distR="0" wp14:anchorId="5F980112" wp14:editId="3678F8E1">
                            <wp:extent cx="304800" cy="304800"/>
                            <wp:effectExtent l="0" t="0" r="0" b="0"/>
                            <wp:docPr id="974581373"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D4A46"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BF1BBE" w14:textId="77777777" w:rsidR="00503B32" w:rsidRDefault="00503B32">
                  <w:pPr>
                    <w:pStyle w:val="contentbody"/>
                  </w:pPr>
                  <w:bookmarkStart w:id="157" w:name="2485756"/>
                  <w:bookmarkEnd w:id="157"/>
                  <w:r>
                    <w:t xml:space="preserve">where </w:t>
                  </w:r>
                  <w:r>
                    <w:rPr>
                      <w:i/>
                      <w:iCs/>
                    </w:rPr>
                    <w:t>D</w:t>
                  </w:r>
                  <w:r>
                    <w:t xml:space="preserve"> </w:t>
                  </w:r>
                  <w:r>
                    <w:rPr>
                      <w:vertAlign w:val="subscript"/>
                    </w:rPr>
                    <w:t>E</w:t>
                  </w:r>
                  <w:r>
                    <w:t xml:space="preserve"> is the amount of drug eliminated and </w:t>
                  </w:r>
                  <w:r>
                    <w:rPr>
                      <w:i/>
                      <w:iCs/>
                    </w:rPr>
                    <w:t>dD</w:t>
                  </w:r>
                  <w:r>
                    <w:t xml:space="preserve"> </w:t>
                  </w:r>
                  <w:r>
                    <w:rPr>
                      <w:vertAlign w:val="subscript"/>
                    </w:rPr>
                    <w:t>E</w:t>
                  </w:r>
                  <w:r>
                    <w:t>/</w:t>
                  </w:r>
                  <w:r>
                    <w:rPr>
                      <w:i/>
                      <w:iCs/>
                    </w:rPr>
                    <w:t>dt</w:t>
                  </w:r>
                  <w:r>
                    <w:t xml:space="preserve"> is the rate of drug elimination.</w:t>
                  </w:r>
                </w:p>
                <w:p w14:paraId="3498411C" w14:textId="77777777" w:rsidR="00503B32" w:rsidRDefault="00503B32">
                  <w:pPr>
                    <w:pStyle w:val="contentbody"/>
                  </w:pPr>
                  <w:bookmarkStart w:id="158" w:name="2485757"/>
                  <w:bookmarkEnd w:id="158"/>
                  <w:r>
                    <w:t>Rearrangement of Equation 3.29 gives Equation 3.30:</w:t>
                  </w:r>
                </w:p>
                <w:p w14:paraId="50069707" w14:textId="1343D054" w:rsidR="00503B32" w:rsidRDefault="00503B32">
                  <w:pPr>
                    <w:pStyle w:val="contentbody"/>
                  </w:pPr>
                  <w:bookmarkStart w:id="159" w:name="2485889"/>
                  <w:bookmarkStart w:id="160" w:name="2485758"/>
                  <w:bookmarkEnd w:id="159"/>
                  <w:bookmarkEnd w:id="160"/>
                  <w:r>
                    <w:rPr>
                      <w:noProof/>
                    </w:rPr>
                    <mc:AlternateContent>
                      <mc:Choice Requires="wps">
                        <w:drawing>
                          <wp:inline distT="0" distB="0" distL="0" distR="0" wp14:anchorId="656DE93A" wp14:editId="4C848735">
                            <wp:extent cx="304800" cy="304800"/>
                            <wp:effectExtent l="0" t="0" r="0" b="0"/>
                            <wp:docPr id="1486228932"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FD5CB"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DCC8CD" w14:textId="77777777" w:rsidR="00503B32" w:rsidRDefault="00503B32">
                  <w:pPr>
                    <w:pStyle w:val="contentbody"/>
                  </w:pPr>
                  <w:bookmarkStart w:id="161" w:name="2485759"/>
                  <w:bookmarkEnd w:id="161"/>
                  <w:r>
                    <w:t xml:space="preserve">Therefore </w:t>
                  </w:r>
                  <w:r>
                    <w:rPr>
                      <w:i/>
                      <w:iCs/>
                    </w:rPr>
                    <w:t>Cl</w:t>
                  </w:r>
                  <w:r>
                    <w:t xml:space="preserve"> </w:t>
                  </w:r>
                  <w:r>
                    <w:rPr>
                      <w:vertAlign w:val="subscript"/>
                    </w:rPr>
                    <w:t>T</w:t>
                  </w:r>
                  <w:r>
                    <w:t xml:space="preserve"> is a constant for a specific drug and represents the slope of the line obtained by plotting </w:t>
                  </w:r>
                  <w:r>
                    <w:rPr>
                      <w:i/>
                      <w:iCs/>
                    </w:rPr>
                    <w:t>dD</w:t>
                  </w:r>
                  <w:r>
                    <w:t xml:space="preserve"> </w:t>
                  </w:r>
                  <w:r>
                    <w:rPr>
                      <w:vertAlign w:val="subscript"/>
                    </w:rPr>
                    <w:t>E</w:t>
                  </w:r>
                  <w:r>
                    <w:t>/</w:t>
                  </w:r>
                  <w:r>
                    <w:rPr>
                      <w:i/>
                      <w:iCs/>
                    </w:rPr>
                    <w:t>dt</w:t>
                  </w:r>
                  <w:r>
                    <w:t xml:space="preserve"> versus </w:t>
                  </w:r>
                  <w:r>
                    <w:rPr>
                      <w:i/>
                      <w:iCs/>
                    </w:rPr>
                    <w:t>C</w:t>
                  </w:r>
                  <w:r>
                    <w:t xml:space="preserve"> </w:t>
                  </w:r>
                  <w:r>
                    <w:rPr>
                      <w:vertAlign w:val="subscript"/>
                    </w:rPr>
                    <w:t>p</w:t>
                  </w:r>
                  <w:r>
                    <w:t>, as shown in Equation 3.30.</w:t>
                  </w:r>
                </w:p>
                <w:p w14:paraId="5C103178" w14:textId="77777777" w:rsidR="00503B32" w:rsidRDefault="00503B32">
                  <w:pPr>
                    <w:pStyle w:val="contentbody"/>
                  </w:pPr>
                  <w:bookmarkStart w:id="162" w:name="2485760"/>
                  <w:bookmarkEnd w:id="162"/>
                  <w:r>
                    <w:t>For drugs that follow first-order elimination, the rate of drug elimination is dependent on the amount of drug remaining in the body.</w:t>
                  </w:r>
                </w:p>
                <w:p w14:paraId="7446AFFE" w14:textId="0ABD28D4" w:rsidR="00503B32" w:rsidRDefault="00503B32">
                  <w:pPr>
                    <w:pStyle w:val="contentbody"/>
                  </w:pPr>
                  <w:bookmarkStart w:id="163" w:name="2485890"/>
                  <w:bookmarkStart w:id="164" w:name="2485761"/>
                  <w:bookmarkEnd w:id="163"/>
                  <w:bookmarkEnd w:id="164"/>
                  <w:r>
                    <w:rPr>
                      <w:noProof/>
                    </w:rPr>
                    <mc:AlternateContent>
                      <mc:Choice Requires="wps">
                        <w:drawing>
                          <wp:inline distT="0" distB="0" distL="0" distR="0" wp14:anchorId="4499402B" wp14:editId="723F8ACF">
                            <wp:extent cx="304800" cy="304800"/>
                            <wp:effectExtent l="0" t="0" r="0" b="0"/>
                            <wp:docPr id="87871592"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7F5C0"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DA9696" w14:textId="77777777" w:rsidR="00503B32" w:rsidRDefault="00503B32">
                  <w:pPr>
                    <w:pStyle w:val="contentbody"/>
                  </w:pPr>
                  <w:bookmarkStart w:id="165" w:name="2485762"/>
                  <w:bookmarkEnd w:id="165"/>
                  <w:r>
                    <w:t xml:space="preserve">Substituting the elimination rate in Equation 3.30 for </w:t>
                  </w:r>
                  <w:r>
                    <w:rPr>
                      <w:i/>
                      <w:iCs/>
                    </w:rPr>
                    <w:t>kC</w:t>
                  </w:r>
                  <w:r>
                    <w:t xml:space="preserve"> </w:t>
                  </w:r>
                  <w:r>
                    <w:rPr>
                      <w:vertAlign w:val="subscript"/>
                    </w:rPr>
                    <w:t>p</w:t>
                  </w:r>
                  <w:r>
                    <w:rPr>
                      <w:i/>
                      <w:iCs/>
                    </w:rPr>
                    <w:t>V</w:t>
                  </w:r>
                  <w:r>
                    <w:t xml:space="preserve"> </w:t>
                  </w:r>
                  <w:r>
                    <w:rPr>
                      <w:vertAlign w:val="subscript"/>
                    </w:rPr>
                    <w:t>D</w:t>
                  </w:r>
                  <w:r>
                    <w:t xml:space="preserve"> in Equation 3.31 and solving for </w:t>
                  </w:r>
                  <w:r>
                    <w:rPr>
                      <w:i/>
                      <w:iCs/>
                    </w:rPr>
                    <w:t>Cl</w:t>
                  </w:r>
                  <w:r>
                    <w:t xml:space="preserve"> </w:t>
                  </w:r>
                  <w:r>
                    <w:rPr>
                      <w:vertAlign w:val="subscript"/>
                    </w:rPr>
                    <w:t>T</w:t>
                  </w:r>
                  <w:r>
                    <w:t xml:space="preserve"> gives Equation 3.32:</w:t>
                  </w:r>
                </w:p>
                <w:p w14:paraId="1ACFE750" w14:textId="63CA00E6" w:rsidR="00503B32" w:rsidRDefault="00503B32">
                  <w:pPr>
                    <w:pStyle w:val="contentbody"/>
                  </w:pPr>
                  <w:bookmarkStart w:id="166" w:name="2485891"/>
                  <w:bookmarkStart w:id="167" w:name="2485763"/>
                  <w:bookmarkEnd w:id="166"/>
                  <w:bookmarkEnd w:id="167"/>
                  <w:r>
                    <w:rPr>
                      <w:noProof/>
                    </w:rPr>
                    <mc:AlternateContent>
                      <mc:Choice Requires="wps">
                        <w:drawing>
                          <wp:inline distT="0" distB="0" distL="0" distR="0" wp14:anchorId="463F9341" wp14:editId="68D58E89">
                            <wp:extent cx="304800" cy="304800"/>
                            <wp:effectExtent l="0" t="0" r="0" b="0"/>
                            <wp:docPr id="884576169"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14A99"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E9B457" w14:textId="77777777" w:rsidR="00503B32" w:rsidRDefault="00503B32">
                  <w:pPr>
                    <w:pStyle w:val="contentbody"/>
                  </w:pPr>
                  <w:bookmarkStart w:id="168" w:name="2485764"/>
                  <w:bookmarkEnd w:id="168"/>
                  <w:r>
                    <w:t xml:space="preserve">Equation 3.32 shows that clearance, </w:t>
                  </w:r>
                  <w:r>
                    <w:rPr>
                      <w:i/>
                      <w:iCs/>
                    </w:rPr>
                    <w:t>Cl</w:t>
                  </w:r>
                  <w:r>
                    <w:t xml:space="preserve"> </w:t>
                  </w:r>
                  <w:r>
                    <w:rPr>
                      <w:vertAlign w:val="subscript"/>
                    </w:rPr>
                    <w:t>T,</w:t>
                  </w:r>
                  <w:r>
                    <w:t xml:space="preserve"> is the product of </w:t>
                  </w:r>
                  <w:r>
                    <w:rPr>
                      <w:i/>
                      <w:iCs/>
                    </w:rPr>
                    <w:t>V</w:t>
                  </w:r>
                  <w:r>
                    <w:t xml:space="preserve"> </w:t>
                  </w:r>
                  <w:r>
                    <w:rPr>
                      <w:vertAlign w:val="subscript"/>
                    </w:rPr>
                    <w:t>D</w:t>
                  </w:r>
                  <w:r>
                    <w:t xml:space="preserve"> and </w:t>
                  </w:r>
                  <w:r>
                    <w:rPr>
                      <w:i/>
                      <w:iCs/>
                    </w:rPr>
                    <w:t>k</w:t>
                  </w:r>
                  <w:r>
                    <w:t xml:space="preserve">, both of which are constant. This Equation 3.32 is similar to Equation 3.19 shown earlier. As the plasma drug concentration decreases during elimination, the rate of drug elimination, </w:t>
                  </w:r>
                  <w:r>
                    <w:rPr>
                      <w:i/>
                      <w:iCs/>
                    </w:rPr>
                    <w:t>dD</w:t>
                  </w:r>
                  <w:r>
                    <w:t xml:space="preserve"> </w:t>
                  </w:r>
                  <w:r>
                    <w:rPr>
                      <w:vertAlign w:val="subscript"/>
                    </w:rPr>
                    <w:t>E</w:t>
                  </w:r>
                  <w:r>
                    <w:t>/</w:t>
                  </w:r>
                  <w:r>
                    <w:rPr>
                      <w:i/>
                      <w:iCs/>
                    </w:rPr>
                    <w:t>dt</w:t>
                  </w:r>
                  <w:r>
                    <w:t>, will decrease accordingly, but clearance will remain constant. Clearance will be constant as long as the rate of drug elimination is a first-order process.</w:t>
                  </w:r>
                </w:p>
                <w:p w14:paraId="04B84400" w14:textId="77777777" w:rsidR="00503B32" w:rsidRDefault="00503B32">
                  <w:pPr>
                    <w:pStyle w:val="contentbody"/>
                  </w:pPr>
                  <w:bookmarkStart w:id="169" w:name="2485765"/>
                  <w:bookmarkEnd w:id="169"/>
                  <w:r>
                    <w:t>For some drugs, the elimination rate process is more complex and a noncompartment method may be used to calculate certain pharmacokinetic parameters such as clearance. In this case, clearance can be determined directly from the plasma drug concentration-versus-time curve by</w:t>
                  </w:r>
                </w:p>
                <w:p w14:paraId="2C157809" w14:textId="528E6E76" w:rsidR="00503B32" w:rsidRDefault="00503B32">
                  <w:pPr>
                    <w:pStyle w:val="contentbody"/>
                  </w:pPr>
                  <w:bookmarkStart w:id="170" w:name="2485892"/>
                  <w:bookmarkStart w:id="171" w:name="2485766"/>
                  <w:bookmarkEnd w:id="170"/>
                  <w:bookmarkEnd w:id="171"/>
                  <w:r>
                    <w:rPr>
                      <w:noProof/>
                    </w:rPr>
                    <mc:AlternateContent>
                      <mc:Choice Requires="wps">
                        <w:drawing>
                          <wp:inline distT="0" distB="0" distL="0" distR="0" wp14:anchorId="1000F218" wp14:editId="77CB6FD6">
                            <wp:extent cx="304800" cy="304800"/>
                            <wp:effectExtent l="0" t="0" r="0" b="0"/>
                            <wp:docPr id="2057001024"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93A59"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AAC869" w14:textId="77777777" w:rsidR="00503B32" w:rsidRDefault="00503B32">
                  <w:pPr>
                    <w:pStyle w:val="contentbody"/>
                  </w:pPr>
                  <w:bookmarkStart w:id="172" w:name="2485767"/>
                  <w:bookmarkEnd w:id="172"/>
                  <w:r>
                    <w:t xml:space="preserve">where </w:t>
                  </w:r>
                  <w:r>
                    <w:rPr>
                      <w:i/>
                      <w:iCs/>
                    </w:rPr>
                    <w:t>D</w:t>
                  </w:r>
                  <w:r>
                    <w:t xml:space="preserve"> </w:t>
                  </w:r>
                  <w:r>
                    <w:rPr>
                      <w:vertAlign w:val="subscript"/>
                    </w:rPr>
                    <w:t>0</w:t>
                  </w:r>
                  <w:r>
                    <w:t xml:space="preserve"> is the dose and [AUC]</w:t>
                  </w:r>
                  <w:r>
                    <w:rPr>
                      <w:vertAlign w:val="superscript"/>
                    </w:rPr>
                    <w:t>∞</w:t>
                  </w:r>
                  <w:r>
                    <w:t xml:space="preserve"> </w:t>
                  </w:r>
                  <w:r>
                    <w:rPr>
                      <w:vertAlign w:val="subscript"/>
                    </w:rPr>
                    <w:t>0</w:t>
                  </w:r>
                  <w:r>
                    <w:t xml:space="preserve"> = ∫ </w:t>
                  </w:r>
                  <w:r>
                    <w:rPr>
                      <w:vertAlign w:val="superscript"/>
                    </w:rPr>
                    <w:t>∞</w:t>
                  </w:r>
                  <w:r>
                    <w:t xml:space="preserve"> </w:t>
                  </w:r>
                  <w:r>
                    <w:rPr>
                      <w:vertAlign w:val="subscript"/>
                    </w:rPr>
                    <w:t>0</w:t>
                  </w:r>
                  <w:r>
                    <w:rPr>
                      <w:i/>
                      <w:iCs/>
                    </w:rPr>
                    <w:t>C</w:t>
                  </w:r>
                  <w:r>
                    <w:t xml:space="preserve"> </w:t>
                  </w:r>
                  <w:r>
                    <w:rPr>
                      <w:vertAlign w:val="subscript"/>
                    </w:rPr>
                    <w:t>p</w:t>
                  </w:r>
                  <w:r>
                    <w:rPr>
                      <w:i/>
                      <w:iCs/>
                    </w:rPr>
                    <w:t>dt</w:t>
                  </w:r>
                  <w:r>
                    <w:t xml:space="preserve"> </w:t>
                  </w:r>
                </w:p>
                <w:p w14:paraId="08D74781" w14:textId="77777777" w:rsidR="00503B32" w:rsidRDefault="00503B32">
                  <w:pPr>
                    <w:pStyle w:val="contentbody"/>
                  </w:pPr>
                  <w:bookmarkStart w:id="173" w:name="2485768"/>
                  <w:bookmarkEnd w:id="173"/>
                  <w:r>
                    <w:t>Because [AUC]</w:t>
                  </w:r>
                  <w:r>
                    <w:rPr>
                      <w:vertAlign w:val="superscript"/>
                    </w:rPr>
                    <w:t>∞</w:t>
                  </w:r>
                  <w:r>
                    <w:t xml:space="preserve"> </w:t>
                  </w:r>
                  <w:r>
                    <w:rPr>
                      <w:vertAlign w:val="subscript"/>
                    </w:rPr>
                    <w:t>0</w:t>
                  </w:r>
                  <w:r>
                    <w:t xml:space="preserve"> is calculated from the plasma drug concentration-versus-time curve from 0 to infinity (∞) using the trapezoidal rule, no compartmental model is assumed. However, to extrapolate the data to infinity to obtain the residual [AUC]</w:t>
                  </w:r>
                  <w:r>
                    <w:rPr>
                      <w:vertAlign w:val="superscript"/>
                    </w:rPr>
                    <w:t>∞</w:t>
                  </w:r>
                  <w:r>
                    <w:t xml:space="preserve"> </w:t>
                  </w:r>
                  <w:r>
                    <w:rPr>
                      <w:vertAlign w:val="subscript"/>
                    </w:rPr>
                    <w:t>0</w:t>
                  </w:r>
                  <w:r>
                    <w:t xml:space="preserve"> or (</w:t>
                  </w:r>
                  <w:r>
                    <w:rPr>
                      <w:i/>
                      <w:iCs/>
                    </w:rPr>
                    <w:t>C</w:t>
                  </w:r>
                  <w:r>
                    <w:t xml:space="preserve"> </w:t>
                  </w:r>
                  <w:r>
                    <w:rPr>
                      <w:vertAlign w:val="subscript"/>
                    </w:rPr>
                    <w:t>p</w:t>
                  </w:r>
                  <w:r>
                    <w:rPr>
                      <w:i/>
                      <w:iCs/>
                    </w:rPr>
                    <w:t>t</w:t>
                  </w:r>
                  <w:r>
                    <w:t>/</w:t>
                  </w:r>
                  <w:r>
                    <w:rPr>
                      <w:i/>
                      <w:iCs/>
                    </w:rPr>
                    <w:t>k</w:t>
                  </w:r>
                  <w:r>
                    <w:t xml:space="preserve">), first-order elimination is usually assumed. In this case, if the drug follows the kinetics of a one-compartment model, the </w:t>
                  </w:r>
                  <w:r>
                    <w:rPr>
                      <w:i/>
                      <w:iCs/>
                    </w:rPr>
                    <w:t>Cl</w:t>
                  </w:r>
                  <w:r>
                    <w:t xml:space="preserve"> </w:t>
                  </w:r>
                  <w:r>
                    <w:rPr>
                      <w:vertAlign w:val="subscript"/>
                    </w:rPr>
                    <w:t>T</w:t>
                  </w:r>
                  <w:r>
                    <w:t xml:space="preserve"> is numerically similar to the product of </w:t>
                  </w:r>
                  <w:r>
                    <w:rPr>
                      <w:i/>
                      <w:iCs/>
                    </w:rPr>
                    <w:t>V</w:t>
                  </w:r>
                  <w:r>
                    <w:t xml:space="preserve"> </w:t>
                  </w:r>
                  <w:r>
                    <w:rPr>
                      <w:vertAlign w:val="subscript"/>
                    </w:rPr>
                    <w:t>D</w:t>
                  </w:r>
                  <w:r>
                    <w:t xml:space="preserve"> and </w:t>
                  </w:r>
                  <w:r>
                    <w:rPr>
                      <w:i/>
                      <w:iCs/>
                    </w:rPr>
                    <w:t>k</w:t>
                  </w:r>
                  <w:r>
                    <w:t xml:space="preserve"> obtained by fitting the data to a one-compartment model.</w:t>
                  </w:r>
                </w:p>
              </w:tc>
            </w:tr>
          </w:tbl>
          <w:p w14:paraId="0F89CBDA" w14:textId="77777777" w:rsidR="00503B32" w:rsidRDefault="00503B32">
            <w:pPr>
              <w:rPr>
                <w:vanish/>
              </w:rPr>
            </w:pPr>
            <w:bookmarkStart w:id="174" w:name="2485769"/>
            <w:bookmarkEnd w:id="174"/>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10517012" w14:textId="77777777">
              <w:trPr>
                <w:tblCellSpacing w:w="0" w:type="dxa"/>
              </w:trPr>
              <w:tc>
                <w:tcPr>
                  <w:tcW w:w="0" w:type="auto"/>
                  <w:shd w:val="clear" w:color="auto" w:fill="FFFFFF"/>
                  <w:hideMark/>
                </w:tcPr>
                <w:p w14:paraId="345E1B46" w14:textId="77777777" w:rsidR="00503B32" w:rsidRDefault="00503B32">
                  <w:pPr>
                    <w:pStyle w:val="contenthead1"/>
                  </w:pPr>
                  <w:r>
                    <w:lastRenderedPageBreak/>
                    <w:t>Calculation of K from Urinary Excretion Data</w:t>
                  </w:r>
                </w:p>
                <w:p w14:paraId="1949254C" w14:textId="77777777" w:rsidR="00503B32" w:rsidRDefault="00503B32">
                  <w:pPr>
                    <w:pStyle w:val="contentbody"/>
                  </w:pPr>
                  <w:bookmarkStart w:id="175" w:name="2485770"/>
                  <w:bookmarkEnd w:id="175"/>
                  <w:r>
                    <w:t xml:space="preserve">The elimination rate constant </w:t>
                  </w:r>
                  <w:r>
                    <w:rPr>
                      <w:i/>
                      <w:iCs/>
                    </w:rPr>
                    <w:t>k</w:t>
                  </w:r>
                  <w:r>
                    <w:t xml:space="preserve"> may be calculated from urinary excretion data. In this calculation the excretion rate of the drug is assumed to be first order. The term </w:t>
                  </w:r>
                  <w:r>
                    <w:rPr>
                      <w:i/>
                      <w:iCs/>
                    </w:rPr>
                    <w:t>k</w:t>
                  </w:r>
                  <w:r>
                    <w:t xml:space="preserve"> </w:t>
                  </w:r>
                  <w:r>
                    <w:rPr>
                      <w:vertAlign w:val="subscript"/>
                    </w:rPr>
                    <w:t>e</w:t>
                  </w:r>
                  <w:r>
                    <w:t xml:space="preserve"> is the renal excretion rate constant, and </w:t>
                  </w:r>
                  <w:r>
                    <w:rPr>
                      <w:i/>
                      <w:iCs/>
                    </w:rPr>
                    <w:t>D</w:t>
                  </w:r>
                  <w:r>
                    <w:t xml:space="preserve"> </w:t>
                  </w:r>
                  <w:r>
                    <w:rPr>
                      <w:vertAlign w:val="subscript"/>
                    </w:rPr>
                    <w:t>u</w:t>
                  </w:r>
                  <w:r>
                    <w:t xml:space="preserve"> is the amount of drug excreted in the urine.</w:t>
                  </w:r>
                </w:p>
                <w:p w14:paraId="2628986C" w14:textId="79D82215" w:rsidR="00503B32" w:rsidRDefault="00503B32">
                  <w:pPr>
                    <w:pStyle w:val="contentbody"/>
                  </w:pPr>
                  <w:bookmarkStart w:id="176" w:name="2485893"/>
                  <w:bookmarkStart w:id="177" w:name="2485771"/>
                  <w:bookmarkEnd w:id="176"/>
                  <w:bookmarkEnd w:id="177"/>
                  <w:r>
                    <w:rPr>
                      <w:noProof/>
                    </w:rPr>
                    <mc:AlternateContent>
                      <mc:Choice Requires="wps">
                        <w:drawing>
                          <wp:inline distT="0" distB="0" distL="0" distR="0" wp14:anchorId="0F542F28" wp14:editId="4DC42BFB">
                            <wp:extent cx="304800" cy="304800"/>
                            <wp:effectExtent l="0" t="0" r="0" b="0"/>
                            <wp:docPr id="178364220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83894"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6C2978" w14:textId="77777777" w:rsidR="00503B32" w:rsidRDefault="00503B32">
                  <w:pPr>
                    <w:pStyle w:val="contentbody"/>
                  </w:pPr>
                  <w:bookmarkStart w:id="178" w:name="2485772"/>
                  <w:bookmarkEnd w:id="178"/>
                  <w:r>
                    <w:t xml:space="preserve">From Equation 3.34, </w:t>
                  </w:r>
                  <w:r>
                    <w:rPr>
                      <w:i/>
                      <w:iCs/>
                    </w:rPr>
                    <w:t>D</w:t>
                  </w:r>
                  <w:r>
                    <w:t xml:space="preserve"> </w:t>
                  </w:r>
                  <w:r>
                    <w:rPr>
                      <w:vertAlign w:val="subscript"/>
                    </w:rPr>
                    <w:t>B</w:t>
                  </w:r>
                  <w:r>
                    <w:t xml:space="preserve"> can be substituted for </w:t>
                  </w:r>
                  <w:r>
                    <w:rPr>
                      <w:i/>
                      <w:iCs/>
                    </w:rPr>
                    <w:t>D</w:t>
                  </w:r>
                  <w:r>
                    <w:t xml:space="preserve"> </w:t>
                  </w:r>
                  <w:r>
                    <w:rPr>
                      <w:vertAlign w:val="subscript"/>
                    </w:rPr>
                    <w:t>B</w:t>
                  </w:r>
                  <w:r>
                    <w:t xml:space="preserve"> </w:t>
                  </w:r>
                  <w:r>
                    <w:rPr>
                      <w:vertAlign w:val="superscript"/>
                    </w:rPr>
                    <w:t>0</w:t>
                  </w:r>
                  <w:r>
                    <w:rPr>
                      <w:i/>
                      <w:iCs/>
                    </w:rPr>
                    <w:t>e</w:t>
                  </w:r>
                  <w:r>
                    <w:t xml:space="preserve"> </w:t>
                  </w:r>
                  <w:r>
                    <w:rPr>
                      <w:vertAlign w:val="superscript"/>
                    </w:rPr>
                    <w:t>–</w:t>
                  </w:r>
                  <w:r>
                    <w:t xml:space="preserve"> </w:t>
                  </w:r>
                  <w:r>
                    <w:rPr>
                      <w:vertAlign w:val="superscript"/>
                    </w:rPr>
                    <w:t>kt</w:t>
                  </w:r>
                  <w:r>
                    <w:t>:</w:t>
                  </w:r>
                </w:p>
                <w:p w14:paraId="167FD051" w14:textId="71A8720F" w:rsidR="00503B32" w:rsidRDefault="00503B32">
                  <w:pPr>
                    <w:pStyle w:val="contentbody"/>
                  </w:pPr>
                  <w:bookmarkStart w:id="179" w:name="2485894"/>
                  <w:bookmarkStart w:id="180" w:name="2485773"/>
                  <w:bookmarkEnd w:id="179"/>
                  <w:bookmarkEnd w:id="180"/>
                  <w:r>
                    <w:rPr>
                      <w:noProof/>
                    </w:rPr>
                    <mc:AlternateContent>
                      <mc:Choice Requires="wps">
                        <w:drawing>
                          <wp:inline distT="0" distB="0" distL="0" distR="0" wp14:anchorId="2BA1B9FE" wp14:editId="0301A876">
                            <wp:extent cx="304800" cy="304800"/>
                            <wp:effectExtent l="0" t="0" r="0" b="0"/>
                            <wp:docPr id="2104513517"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ECC07"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67604F" w14:textId="77777777" w:rsidR="00503B32" w:rsidRDefault="00503B32">
                  <w:pPr>
                    <w:pStyle w:val="contentbody"/>
                  </w:pPr>
                  <w:bookmarkStart w:id="181" w:name="2485774"/>
                  <w:bookmarkEnd w:id="181"/>
                  <w:r>
                    <w:t>Taking the natural logarithm of both sides and then transforming to common logarithms, the following expression is obtained:</w:t>
                  </w:r>
                </w:p>
                <w:p w14:paraId="58E688F8" w14:textId="1C6C6DCE" w:rsidR="00503B32" w:rsidRDefault="00503B32">
                  <w:pPr>
                    <w:pStyle w:val="contentbody"/>
                  </w:pPr>
                  <w:bookmarkStart w:id="182" w:name="2485895"/>
                  <w:bookmarkStart w:id="183" w:name="2485775"/>
                  <w:bookmarkEnd w:id="182"/>
                  <w:bookmarkEnd w:id="183"/>
                  <w:r>
                    <w:rPr>
                      <w:noProof/>
                    </w:rPr>
                    <mc:AlternateContent>
                      <mc:Choice Requires="wps">
                        <w:drawing>
                          <wp:inline distT="0" distB="0" distL="0" distR="0" wp14:anchorId="76692268" wp14:editId="2F990548">
                            <wp:extent cx="304800" cy="304800"/>
                            <wp:effectExtent l="0" t="0" r="0" b="0"/>
                            <wp:docPr id="154132652"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68D17"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217CDE" w14:textId="77777777" w:rsidR="00503B32" w:rsidRDefault="00503B32">
                  <w:pPr>
                    <w:pStyle w:val="contentbody"/>
                  </w:pPr>
                  <w:bookmarkStart w:id="184" w:name="2485776"/>
                  <w:bookmarkEnd w:id="184"/>
                  <w:r>
                    <w:t xml:space="preserve">A straight line is obtained from this equation by plotting log </w:t>
                  </w:r>
                  <w:r>
                    <w:rPr>
                      <w:i/>
                      <w:iCs/>
                    </w:rPr>
                    <w:t>dD</w:t>
                  </w:r>
                  <w:r>
                    <w:t xml:space="preserve"> </w:t>
                  </w:r>
                  <w:r>
                    <w:rPr>
                      <w:vertAlign w:val="subscript"/>
                    </w:rPr>
                    <w:t>u</w:t>
                  </w:r>
                  <w:r>
                    <w:t>/</w:t>
                  </w:r>
                  <w:r>
                    <w:rPr>
                      <w:i/>
                      <w:iCs/>
                    </w:rPr>
                    <w:t xml:space="preserve">dt </w:t>
                  </w:r>
                  <w:r>
                    <w:t xml:space="preserve">vs time on regular paper or on semilog paper </w:t>
                  </w:r>
                  <w:r>
                    <w:rPr>
                      <w:i/>
                      <w:iCs/>
                    </w:rPr>
                    <w:t>dD</w:t>
                  </w:r>
                  <w:r>
                    <w:t xml:space="preserve"> </w:t>
                  </w:r>
                  <w:r>
                    <w:rPr>
                      <w:vertAlign w:val="subscript"/>
                    </w:rPr>
                    <w:t>u</w:t>
                  </w:r>
                  <w:r>
                    <w:t>/</w:t>
                  </w:r>
                  <w:r>
                    <w:rPr>
                      <w:i/>
                      <w:iCs/>
                    </w:rPr>
                    <w:t>dt</w:t>
                  </w:r>
                  <w:r>
                    <w:t xml:space="preserve"> against time ( and ). The slope of this curve is equal to –</w:t>
                  </w:r>
                  <w:r>
                    <w:rPr>
                      <w:i/>
                      <w:iCs/>
                    </w:rPr>
                    <w:t>k</w:t>
                  </w:r>
                  <w:r>
                    <w:t xml:space="preserve">/2.3 and the </w:t>
                  </w:r>
                  <w:r>
                    <w:rPr>
                      <w:i/>
                      <w:iCs/>
                    </w:rPr>
                    <w:t>y</w:t>
                  </w:r>
                  <w:r>
                    <w:t xml:space="preserve"> intercept is equal to </w:t>
                  </w:r>
                  <w:r>
                    <w:rPr>
                      <w:i/>
                      <w:iCs/>
                    </w:rPr>
                    <w:t>k</w:t>
                  </w:r>
                  <w:r>
                    <w:t xml:space="preserve"> </w:t>
                  </w:r>
                  <w:r>
                    <w:rPr>
                      <w:vertAlign w:val="subscript"/>
                    </w:rPr>
                    <w:t>e</w:t>
                  </w:r>
                  <w:r>
                    <w:rPr>
                      <w:i/>
                      <w:iCs/>
                    </w:rPr>
                    <w:t>D</w:t>
                  </w:r>
                  <w:r>
                    <w:t xml:space="preserve"> </w:t>
                  </w:r>
                  <w:r>
                    <w:rPr>
                      <w:vertAlign w:val="subscript"/>
                    </w:rPr>
                    <w:t>B</w:t>
                  </w:r>
                  <w:r>
                    <w:t xml:space="preserve"> </w:t>
                  </w:r>
                  <w:r>
                    <w:rPr>
                      <w:vertAlign w:val="superscript"/>
                    </w:rPr>
                    <w:t>0</w:t>
                  </w:r>
                  <w:r>
                    <w:t xml:space="preserve">. For rapid intravenous administration, </w:t>
                  </w:r>
                  <w:r>
                    <w:rPr>
                      <w:i/>
                      <w:iCs/>
                    </w:rPr>
                    <w:t>D</w:t>
                  </w:r>
                  <w:r>
                    <w:t xml:space="preserve"> </w:t>
                  </w:r>
                  <w:r>
                    <w:rPr>
                      <w:vertAlign w:val="subscript"/>
                    </w:rPr>
                    <w:t>B</w:t>
                  </w:r>
                  <w:r>
                    <w:t xml:space="preserve"> </w:t>
                  </w:r>
                  <w:r>
                    <w:rPr>
                      <w:vertAlign w:val="superscript"/>
                    </w:rPr>
                    <w:t>0</w:t>
                  </w:r>
                  <w:r>
                    <w:t xml:space="preserve"> is equal to the dose </w:t>
                  </w:r>
                  <w:r>
                    <w:rPr>
                      <w:i/>
                      <w:iCs/>
                    </w:rPr>
                    <w:t>D</w:t>
                  </w:r>
                  <w:r>
                    <w:t xml:space="preserve"> </w:t>
                  </w:r>
                  <w:r>
                    <w:rPr>
                      <w:vertAlign w:val="subscript"/>
                    </w:rPr>
                    <w:t>0</w:t>
                  </w:r>
                  <w:r>
                    <w:t xml:space="preserve">. Therefore, if </w:t>
                  </w:r>
                  <w:r>
                    <w:rPr>
                      <w:i/>
                      <w:iCs/>
                    </w:rPr>
                    <w:t>D</w:t>
                  </w:r>
                  <w:r>
                    <w:t xml:space="preserve"> </w:t>
                  </w:r>
                  <w:r>
                    <w:rPr>
                      <w:vertAlign w:val="subscript"/>
                    </w:rPr>
                    <w:t>B</w:t>
                  </w:r>
                  <w:r>
                    <w:t xml:space="preserve"> </w:t>
                  </w:r>
                  <w:r>
                    <w:rPr>
                      <w:vertAlign w:val="superscript"/>
                    </w:rPr>
                    <w:t>0</w:t>
                  </w:r>
                  <w:r>
                    <w:t xml:space="preserve"> is known, the renal excretion rate constant (</w:t>
                  </w:r>
                  <w:r>
                    <w:rPr>
                      <w:i/>
                      <w:iCs/>
                    </w:rPr>
                    <w:t>k</w:t>
                  </w:r>
                  <w:r>
                    <w:t xml:space="preserve"> </w:t>
                  </w:r>
                  <w:r>
                    <w:rPr>
                      <w:vertAlign w:val="subscript"/>
                    </w:rPr>
                    <w:t>e</w:t>
                  </w:r>
                  <w:r>
                    <w:t xml:space="preserve">) can be obtained. Because both </w:t>
                  </w:r>
                  <w:r>
                    <w:rPr>
                      <w:i/>
                      <w:iCs/>
                    </w:rPr>
                    <w:t>k</w:t>
                  </w:r>
                  <w:r>
                    <w:t xml:space="preserve"> </w:t>
                  </w:r>
                  <w:r>
                    <w:rPr>
                      <w:vertAlign w:val="subscript"/>
                    </w:rPr>
                    <w:t>e</w:t>
                  </w:r>
                  <w:r>
                    <w:t xml:space="preserve"> and </w:t>
                  </w:r>
                  <w:r>
                    <w:rPr>
                      <w:i/>
                      <w:iCs/>
                    </w:rPr>
                    <w:t>k</w:t>
                  </w:r>
                  <w:r>
                    <w:t xml:space="preserve"> can be determined by this method, the nonrenal rate constant (</w:t>
                  </w:r>
                  <w:r>
                    <w:rPr>
                      <w:i/>
                      <w:iCs/>
                    </w:rPr>
                    <w:t>k</w:t>
                  </w:r>
                  <w:r>
                    <w:t xml:space="preserve"> </w:t>
                  </w:r>
                  <w:r>
                    <w:rPr>
                      <w:vertAlign w:val="subscript"/>
                    </w:rPr>
                    <w:t>nr</w:t>
                  </w:r>
                  <w:r>
                    <w:t>) for any route of elimination other than renal excretion can be found as follows:</w:t>
                  </w:r>
                </w:p>
                <w:p w14:paraId="62C02444" w14:textId="425727D1" w:rsidR="00503B32" w:rsidRDefault="00503B32">
                  <w:pPr>
                    <w:pStyle w:val="contentbody"/>
                  </w:pPr>
                  <w:bookmarkStart w:id="185" w:name="2485896"/>
                  <w:bookmarkStart w:id="186" w:name="2485777"/>
                  <w:bookmarkEnd w:id="185"/>
                  <w:bookmarkEnd w:id="186"/>
                  <w:r>
                    <w:rPr>
                      <w:noProof/>
                    </w:rPr>
                    <mc:AlternateContent>
                      <mc:Choice Requires="wps">
                        <w:drawing>
                          <wp:inline distT="0" distB="0" distL="0" distR="0" wp14:anchorId="3A59E784" wp14:editId="7968BE3D">
                            <wp:extent cx="304800" cy="304800"/>
                            <wp:effectExtent l="0" t="0" r="0" b="0"/>
                            <wp:docPr id="65029786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3E2C5" id="Rectangl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471"/>
                  </w:tblGrid>
                  <w:tr w:rsidR="00503B32" w14:paraId="0F6D4CAA"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443"/>
                        </w:tblGrid>
                        <w:tr w:rsidR="00503B32" w14:paraId="3468B737" w14:textId="77777777">
                          <w:trPr>
                            <w:tblCellSpacing w:w="7" w:type="dxa"/>
                          </w:trPr>
                          <w:tc>
                            <w:tcPr>
                              <w:tcW w:w="0" w:type="auto"/>
                              <w:shd w:val="clear" w:color="auto" w:fill="CCCCCC"/>
                              <w:vAlign w:val="center"/>
                              <w:hideMark/>
                            </w:tcPr>
                            <w:p w14:paraId="003C39D2" w14:textId="77777777" w:rsidR="00503B32" w:rsidRDefault="00503B32">
                              <w:pPr>
                                <w:pStyle w:val="tabletitle"/>
                              </w:pPr>
                              <w:bookmarkStart w:id="187" w:name="2485838"/>
                              <w:bookmarkEnd w:id="187"/>
                              <w:r>
                                <w:t>Figure 3-5.</w:t>
                              </w:r>
                            </w:p>
                            <w:p w14:paraId="2182DD18" w14:textId="77777777" w:rsidR="00503B32" w:rsidRDefault="00503B32"/>
                          </w:tc>
                        </w:tr>
                      </w:tbl>
                      <w:p w14:paraId="30498482" w14:textId="77777777" w:rsidR="00503B32" w:rsidRDefault="00503B32"/>
                    </w:tc>
                  </w:tr>
                  <w:tr w:rsidR="00503B32" w14:paraId="11E25287"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443"/>
                        </w:tblGrid>
                        <w:tr w:rsidR="00503B32" w14:paraId="277752FA" w14:textId="77777777">
                          <w:trPr>
                            <w:tblCellSpacing w:w="7" w:type="dxa"/>
                          </w:trPr>
                          <w:tc>
                            <w:tcPr>
                              <w:tcW w:w="0" w:type="auto"/>
                              <w:shd w:val="clear" w:color="auto" w:fill="FFFFFF"/>
                              <w:vAlign w:val="center"/>
                              <w:hideMark/>
                            </w:tcPr>
                            <w:p w14:paraId="6F22DCA3" w14:textId="5DA1CF0C" w:rsidR="00503B32" w:rsidRDefault="00503B32">
                              <w:pPr>
                                <w:jc w:val="center"/>
                                <w:rPr>
                                  <w:sz w:val="24"/>
                                  <w:szCs w:val="24"/>
                                </w:rPr>
                              </w:pPr>
                              <w:r>
                                <w:rPr>
                                  <w:noProof/>
                                </w:rPr>
                                <mc:AlternateContent>
                                  <mc:Choice Requires="wps">
                                    <w:drawing>
                                      <wp:inline distT="0" distB="0" distL="0" distR="0" wp14:anchorId="261396FC" wp14:editId="679BC357">
                                        <wp:extent cx="304800" cy="304800"/>
                                        <wp:effectExtent l="0" t="0" r="0" b="0"/>
                                        <wp:docPr id="367042746"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901BA" id="Rectangl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31BE0E29" w14:textId="77777777">
                          <w:trPr>
                            <w:tblCellSpacing w:w="7" w:type="dxa"/>
                          </w:trPr>
                          <w:tc>
                            <w:tcPr>
                              <w:tcW w:w="0" w:type="auto"/>
                              <w:shd w:val="clear" w:color="auto" w:fill="FFFFFF"/>
                              <w:vAlign w:val="center"/>
                              <w:hideMark/>
                            </w:tcPr>
                            <w:p w14:paraId="27B6FABE" w14:textId="77777777" w:rsidR="00503B32" w:rsidRDefault="00503B32">
                              <w:pPr>
                                <w:pStyle w:val="font11"/>
                              </w:pPr>
                              <w:bookmarkStart w:id="188" w:name="2485839"/>
                              <w:bookmarkEnd w:id="188"/>
                              <w:r>
                                <w:t xml:space="preserve">Graph of Equation 3.36: log rate of drug excretion versus </w:t>
                              </w:r>
                              <w:r>
                                <w:rPr>
                                  <w:i/>
                                  <w:iCs/>
                                </w:rPr>
                                <w:t>t</w:t>
                              </w:r>
                              <w:r>
                                <w:t xml:space="preserve"> on regular paper.</w:t>
                              </w:r>
                            </w:p>
                          </w:tc>
                        </w:tr>
                      </w:tbl>
                      <w:p w14:paraId="63320B24" w14:textId="77777777" w:rsidR="00503B32" w:rsidRDefault="00503B32"/>
                    </w:tc>
                  </w:tr>
                </w:tbl>
                <w:p w14:paraId="3284AE7B" w14:textId="77777777" w:rsidR="00503B32" w:rsidRDefault="00503B32">
                  <w:pPr>
                    <w:rPr>
                      <w:sz w:val="24"/>
                      <w:szCs w:val="24"/>
                    </w:rPr>
                  </w:pPr>
                  <w:bookmarkStart w:id="189" w:name="2485840"/>
                  <w:bookmarkEnd w:id="189"/>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639B6EAB"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1A99C308" w14:textId="77777777">
                          <w:trPr>
                            <w:tblCellSpacing w:w="7" w:type="dxa"/>
                          </w:trPr>
                          <w:tc>
                            <w:tcPr>
                              <w:tcW w:w="0" w:type="auto"/>
                              <w:shd w:val="clear" w:color="auto" w:fill="CCCCCC"/>
                              <w:vAlign w:val="center"/>
                              <w:hideMark/>
                            </w:tcPr>
                            <w:p w14:paraId="27266952" w14:textId="77777777" w:rsidR="00503B32" w:rsidRDefault="00503B32">
                              <w:pPr>
                                <w:pStyle w:val="tabletitle"/>
                              </w:pPr>
                              <w:r>
                                <w:t>Figure 3-6.</w:t>
                              </w:r>
                            </w:p>
                            <w:p w14:paraId="07A330F4" w14:textId="77777777" w:rsidR="00503B32" w:rsidRDefault="00503B32"/>
                          </w:tc>
                        </w:tr>
                      </w:tbl>
                      <w:p w14:paraId="17DBBAD6" w14:textId="77777777" w:rsidR="00503B32" w:rsidRDefault="00503B32"/>
                    </w:tc>
                  </w:tr>
                  <w:tr w:rsidR="00503B32" w14:paraId="0952FD10"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390FD79F" w14:textId="77777777">
                          <w:trPr>
                            <w:tblCellSpacing w:w="7" w:type="dxa"/>
                          </w:trPr>
                          <w:tc>
                            <w:tcPr>
                              <w:tcW w:w="0" w:type="auto"/>
                              <w:shd w:val="clear" w:color="auto" w:fill="FFFFFF"/>
                              <w:vAlign w:val="center"/>
                              <w:hideMark/>
                            </w:tcPr>
                            <w:p w14:paraId="5CF18889" w14:textId="396A3256" w:rsidR="00503B32" w:rsidRDefault="00503B32">
                              <w:pPr>
                                <w:jc w:val="center"/>
                                <w:rPr>
                                  <w:sz w:val="24"/>
                                  <w:szCs w:val="24"/>
                                </w:rPr>
                              </w:pPr>
                              <w:r>
                                <w:rPr>
                                  <w:noProof/>
                                </w:rPr>
                                <mc:AlternateContent>
                                  <mc:Choice Requires="wps">
                                    <w:drawing>
                                      <wp:inline distT="0" distB="0" distL="0" distR="0" wp14:anchorId="589407D4" wp14:editId="3F519FBF">
                                        <wp:extent cx="304800" cy="304800"/>
                                        <wp:effectExtent l="0" t="0" r="0" b="0"/>
                                        <wp:docPr id="183809781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8A0E6"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4FE55DE9" w14:textId="77777777">
                          <w:trPr>
                            <w:tblCellSpacing w:w="7" w:type="dxa"/>
                          </w:trPr>
                          <w:tc>
                            <w:tcPr>
                              <w:tcW w:w="0" w:type="auto"/>
                              <w:shd w:val="clear" w:color="auto" w:fill="FFFFFF"/>
                              <w:vAlign w:val="center"/>
                              <w:hideMark/>
                            </w:tcPr>
                            <w:p w14:paraId="2FCFBF29" w14:textId="77777777" w:rsidR="00503B32" w:rsidRDefault="00503B32">
                              <w:pPr>
                                <w:pStyle w:val="font11"/>
                              </w:pPr>
                              <w:bookmarkStart w:id="190" w:name="2485841"/>
                              <w:bookmarkEnd w:id="190"/>
                              <w:r>
                                <w:t xml:space="preserve">Semilog graph of rate of drug excretion versus time according to Equation 3.36 on semilog paper (intercept = </w:t>
                              </w:r>
                              <w:r>
                                <w:rPr>
                                  <w:i/>
                                  <w:iCs/>
                                </w:rPr>
                                <w:t>k</w:t>
                              </w:r>
                              <w:r>
                                <w:t xml:space="preserve"> </w:t>
                              </w:r>
                              <w:r>
                                <w:rPr>
                                  <w:vertAlign w:val="subscript"/>
                                </w:rPr>
                                <w:t>e</w:t>
                              </w:r>
                              <w:r>
                                <w:rPr>
                                  <w:i/>
                                  <w:iCs/>
                                </w:rPr>
                                <w:t>D</w:t>
                              </w:r>
                              <w:r>
                                <w:t xml:space="preserve"> </w:t>
                              </w:r>
                              <w:r>
                                <w:rPr>
                                  <w:vertAlign w:val="superscript"/>
                                </w:rPr>
                                <w:t>0</w:t>
                              </w:r>
                              <w:r>
                                <w:t xml:space="preserve"> </w:t>
                              </w:r>
                              <w:r>
                                <w:rPr>
                                  <w:vertAlign w:val="subscript"/>
                                </w:rPr>
                                <w:t>B</w:t>
                              </w:r>
                              <w:r>
                                <w:t>).</w:t>
                              </w:r>
                            </w:p>
                          </w:tc>
                        </w:tr>
                      </w:tbl>
                      <w:p w14:paraId="2D50A191" w14:textId="77777777" w:rsidR="00503B32" w:rsidRDefault="00503B32"/>
                    </w:tc>
                  </w:tr>
                </w:tbl>
                <w:p w14:paraId="4FC309EE" w14:textId="77777777" w:rsidR="00503B32" w:rsidRDefault="00503B32">
                  <w:pPr>
                    <w:pStyle w:val="contentbody"/>
                  </w:pPr>
                  <w:bookmarkStart w:id="191" w:name="2485778"/>
                  <w:bookmarkEnd w:id="191"/>
                  <w:r>
                    <w:t xml:space="preserve">Substitution of </w:t>
                  </w:r>
                  <w:r>
                    <w:rPr>
                      <w:i/>
                      <w:iCs/>
                    </w:rPr>
                    <w:t>k</w:t>
                  </w:r>
                  <w:r>
                    <w:t xml:space="preserve"> </w:t>
                  </w:r>
                  <w:r>
                    <w:rPr>
                      <w:vertAlign w:val="subscript"/>
                    </w:rPr>
                    <w:t>m</w:t>
                  </w:r>
                  <w:r>
                    <w:t xml:space="preserve"> for </w:t>
                  </w:r>
                  <w:r>
                    <w:rPr>
                      <w:i/>
                      <w:iCs/>
                    </w:rPr>
                    <w:t>k</w:t>
                  </w:r>
                  <w:r>
                    <w:t xml:space="preserve"> </w:t>
                  </w:r>
                  <w:r>
                    <w:rPr>
                      <w:vertAlign w:val="subscript"/>
                    </w:rPr>
                    <w:t>nr</w:t>
                  </w:r>
                  <w:r>
                    <w:t xml:space="preserve"> in Equation 3.37 gives Equation 3.1. Because the major routes of elimination for most drugs are renal excretion and metabolism (biotransformation), </w:t>
                  </w:r>
                  <w:r>
                    <w:rPr>
                      <w:i/>
                      <w:iCs/>
                    </w:rPr>
                    <w:t>k</w:t>
                  </w:r>
                  <w:r>
                    <w:t xml:space="preserve"> </w:t>
                  </w:r>
                  <w:r>
                    <w:rPr>
                      <w:vertAlign w:val="subscript"/>
                    </w:rPr>
                    <w:t>nr</w:t>
                  </w:r>
                  <w:r>
                    <w:t xml:space="preserve"> is approximately equal to </w:t>
                  </w:r>
                  <w:r>
                    <w:rPr>
                      <w:i/>
                      <w:iCs/>
                    </w:rPr>
                    <w:t>k</w:t>
                  </w:r>
                  <w:r>
                    <w:t xml:space="preserve"> </w:t>
                  </w:r>
                  <w:r>
                    <w:rPr>
                      <w:vertAlign w:val="subscript"/>
                    </w:rPr>
                    <w:t>m</w:t>
                  </w:r>
                  <w:r>
                    <w:t>.</w:t>
                  </w:r>
                </w:p>
                <w:p w14:paraId="0860D55E" w14:textId="7B35B49B" w:rsidR="00503B32" w:rsidRDefault="00503B32">
                  <w:pPr>
                    <w:pStyle w:val="contentbody"/>
                  </w:pPr>
                  <w:bookmarkStart w:id="192" w:name="2485897"/>
                  <w:bookmarkStart w:id="193" w:name="2485779"/>
                  <w:bookmarkEnd w:id="192"/>
                  <w:bookmarkEnd w:id="193"/>
                  <w:r>
                    <w:rPr>
                      <w:noProof/>
                    </w:rPr>
                    <mc:AlternateContent>
                      <mc:Choice Requires="wps">
                        <w:drawing>
                          <wp:inline distT="0" distB="0" distL="0" distR="0" wp14:anchorId="41FD3864" wp14:editId="4EF07E9A">
                            <wp:extent cx="304800" cy="304800"/>
                            <wp:effectExtent l="0" t="0" r="0" b="0"/>
                            <wp:docPr id="1848507328"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95F31"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E62BD4" w14:textId="77777777" w:rsidR="00503B32" w:rsidRDefault="00503B32">
                  <w:pPr>
                    <w:pStyle w:val="contentbody"/>
                  </w:pPr>
                  <w:bookmarkStart w:id="194" w:name="2485780"/>
                  <w:bookmarkEnd w:id="194"/>
                  <w:r>
                    <w:t>The drug urinary excretion rate (</w:t>
                  </w:r>
                  <w:r>
                    <w:rPr>
                      <w:i/>
                      <w:iCs/>
                    </w:rPr>
                    <w:t>dD</w:t>
                  </w:r>
                  <w:r>
                    <w:t xml:space="preserve"> </w:t>
                  </w:r>
                  <w:r>
                    <w:rPr>
                      <w:vertAlign w:val="subscript"/>
                    </w:rPr>
                    <w:t>u</w:t>
                  </w:r>
                  <w:r>
                    <w:t>/</w:t>
                  </w:r>
                  <w:r>
                    <w:rPr>
                      <w:i/>
                      <w:iCs/>
                    </w:rPr>
                    <w:t>dt</w:t>
                  </w:r>
                  <w:r>
                    <w:t xml:space="preserve">) cannot be determined experimentally for any given instant. Therefore, the average rate of urinary drug excretion, </w:t>
                  </w:r>
                  <w:r>
                    <w:rPr>
                      <w:i/>
                      <w:iCs/>
                    </w:rPr>
                    <w:t>D</w:t>
                  </w:r>
                  <w:r>
                    <w:t xml:space="preserve"> </w:t>
                  </w:r>
                  <w:r>
                    <w:rPr>
                      <w:vertAlign w:val="subscript"/>
                    </w:rPr>
                    <w:t>u</w:t>
                  </w:r>
                  <w:r>
                    <w:t>/</w:t>
                  </w:r>
                  <w:r>
                    <w:rPr>
                      <w:i/>
                      <w:iCs/>
                    </w:rPr>
                    <w:t>t</w:t>
                  </w:r>
                  <w:r>
                    <w:t xml:space="preserve"> is plotted against the average time, </w:t>
                  </w:r>
                  <w:r>
                    <w:rPr>
                      <w:i/>
                      <w:iCs/>
                    </w:rPr>
                    <w:t>t</w:t>
                  </w:r>
                  <w:r>
                    <w:t xml:space="preserve">*, for the collection of the urine sample. In practice, urine is collected over a specified time interval, and the urine specimen is analyzed for drug. An average urinary excretion rate is then calculated for that collection </w:t>
                  </w:r>
                  <w:r>
                    <w:lastRenderedPageBreak/>
                    <w:t xml:space="preserve">period. The average value of </w:t>
                  </w:r>
                  <w:r>
                    <w:rPr>
                      <w:i/>
                      <w:iCs/>
                    </w:rPr>
                    <w:t>dD</w:t>
                  </w:r>
                  <w:r>
                    <w:t xml:space="preserve"> </w:t>
                  </w:r>
                  <w:r>
                    <w:rPr>
                      <w:vertAlign w:val="subscript"/>
                    </w:rPr>
                    <w:t>u</w:t>
                  </w:r>
                  <w:r>
                    <w:t>/</w:t>
                  </w:r>
                  <w:r>
                    <w:rPr>
                      <w:i/>
                      <w:iCs/>
                    </w:rPr>
                    <w:t>dt</w:t>
                  </w:r>
                  <w:r>
                    <w:t xml:space="preserve"> is plotted on a semilogarithmic scale against the time that corresponds to the midpoint (average time) of the collection period.</w:t>
                  </w:r>
                </w:p>
                <w:p w14:paraId="6A2C0BBA" w14:textId="77777777" w:rsidR="00503B32" w:rsidRDefault="00503B32">
                  <w:pPr>
                    <w:pStyle w:val="contenthead2"/>
                  </w:pPr>
                  <w:bookmarkStart w:id="195" w:name="2485781"/>
                  <w:bookmarkEnd w:id="195"/>
                  <w:r>
                    <w:t>Practice Problem</w:t>
                  </w:r>
                </w:p>
                <w:p w14:paraId="36CAC2C0" w14:textId="77777777" w:rsidR="00503B32" w:rsidRDefault="00503B32">
                  <w:pPr>
                    <w:pStyle w:val="contentbody"/>
                  </w:pPr>
                  <w:bookmarkStart w:id="196" w:name="2485782"/>
                  <w:bookmarkEnd w:id="196"/>
                  <w:r>
                    <w:t>A single IV dose of an antibiotic was given to a 50-kg woman at a dose level of 20 mg/kg. Urine and blood samples were removed periodically and assayed for parent drug. The following data were obtained: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87"/>
                  </w:tblGrid>
                  <w:tr w:rsidR="00503B32" w14:paraId="437100DD"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1567"/>
                          <w:gridCol w:w="898"/>
                        </w:tblGrid>
                        <w:tr w:rsidR="00503B32" w14:paraId="185B3458" w14:textId="77777777">
                          <w:trPr>
                            <w:tblHeader/>
                            <w:tblCellSpacing w:w="7" w:type="dxa"/>
                          </w:trPr>
                          <w:tc>
                            <w:tcPr>
                              <w:tcW w:w="0" w:type="auto"/>
                              <w:shd w:val="clear" w:color="auto" w:fill="FFFFFF"/>
                              <w:hideMark/>
                            </w:tcPr>
                            <w:p w14:paraId="1B9E13F9" w14:textId="77777777" w:rsidR="00503B32" w:rsidRDefault="00503B32">
                              <w:pPr>
                                <w:rPr>
                                  <w:b/>
                                  <w:bCs/>
                                </w:rPr>
                              </w:pPr>
                              <w:r>
                                <w:rPr>
                                  <w:b/>
                                  <w:bCs/>
                                </w:rPr>
                                <w:t>Time (hr)</w:t>
                              </w:r>
                            </w:p>
                          </w:tc>
                          <w:tc>
                            <w:tcPr>
                              <w:tcW w:w="0" w:type="auto"/>
                              <w:shd w:val="clear" w:color="auto" w:fill="FFFFFF"/>
                              <w:hideMark/>
                            </w:tcPr>
                            <w:p w14:paraId="1A70F13B" w14:textId="6025874B" w:rsidR="00503B32" w:rsidRDefault="00503B32">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2A692F25" wp14:editId="48E04E38">
                                        <wp:extent cx="304800" cy="304800"/>
                                        <wp:effectExtent l="0" t="0" r="0" b="0"/>
                                        <wp:docPr id="1971721451"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D769F"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c>
                            <w:tcPr>
                              <w:tcW w:w="0" w:type="auto"/>
                              <w:shd w:val="clear" w:color="auto" w:fill="FFFFFF"/>
                              <w:hideMark/>
                            </w:tcPr>
                            <w:p w14:paraId="79E319A1" w14:textId="77777777" w:rsidR="00503B32" w:rsidRDefault="00503B32">
                              <w:pPr>
                                <w:rPr>
                                  <w:b/>
                                  <w:bCs/>
                                </w:rPr>
                              </w:pPr>
                              <w:r>
                                <w:rPr>
                                  <w:b/>
                                  <w:bCs/>
                                  <w:i/>
                                  <w:iCs/>
                                </w:rPr>
                                <w:t>D</w:t>
                              </w:r>
                              <w:r>
                                <w:rPr>
                                  <w:b/>
                                  <w:bCs/>
                                </w:rPr>
                                <w:t xml:space="preserve"> </w:t>
                              </w:r>
                              <w:r>
                                <w:rPr>
                                  <w:b/>
                                  <w:bCs/>
                                  <w:vertAlign w:val="subscript"/>
                                </w:rPr>
                                <w:t>u</w:t>
                              </w:r>
                              <w:r>
                                <w:rPr>
                                  <w:b/>
                                  <w:bCs/>
                                </w:rPr>
                                <w:t xml:space="preserve"> (mg)</w:t>
                              </w:r>
                              <w:r>
                                <w:rPr>
                                  <w:b/>
                                  <w:bCs/>
                                </w:rPr>
                                <w:br/>
                                <w:t> </w:t>
                              </w:r>
                            </w:p>
                          </w:tc>
                        </w:tr>
                        <w:tr w:rsidR="00503B32" w14:paraId="680286C3" w14:textId="77777777">
                          <w:trPr>
                            <w:tblCellSpacing w:w="7" w:type="dxa"/>
                          </w:trPr>
                          <w:tc>
                            <w:tcPr>
                              <w:tcW w:w="0" w:type="auto"/>
                              <w:shd w:val="clear" w:color="auto" w:fill="FFFFFF"/>
                              <w:hideMark/>
                            </w:tcPr>
                            <w:p w14:paraId="7DF3DB5F" w14:textId="77777777" w:rsidR="00503B32" w:rsidRDefault="00503B32">
                              <w:r>
                                <w:t>0.25</w:t>
                              </w:r>
                            </w:p>
                          </w:tc>
                          <w:tc>
                            <w:tcPr>
                              <w:tcW w:w="0" w:type="auto"/>
                              <w:shd w:val="clear" w:color="auto" w:fill="FFFFFF"/>
                              <w:hideMark/>
                            </w:tcPr>
                            <w:p w14:paraId="0F33CFB0" w14:textId="77777777" w:rsidR="00503B32" w:rsidRDefault="00503B32">
                              <w:r>
                                <w:t>4.2</w:t>
                              </w:r>
                            </w:p>
                          </w:tc>
                          <w:tc>
                            <w:tcPr>
                              <w:tcW w:w="0" w:type="auto"/>
                              <w:shd w:val="clear" w:color="auto" w:fill="FFFFFF"/>
                              <w:hideMark/>
                            </w:tcPr>
                            <w:p w14:paraId="51B3564C" w14:textId="77777777" w:rsidR="00503B32" w:rsidRDefault="00503B32">
                              <w:r>
                                <w:t>160</w:t>
                              </w:r>
                            </w:p>
                          </w:tc>
                        </w:tr>
                        <w:tr w:rsidR="00503B32" w14:paraId="62C5654D" w14:textId="77777777">
                          <w:trPr>
                            <w:tblCellSpacing w:w="7" w:type="dxa"/>
                          </w:trPr>
                          <w:tc>
                            <w:tcPr>
                              <w:tcW w:w="0" w:type="auto"/>
                              <w:shd w:val="clear" w:color="auto" w:fill="FFFFFF"/>
                              <w:hideMark/>
                            </w:tcPr>
                            <w:p w14:paraId="43F8C8EC" w14:textId="77777777" w:rsidR="00503B32" w:rsidRDefault="00503B32">
                              <w:r>
                                <w:t>0.50</w:t>
                              </w:r>
                            </w:p>
                          </w:tc>
                          <w:tc>
                            <w:tcPr>
                              <w:tcW w:w="0" w:type="auto"/>
                              <w:shd w:val="clear" w:color="auto" w:fill="FFFFFF"/>
                              <w:hideMark/>
                            </w:tcPr>
                            <w:p w14:paraId="3A40D6A8" w14:textId="77777777" w:rsidR="00503B32" w:rsidRDefault="00503B32">
                              <w:r>
                                <w:t>3.5</w:t>
                              </w:r>
                            </w:p>
                          </w:tc>
                          <w:tc>
                            <w:tcPr>
                              <w:tcW w:w="0" w:type="auto"/>
                              <w:shd w:val="clear" w:color="auto" w:fill="FFFFFF"/>
                              <w:hideMark/>
                            </w:tcPr>
                            <w:p w14:paraId="6477CB76" w14:textId="77777777" w:rsidR="00503B32" w:rsidRDefault="00503B32">
                              <w:r>
                                <w:t>140</w:t>
                              </w:r>
                            </w:p>
                          </w:tc>
                        </w:tr>
                        <w:tr w:rsidR="00503B32" w14:paraId="2689FB39" w14:textId="77777777">
                          <w:trPr>
                            <w:tblCellSpacing w:w="7" w:type="dxa"/>
                          </w:trPr>
                          <w:tc>
                            <w:tcPr>
                              <w:tcW w:w="0" w:type="auto"/>
                              <w:shd w:val="clear" w:color="auto" w:fill="FFFFFF"/>
                              <w:hideMark/>
                            </w:tcPr>
                            <w:p w14:paraId="49CC2957" w14:textId="77777777" w:rsidR="00503B32" w:rsidRDefault="00503B32">
                              <w:r>
                                <w:t>1.0</w:t>
                              </w:r>
                            </w:p>
                          </w:tc>
                          <w:tc>
                            <w:tcPr>
                              <w:tcW w:w="0" w:type="auto"/>
                              <w:shd w:val="clear" w:color="auto" w:fill="FFFFFF"/>
                              <w:hideMark/>
                            </w:tcPr>
                            <w:p w14:paraId="385ADDCD" w14:textId="77777777" w:rsidR="00503B32" w:rsidRDefault="00503B32">
                              <w:r>
                                <w:t>2.5</w:t>
                              </w:r>
                            </w:p>
                          </w:tc>
                          <w:tc>
                            <w:tcPr>
                              <w:tcW w:w="0" w:type="auto"/>
                              <w:shd w:val="clear" w:color="auto" w:fill="FFFFFF"/>
                              <w:hideMark/>
                            </w:tcPr>
                            <w:p w14:paraId="10FBCA3B" w14:textId="77777777" w:rsidR="00503B32" w:rsidRDefault="00503B32">
                              <w:r>
                                <w:t>200</w:t>
                              </w:r>
                            </w:p>
                          </w:tc>
                        </w:tr>
                        <w:tr w:rsidR="00503B32" w14:paraId="70E12766" w14:textId="77777777">
                          <w:trPr>
                            <w:tblCellSpacing w:w="7" w:type="dxa"/>
                          </w:trPr>
                          <w:tc>
                            <w:tcPr>
                              <w:tcW w:w="0" w:type="auto"/>
                              <w:shd w:val="clear" w:color="auto" w:fill="FFFFFF"/>
                              <w:hideMark/>
                            </w:tcPr>
                            <w:p w14:paraId="16777F9E" w14:textId="77777777" w:rsidR="00503B32" w:rsidRDefault="00503B32">
                              <w:r>
                                <w:t>2.0</w:t>
                              </w:r>
                            </w:p>
                          </w:tc>
                          <w:tc>
                            <w:tcPr>
                              <w:tcW w:w="0" w:type="auto"/>
                              <w:shd w:val="clear" w:color="auto" w:fill="FFFFFF"/>
                              <w:hideMark/>
                            </w:tcPr>
                            <w:p w14:paraId="016795F0" w14:textId="77777777" w:rsidR="00503B32" w:rsidRDefault="00503B32">
                              <w:r>
                                <w:t>1.25</w:t>
                              </w:r>
                            </w:p>
                          </w:tc>
                          <w:tc>
                            <w:tcPr>
                              <w:tcW w:w="0" w:type="auto"/>
                              <w:shd w:val="clear" w:color="auto" w:fill="FFFFFF"/>
                              <w:hideMark/>
                            </w:tcPr>
                            <w:p w14:paraId="7DEFBAE0" w14:textId="77777777" w:rsidR="00503B32" w:rsidRDefault="00503B32">
                              <w:r>
                                <w:t>250</w:t>
                              </w:r>
                            </w:p>
                          </w:tc>
                        </w:tr>
                        <w:tr w:rsidR="00503B32" w14:paraId="362C7776" w14:textId="77777777">
                          <w:trPr>
                            <w:tblCellSpacing w:w="7" w:type="dxa"/>
                          </w:trPr>
                          <w:tc>
                            <w:tcPr>
                              <w:tcW w:w="0" w:type="auto"/>
                              <w:shd w:val="clear" w:color="auto" w:fill="FFFFFF"/>
                              <w:hideMark/>
                            </w:tcPr>
                            <w:p w14:paraId="08B15B62" w14:textId="77777777" w:rsidR="00503B32" w:rsidRDefault="00503B32">
                              <w:r>
                                <w:t>4.0</w:t>
                              </w:r>
                            </w:p>
                          </w:tc>
                          <w:tc>
                            <w:tcPr>
                              <w:tcW w:w="0" w:type="auto"/>
                              <w:shd w:val="clear" w:color="auto" w:fill="FFFFFF"/>
                              <w:hideMark/>
                            </w:tcPr>
                            <w:p w14:paraId="170B84AA" w14:textId="77777777" w:rsidR="00503B32" w:rsidRDefault="00503B32">
                              <w:r>
                                <w:t>0.31</w:t>
                              </w:r>
                            </w:p>
                          </w:tc>
                          <w:tc>
                            <w:tcPr>
                              <w:tcW w:w="0" w:type="auto"/>
                              <w:shd w:val="clear" w:color="auto" w:fill="FFFFFF"/>
                              <w:hideMark/>
                            </w:tcPr>
                            <w:p w14:paraId="2FED1ADE" w14:textId="77777777" w:rsidR="00503B32" w:rsidRDefault="00503B32">
                              <w:r>
                                <w:t>188</w:t>
                              </w:r>
                            </w:p>
                          </w:tc>
                        </w:tr>
                        <w:tr w:rsidR="00503B32" w14:paraId="291F9281" w14:textId="77777777">
                          <w:trPr>
                            <w:tblCellSpacing w:w="7" w:type="dxa"/>
                          </w:trPr>
                          <w:tc>
                            <w:tcPr>
                              <w:tcW w:w="0" w:type="auto"/>
                              <w:shd w:val="clear" w:color="auto" w:fill="FFFFFF"/>
                              <w:hideMark/>
                            </w:tcPr>
                            <w:p w14:paraId="62EFC846" w14:textId="77777777" w:rsidR="00503B32" w:rsidRDefault="00503B32">
                              <w:r>
                                <w:t>6.0</w:t>
                              </w:r>
                            </w:p>
                          </w:tc>
                          <w:tc>
                            <w:tcPr>
                              <w:tcW w:w="0" w:type="auto"/>
                              <w:shd w:val="clear" w:color="auto" w:fill="FFFFFF"/>
                              <w:hideMark/>
                            </w:tcPr>
                            <w:p w14:paraId="23E3208A" w14:textId="77777777" w:rsidR="00503B32" w:rsidRDefault="00503B32">
                              <w:r>
                                <w:t>0.08</w:t>
                              </w:r>
                            </w:p>
                          </w:tc>
                          <w:tc>
                            <w:tcPr>
                              <w:tcW w:w="0" w:type="auto"/>
                              <w:shd w:val="clear" w:color="auto" w:fill="FFFFFF"/>
                              <w:hideMark/>
                            </w:tcPr>
                            <w:p w14:paraId="5B641251" w14:textId="77777777" w:rsidR="00503B32" w:rsidRDefault="00503B32">
                              <w:r>
                                <w:t>46</w:t>
                              </w:r>
                            </w:p>
                          </w:tc>
                        </w:tr>
                      </w:tbl>
                      <w:p w14:paraId="3B4439FA" w14:textId="77777777" w:rsidR="00503B32" w:rsidRDefault="00503B32"/>
                    </w:tc>
                  </w:tr>
                  <w:tr w:rsidR="00503B32" w14:paraId="2F3C4A90" w14:textId="77777777">
                    <w:trPr>
                      <w:tblCellSpacing w:w="0" w:type="dxa"/>
                    </w:trPr>
                    <w:tc>
                      <w:tcPr>
                        <w:tcW w:w="0" w:type="auto"/>
                        <w:shd w:val="clear" w:color="auto" w:fill="FFFFFF"/>
                        <w:vAlign w:val="center"/>
                        <w:hideMark/>
                      </w:tcPr>
                      <w:p w14:paraId="613AFE57" w14:textId="77777777" w:rsidR="00503B32" w:rsidRDefault="00503B32">
                        <w:pPr>
                          <w:rPr>
                            <w:sz w:val="24"/>
                            <w:szCs w:val="24"/>
                          </w:rPr>
                        </w:pPr>
                      </w:p>
                    </w:tc>
                  </w:tr>
                </w:tbl>
                <w:p w14:paraId="370552ED" w14:textId="77777777" w:rsidR="00503B32" w:rsidRDefault="00503B32">
                  <w:pPr>
                    <w:pStyle w:val="contentbody"/>
                  </w:pPr>
                  <w:bookmarkStart w:id="197" w:name="2485783"/>
                  <w:bookmarkEnd w:id="197"/>
                  <w:r>
                    <w:rPr>
                      <w:b/>
                      <w:bCs/>
                    </w:rPr>
                    <w:t>Solution</w:t>
                  </w:r>
                  <w:r>
                    <w:t xml:space="preserve"> </w:t>
                  </w:r>
                </w:p>
                <w:p w14:paraId="624B150E" w14:textId="77777777" w:rsidR="00503B32" w:rsidRDefault="00503B32">
                  <w:pPr>
                    <w:pStyle w:val="contentbody"/>
                  </w:pPr>
                  <w:bookmarkStart w:id="198" w:name="2485784"/>
                  <w:bookmarkEnd w:id="198"/>
                  <w:r>
                    <w:t>Set up the following table: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32"/>
                  </w:tblGrid>
                  <w:tr w:rsidR="00503B32" w14:paraId="4BEFD99F"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891"/>
                          <w:gridCol w:w="881"/>
                          <w:gridCol w:w="679"/>
                          <w:gridCol w:w="759"/>
                        </w:tblGrid>
                        <w:tr w:rsidR="00503B32" w14:paraId="1E7281DB" w14:textId="77777777">
                          <w:trPr>
                            <w:tblHeader/>
                            <w:tblCellSpacing w:w="7" w:type="dxa"/>
                          </w:trPr>
                          <w:tc>
                            <w:tcPr>
                              <w:tcW w:w="0" w:type="auto"/>
                              <w:shd w:val="clear" w:color="auto" w:fill="FFFFFF"/>
                              <w:hideMark/>
                            </w:tcPr>
                            <w:p w14:paraId="75739472" w14:textId="77777777" w:rsidR="00503B32" w:rsidRDefault="00503B32">
                              <w:pPr>
                                <w:rPr>
                                  <w:b/>
                                  <w:bCs/>
                                </w:rPr>
                              </w:pPr>
                              <w:r>
                                <w:rPr>
                                  <w:b/>
                                  <w:bCs/>
                                </w:rPr>
                                <w:t>Time (hr)</w:t>
                              </w:r>
                            </w:p>
                          </w:tc>
                          <w:tc>
                            <w:tcPr>
                              <w:tcW w:w="0" w:type="auto"/>
                              <w:shd w:val="clear" w:color="auto" w:fill="FFFFFF"/>
                              <w:hideMark/>
                            </w:tcPr>
                            <w:p w14:paraId="6E12DBDD" w14:textId="77777777" w:rsidR="00503B32" w:rsidRDefault="00503B32">
                              <w:pPr>
                                <w:rPr>
                                  <w:b/>
                                  <w:bCs/>
                                </w:rPr>
                              </w:pPr>
                              <w:r>
                                <w:rPr>
                                  <w:b/>
                                  <w:bCs/>
                                  <w:i/>
                                  <w:iCs/>
                                </w:rPr>
                                <w:t>D</w:t>
                              </w:r>
                              <w:r>
                                <w:rPr>
                                  <w:b/>
                                  <w:bCs/>
                                </w:rPr>
                                <w:t xml:space="preserve"> </w:t>
                              </w:r>
                              <w:r>
                                <w:rPr>
                                  <w:b/>
                                  <w:bCs/>
                                  <w:vertAlign w:val="subscript"/>
                                </w:rPr>
                                <w:t>u</w:t>
                              </w:r>
                              <w:r>
                                <w:rPr>
                                  <w:b/>
                                  <w:bCs/>
                                </w:rPr>
                                <w:t xml:space="preserve"> (mg)</w:t>
                              </w:r>
                              <w:r>
                                <w:rPr>
                                  <w:b/>
                                  <w:bCs/>
                                </w:rPr>
                                <w:br/>
                                <w:t> </w:t>
                              </w:r>
                            </w:p>
                          </w:tc>
                          <w:tc>
                            <w:tcPr>
                              <w:tcW w:w="0" w:type="auto"/>
                              <w:shd w:val="clear" w:color="auto" w:fill="FFFFFF"/>
                              <w:hideMark/>
                            </w:tcPr>
                            <w:p w14:paraId="64899043" w14:textId="77777777" w:rsidR="00503B32" w:rsidRDefault="00503B32">
                              <w:pPr>
                                <w:rPr>
                                  <w:b/>
                                  <w:bCs/>
                                </w:rPr>
                              </w:pPr>
                              <w:r>
                                <w:rPr>
                                  <w:b/>
                                  <w:bCs/>
                                  <w:i/>
                                  <w:iCs/>
                                </w:rPr>
                                <w:t>D</w:t>
                              </w:r>
                              <w:r>
                                <w:rPr>
                                  <w:b/>
                                  <w:bCs/>
                                </w:rPr>
                                <w:t xml:space="preserve"> </w:t>
                              </w:r>
                              <w:r>
                                <w:rPr>
                                  <w:b/>
                                  <w:bCs/>
                                  <w:vertAlign w:val="subscript"/>
                                </w:rPr>
                                <w:t>u</w:t>
                              </w:r>
                              <w:r>
                                <w:rPr>
                                  <w:b/>
                                  <w:bCs/>
                                </w:rPr>
                                <w:t>/t</w:t>
                              </w:r>
                              <w:r>
                                <w:rPr>
                                  <w:b/>
                                  <w:bCs/>
                                </w:rPr>
                                <w:br/>
                                <w:t> </w:t>
                              </w:r>
                            </w:p>
                          </w:tc>
                          <w:tc>
                            <w:tcPr>
                              <w:tcW w:w="0" w:type="auto"/>
                              <w:shd w:val="clear" w:color="auto" w:fill="FFFFFF"/>
                              <w:hideMark/>
                            </w:tcPr>
                            <w:p w14:paraId="0C705899" w14:textId="77777777" w:rsidR="00503B32" w:rsidRDefault="00503B32">
                              <w:pPr>
                                <w:rPr>
                                  <w:b/>
                                  <w:bCs/>
                                </w:rPr>
                              </w:pPr>
                              <w:r>
                                <w:rPr>
                                  <w:b/>
                                  <w:bCs/>
                                </w:rPr>
                                <w:t>mg/hr</w:t>
                              </w:r>
                            </w:p>
                          </w:tc>
                          <w:tc>
                            <w:tcPr>
                              <w:tcW w:w="0" w:type="auto"/>
                              <w:shd w:val="clear" w:color="auto" w:fill="FFFFFF"/>
                              <w:hideMark/>
                            </w:tcPr>
                            <w:p w14:paraId="4D039B88" w14:textId="77777777" w:rsidR="00503B32" w:rsidRDefault="00503B32">
                              <w:pPr>
                                <w:rPr>
                                  <w:b/>
                                  <w:bCs/>
                                </w:rPr>
                              </w:pPr>
                              <w:r>
                                <w:rPr>
                                  <w:b/>
                                  <w:bCs/>
                                  <w:i/>
                                  <w:iCs/>
                                </w:rPr>
                                <w:t>t</w:t>
                              </w:r>
                              <w:r>
                                <w:rPr>
                                  <w:b/>
                                  <w:bCs/>
                                </w:rPr>
                                <w:t>* (hr) </w:t>
                              </w:r>
                            </w:p>
                          </w:tc>
                        </w:tr>
                        <w:tr w:rsidR="00503B32" w14:paraId="62FCA73F" w14:textId="77777777">
                          <w:trPr>
                            <w:tblCellSpacing w:w="7" w:type="dxa"/>
                          </w:trPr>
                          <w:tc>
                            <w:tcPr>
                              <w:tcW w:w="0" w:type="auto"/>
                              <w:shd w:val="clear" w:color="auto" w:fill="FFFFFF"/>
                              <w:hideMark/>
                            </w:tcPr>
                            <w:p w14:paraId="29EC730B" w14:textId="77777777" w:rsidR="00503B32" w:rsidRDefault="00503B32">
                              <w:r>
                                <w:t>0.25</w:t>
                              </w:r>
                            </w:p>
                          </w:tc>
                          <w:tc>
                            <w:tcPr>
                              <w:tcW w:w="0" w:type="auto"/>
                              <w:shd w:val="clear" w:color="auto" w:fill="FFFFFF"/>
                              <w:hideMark/>
                            </w:tcPr>
                            <w:p w14:paraId="6F064795" w14:textId="77777777" w:rsidR="00503B32" w:rsidRDefault="00503B32">
                              <w:r>
                                <w:t>160</w:t>
                              </w:r>
                            </w:p>
                          </w:tc>
                          <w:tc>
                            <w:tcPr>
                              <w:tcW w:w="0" w:type="auto"/>
                              <w:shd w:val="clear" w:color="auto" w:fill="FFFFFF"/>
                              <w:hideMark/>
                            </w:tcPr>
                            <w:p w14:paraId="5EF5101F" w14:textId="77777777" w:rsidR="00503B32" w:rsidRDefault="00503B32">
                              <w:r>
                                <w:t>160/0.25</w:t>
                              </w:r>
                            </w:p>
                          </w:tc>
                          <w:tc>
                            <w:tcPr>
                              <w:tcW w:w="0" w:type="auto"/>
                              <w:shd w:val="clear" w:color="auto" w:fill="FFFFFF"/>
                              <w:hideMark/>
                            </w:tcPr>
                            <w:p w14:paraId="7A784BCD" w14:textId="77777777" w:rsidR="00503B32" w:rsidRDefault="00503B32">
                              <w:r>
                                <w:t>640</w:t>
                              </w:r>
                            </w:p>
                          </w:tc>
                          <w:tc>
                            <w:tcPr>
                              <w:tcW w:w="0" w:type="auto"/>
                              <w:shd w:val="clear" w:color="auto" w:fill="FFFFFF"/>
                              <w:hideMark/>
                            </w:tcPr>
                            <w:p w14:paraId="7400EFCE" w14:textId="77777777" w:rsidR="00503B32" w:rsidRDefault="00503B32">
                              <w:r>
                                <w:t>0.125</w:t>
                              </w:r>
                            </w:p>
                          </w:tc>
                        </w:tr>
                        <w:tr w:rsidR="00503B32" w14:paraId="2B14B7E3" w14:textId="77777777">
                          <w:trPr>
                            <w:tblCellSpacing w:w="7" w:type="dxa"/>
                          </w:trPr>
                          <w:tc>
                            <w:tcPr>
                              <w:tcW w:w="0" w:type="auto"/>
                              <w:shd w:val="clear" w:color="auto" w:fill="FFFFFF"/>
                              <w:hideMark/>
                            </w:tcPr>
                            <w:p w14:paraId="11A90E01" w14:textId="77777777" w:rsidR="00503B32" w:rsidRDefault="00503B32">
                              <w:r>
                                <w:t>0.50</w:t>
                              </w:r>
                            </w:p>
                          </w:tc>
                          <w:tc>
                            <w:tcPr>
                              <w:tcW w:w="0" w:type="auto"/>
                              <w:shd w:val="clear" w:color="auto" w:fill="FFFFFF"/>
                              <w:hideMark/>
                            </w:tcPr>
                            <w:p w14:paraId="1D8B0858" w14:textId="77777777" w:rsidR="00503B32" w:rsidRDefault="00503B32">
                              <w:r>
                                <w:t>140</w:t>
                              </w:r>
                            </w:p>
                          </w:tc>
                          <w:tc>
                            <w:tcPr>
                              <w:tcW w:w="0" w:type="auto"/>
                              <w:shd w:val="clear" w:color="auto" w:fill="FFFFFF"/>
                              <w:hideMark/>
                            </w:tcPr>
                            <w:p w14:paraId="79CBD27C" w14:textId="77777777" w:rsidR="00503B32" w:rsidRDefault="00503B32">
                              <w:r>
                                <w:t>140/0.25</w:t>
                              </w:r>
                            </w:p>
                          </w:tc>
                          <w:tc>
                            <w:tcPr>
                              <w:tcW w:w="0" w:type="auto"/>
                              <w:shd w:val="clear" w:color="auto" w:fill="FFFFFF"/>
                              <w:hideMark/>
                            </w:tcPr>
                            <w:p w14:paraId="1B56D9EF" w14:textId="77777777" w:rsidR="00503B32" w:rsidRDefault="00503B32">
                              <w:r>
                                <w:t>560</w:t>
                              </w:r>
                            </w:p>
                          </w:tc>
                          <w:tc>
                            <w:tcPr>
                              <w:tcW w:w="0" w:type="auto"/>
                              <w:shd w:val="clear" w:color="auto" w:fill="FFFFFF"/>
                              <w:hideMark/>
                            </w:tcPr>
                            <w:p w14:paraId="6DF3551A" w14:textId="77777777" w:rsidR="00503B32" w:rsidRDefault="00503B32">
                              <w:r>
                                <w:t>0.375</w:t>
                              </w:r>
                            </w:p>
                          </w:tc>
                        </w:tr>
                        <w:tr w:rsidR="00503B32" w14:paraId="1853F5D8" w14:textId="77777777">
                          <w:trPr>
                            <w:tblCellSpacing w:w="7" w:type="dxa"/>
                          </w:trPr>
                          <w:tc>
                            <w:tcPr>
                              <w:tcW w:w="0" w:type="auto"/>
                              <w:shd w:val="clear" w:color="auto" w:fill="FFFFFF"/>
                              <w:hideMark/>
                            </w:tcPr>
                            <w:p w14:paraId="54DF599A" w14:textId="77777777" w:rsidR="00503B32" w:rsidRDefault="00503B32">
                              <w:r>
                                <w:t>1.0</w:t>
                              </w:r>
                            </w:p>
                          </w:tc>
                          <w:tc>
                            <w:tcPr>
                              <w:tcW w:w="0" w:type="auto"/>
                              <w:shd w:val="clear" w:color="auto" w:fill="FFFFFF"/>
                              <w:hideMark/>
                            </w:tcPr>
                            <w:p w14:paraId="177D567E" w14:textId="77777777" w:rsidR="00503B32" w:rsidRDefault="00503B32">
                              <w:r>
                                <w:t>200</w:t>
                              </w:r>
                            </w:p>
                          </w:tc>
                          <w:tc>
                            <w:tcPr>
                              <w:tcW w:w="0" w:type="auto"/>
                              <w:shd w:val="clear" w:color="auto" w:fill="FFFFFF"/>
                              <w:hideMark/>
                            </w:tcPr>
                            <w:p w14:paraId="3E6BE8AE" w14:textId="77777777" w:rsidR="00503B32" w:rsidRDefault="00503B32">
                              <w:r>
                                <w:t>200/0.5</w:t>
                              </w:r>
                            </w:p>
                          </w:tc>
                          <w:tc>
                            <w:tcPr>
                              <w:tcW w:w="0" w:type="auto"/>
                              <w:shd w:val="clear" w:color="auto" w:fill="FFFFFF"/>
                              <w:hideMark/>
                            </w:tcPr>
                            <w:p w14:paraId="4CCA2AEF" w14:textId="77777777" w:rsidR="00503B32" w:rsidRDefault="00503B32">
                              <w:r>
                                <w:t>400</w:t>
                              </w:r>
                            </w:p>
                          </w:tc>
                          <w:tc>
                            <w:tcPr>
                              <w:tcW w:w="0" w:type="auto"/>
                              <w:shd w:val="clear" w:color="auto" w:fill="FFFFFF"/>
                              <w:hideMark/>
                            </w:tcPr>
                            <w:p w14:paraId="02DDF6DC" w14:textId="77777777" w:rsidR="00503B32" w:rsidRDefault="00503B32">
                              <w:r>
                                <w:t>0.750</w:t>
                              </w:r>
                            </w:p>
                          </w:tc>
                        </w:tr>
                        <w:tr w:rsidR="00503B32" w14:paraId="7463312C" w14:textId="77777777">
                          <w:trPr>
                            <w:tblCellSpacing w:w="7" w:type="dxa"/>
                          </w:trPr>
                          <w:tc>
                            <w:tcPr>
                              <w:tcW w:w="0" w:type="auto"/>
                              <w:shd w:val="clear" w:color="auto" w:fill="FFFFFF"/>
                              <w:hideMark/>
                            </w:tcPr>
                            <w:p w14:paraId="680B217B" w14:textId="77777777" w:rsidR="00503B32" w:rsidRDefault="00503B32">
                              <w:r>
                                <w:t>2.0</w:t>
                              </w:r>
                            </w:p>
                          </w:tc>
                          <w:tc>
                            <w:tcPr>
                              <w:tcW w:w="0" w:type="auto"/>
                              <w:shd w:val="clear" w:color="auto" w:fill="FFFFFF"/>
                              <w:hideMark/>
                            </w:tcPr>
                            <w:p w14:paraId="0E105D81" w14:textId="77777777" w:rsidR="00503B32" w:rsidRDefault="00503B32">
                              <w:r>
                                <w:t>250</w:t>
                              </w:r>
                            </w:p>
                          </w:tc>
                          <w:tc>
                            <w:tcPr>
                              <w:tcW w:w="0" w:type="auto"/>
                              <w:shd w:val="clear" w:color="auto" w:fill="FFFFFF"/>
                              <w:hideMark/>
                            </w:tcPr>
                            <w:p w14:paraId="24DFCDF8" w14:textId="77777777" w:rsidR="00503B32" w:rsidRDefault="00503B32">
                              <w:r>
                                <w:t>250/1</w:t>
                              </w:r>
                            </w:p>
                          </w:tc>
                          <w:tc>
                            <w:tcPr>
                              <w:tcW w:w="0" w:type="auto"/>
                              <w:shd w:val="clear" w:color="auto" w:fill="FFFFFF"/>
                              <w:hideMark/>
                            </w:tcPr>
                            <w:p w14:paraId="38ED6E19" w14:textId="77777777" w:rsidR="00503B32" w:rsidRDefault="00503B32">
                              <w:r>
                                <w:t>250</w:t>
                              </w:r>
                            </w:p>
                          </w:tc>
                          <w:tc>
                            <w:tcPr>
                              <w:tcW w:w="0" w:type="auto"/>
                              <w:shd w:val="clear" w:color="auto" w:fill="FFFFFF"/>
                              <w:hideMark/>
                            </w:tcPr>
                            <w:p w14:paraId="07A5881B" w14:textId="77777777" w:rsidR="00503B32" w:rsidRDefault="00503B32">
                              <w:r>
                                <w:t>1.50</w:t>
                              </w:r>
                            </w:p>
                          </w:tc>
                        </w:tr>
                        <w:tr w:rsidR="00503B32" w14:paraId="324EF181" w14:textId="77777777">
                          <w:trPr>
                            <w:tblCellSpacing w:w="7" w:type="dxa"/>
                          </w:trPr>
                          <w:tc>
                            <w:tcPr>
                              <w:tcW w:w="0" w:type="auto"/>
                              <w:shd w:val="clear" w:color="auto" w:fill="FFFFFF"/>
                              <w:hideMark/>
                            </w:tcPr>
                            <w:p w14:paraId="1C625C1F" w14:textId="77777777" w:rsidR="00503B32" w:rsidRDefault="00503B32">
                              <w:r>
                                <w:t>4.0</w:t>
                              </w:r>
                            </w:p>
                          </w:tc>
                          <w:tc>
                            <w:tcPr>
                              <w:tcW w:w="0" w:type="auto"/>
                              <w:shd w:val="clear" w:color="auto" w:fill="FFFFFF"/>
                              <w:hideMark/>
                            </w:tcPr>
                            <w:p w14:paraId="0474E3E9" w14:textId="77777777" w:rsidR="00503B32" w:rsidRDefault="00503B32">
                              <w:r>
                                <w:t>188</w:t>
                              </w:r>
                            </w:p>
                          </w:tc>
                          <w:tc>
                            <w:tcPr>
                              <w:tcW w:w="0" w:type="auto"/>
                              <w:shd w:val="clear" w:color="auto" w:fill="FFFFFF"/>
                              <w:hideMark/>
                            </w:tcPr>
                            <w:p w14:paraId="13582289" w14:textId="77777777" w:rsidR="00503B32" w:rsidRDefault="00503B32">
                              <w:r>
                                <w:t>188/2</w:t>
                              </w:r>
                            </w:p>
                          </w:tc>
                          <w:tc>
                            <w:tcPr>
                              <w:tcW w:w="0" w:type="auto"/>
                              <w:shd w:val="clear" w:color="auto" w:fill="FFFFFF"/>
                              <w:hideMark/>
                            </w:tcPr>
                            <w:p w14:paraId="3731A0C9" w14:textId="77777777" w:rsidR="00503B32" w:rsidRDefault="00503B32">
                              <w:r>
                                <w:t>94</w:t>
                              </w:r>
                            </w:p>
                          </w:tc>
                          <w:tc>
                            <w:tcPr>
                              <w:tcW w:w="0" w:type="auto"/>
                              <w:shd w:val="clear" w:color="auto" w:fill="FFFFFF"/>
                              <w:hideMark/>
                            </w:tcPr>
                            <w:p w14:paraId="05F20FA5" w14:textId="77777777" w:rsidR="00503B32" w:rsidRDefault="00503B32">
                              <w:r>
                                <w:t>3.0</w:t>
                              </w:r>
                            </w:p>
                          </w:tc>
                        </w:tr>
                        <w:tr w:rsidR="00503B32" w14:paraId="25F005EA" w14:textId="77777777">
                          <w:trPr>
                            <w:tblCellSpacing w:w="7" w:type="dxa"/>
                          </w:trPr>
                          <w:tc>
                            <w:tcPr>
                              <w:tcW w:w="0" w:type="auto"/>
                              <w:shd w:val="clear" w:color="auto" w:fill="FFFFFF"/>
                              <w:hideMark/>
                            </w:tcPr>
                            <w:p w14:paraId="19939D0F" w14:textId="77777777" w:rsidR="00503B32" w:rsidRDefault="00503B32">
                              <w:r>
                                <w:t>6.0</w:t>
                              </w:r>
                            </w:p>
                          </w:tc>
                          <w:tc>
                            <w:tcPr>
                              <w:tcW w:w="0" w:type="auto"/>
                              <w:shd w:val="clear" w:color="auto" w:fill="FFFFFF"/>
                              <w:hideMark/>
                            </w:tcPr>
                            <w:p w14:paraId="4EFD0EF5" w14:textId="77777777" w:rsidR="00503B32" w:rsidRDefault="00503B32">
                              <w:r>
                                <w:t>46</w:t>
                              </w:r>
                            </w:p>
                          </w:tc>
                          <w:tc>
                            <w:tcPr>
                              <w:tcW w:w="0" w:type="auto"/>
                              <w:shd w:val="clear" w:color="auto" w:fill="FFFFFF"/>
                              <w:hideMark/>
                            </w:tcPr>
                            <w:p w14:paraId="5D33A3EB" w14:textId="77777777" w:rsidR="00503B32" w:rsidRDefault="00503B32">
                              <w:r>
                                <w:t>46/2</w:t>
                              </w:r>
                            </w:p>
                          </w:tc>
                          <w:tc>
                            <w:tcPr>
                              <w:tcW w:w="0" w:type="auto"/>
                              <w:shd w:val="clear" w:color="auto" w:fill="FFFFFF"/>
                              <w:hideMark/>
                            </w:tcPr>
                            <w:p w14:paraId="21246330" w14:textId="77777777" w:rsidR="00503B32" w:rsidRDefault="00503B32">
                              <w:r>
                                <w:t>23</w:t>
                              </w:r>
                            </w:p>
                          </w:tc>
                          <w:tc>
                            <w:tcPr>
                              <w:tcW w:w="0" w:type="auto"/>
                              <w:shd w:val="clear" w:color="auto" w:fill="FFFFFF"/>
                              <w:hideMark/>
                            </w:tcPr>
                            <w:p w14:paraId="0BFDE2BC" w14:textId="77777777" w:rsidR="00503B32" w:rsidRDefault="00503B32">
                              <w:r>
                                <w:t>5.0</w:t>
                              </w:r>
                            </w:p>
                          </w:tc>
                        </w:tr>
                      </w:tbl>
                      <w:p w14:paraId="041F9DA8" w14:textId="77777777" w:rsidR="00503B32" w:rsidRDefault="00503B32"/>
                    </w:tc>
                  </w:tr>
                  <w:tr w:rsidR="00503B32" w14:paraId="04462D21" w14:textId="77777777">
                    <w:trPr>
                      <w:tblCellSpacing w:w="0" w:type="dxa"/>
                    </w:trPr>
                    <w:tc>
                      <w:tcPr>
                        <w:tcW w:w="0" w:type="auto"/>
                        <w:shd w:val="clear" w:color="auto" w:fill="FFFFFF"/>
                        <w:vAlign w:val="center"/>
                        <w:hideMark/>
                      </w:tcPr>
                      <w:p w14:paraId="4B7C8D51" w14:textId="77777777" w:rsidR="00503B32" w:rsidRDefault="00503B32">
                        <w:pPr>
                          <w:rPr>
                            <w:sz w:val="24"/>
                            <w:szCs w:val="24"/>
                          </w:rPr>
                        </w:pPr>
                      </w:p>
                    </w:tc>
                  </w:tr>
                </w:tbl>
                <w:p w14:paraId="133DF028" w14:textId="77777777" w:rsidR="00503B32" w:rsidRDefault="00503B32">
                  <w:pPr>
                    <w:pStyle w:val="contentbody"/>
                  </w:pPr>
                  <w:bookmarkStart w:id="199" w:name="2485785"/>
                  <w:bookmarkEnd w:id="199"/>
                  <w:r>
                    <w:t xml:space="preserve">Here </w:t>
                  </w:r>
                  <w:r>
                    <w:rPr>
                      <w:i/>
                      <w:iCs/>
                    </w:rPr>
                    <w:t>t</w:t>
                  </w:r>
                  <w:r>
                    <w:t xml:space="preserve">* = midpoint of collection period; and </w:t>
                  </w:r>
                  <w:r>
                    <w:rPr>
                      <w:i/>
                      <w:iCs/>
                    </w:rPr>
                    <w:t>t</w:t>
                  </w:r>
                  <w:r>
                    <w:t xml:space="preserve"> = time interval for collection of urine sample.</w:t>
                  </w:r>
                </w:p>
                <w:p w14:paraId="4A32E59A" w14:textId="77777777" w:rsidR="00503B32" w:rsidRDefault="00503B32">
                  <w:pPr>
                    <w:pStyle w:val="contentbody"/>
                  </w:pPr>
                  <w:bookmarkStart w:id="200" w:name="2485786"/>
                  <w:bookmarkEnd w:id="200"/>
                  <w:r>
                    <w:t xml:space="preserve">Construct a graph on a semilogarithmic scale of </w:t>
                  </w:r>
                  <w:r>
                    <w:rPr>
                      <w:i/>
                      <w:iCs/>
                    </w:rPr>
                    <w:t>D</w:t>
                  </w:r>
                  <w:r>
                    <w:t xml:space="preserve"> </w:t>
                  </w:r>
                  <w:r>
                    <w:rPr>
                      <w:vertAlign w:val="subscript"/>
                    </w:rPr>
                    <w:t>u</w:t>
                  </w:r>
                  <w:r>
                    <w:t>/</w:t>
                  </w:r>
                  <w:r>
                    <w:rPr>
                      <w:i/>
                      <w:iCs/>
                    </w:rPr>
                    <w:t>t</w:t>
                  </w:r>
                  <w:r>
                    <w:t xml:space="preserve"> versus </w:t>
                  </w:r>
                  <w:r>
                    <w:rPr>
                      <w:i/>
                      <w:iCs/>
                    </w:rPr>
                    <w:t>t</w:t>
                  </w:r>
                  <w:r>
                    <w:t>*. The slope of this line should equal –</w:t>
                  </w:r>
                  <w:r>
                    <w:rPr>
                      <w:i/>
                      <w:iCs/>
                    </w:rPr>
                    <w:t>k</w:t>
                  </w:r>
                  <w:r>
                    <w:t xml:space="preserve">/2.3. It is usually easier to determine the elimination </w:t>
                  </w:r>
                  <w:r>
                    <w:rPr>
                      <w:i/>
                      <w:iCs/>
                    </w:rPr>
                    <w:t>t</w:t>
                  </w:r>
                  <w:r>
                    <w:t xml:space="preserve"> </w:t>
                  </w:r>
                  <w:r>
                    <w:rPr>
                      <w:vertAlign w:val="subscript"/>
                    </w:rPr>
                    <w:t>1⁄2</w:t>
                  </w:r>
                  <w:r>
                    <w:t xml:space="preserve"> directly from the curve and then calculate </w:t>
                  </w:r>
                  <w:r>
                    <w:rPr>
                      <w:i/>
                      <w:iCs/>
                    </w:rPr>
                    <w:t>k</w:t>
                  </w:r>
                  <w:r>
                    <w:t xml:space="preserve"> from</w:t>
                  </w:r>
                </w:p>
                <w:p w14:paraId="1D9F3231" w14:textId="14BA9305" w:rsidR="00503B32" w:rsidRDefault="00503B32">
                  <w:pPr>
                    <w:pStyle w:val="contentbody"/>
                  </w:pPr>
                  <w:bookmarkStart w:id="201" w:name="2485898"/>
                  <w:bookmarkStart w:id="202" w:name="2485787"/>
                  <w:bookmarkEnd w:id="201"/>
                  <w:bookmarkEnd w:id="202"/>
                  <w:r>
                    <w:rPr>
                      <w:noProof/>
                    </w:rPr>
                    <mc:AlternateContent>
                      <mc:Choice Requires="wps">
                        <w:drawing>
                          <wp:inline distT="0" distB="0" distL="0" distR="0" wp14:anchorId="2042579D" wp14:editId="75ECB3CC">
                            <wp:extent cx="304800" cy="304800"/>
                            <wp:effectExtent l="0" t="0" r="0" b="0"/>
                            <wp:docPr id="26870599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8FD83"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555531" w14:textId="77777777" w:rsidR="00503B32" w:rsidRDefault="00503B32">
                  <w:pPr>
                    <w:pStyle w:val="contentbody"/>
                  </w:pPr>
                  <w:bookmarkStart w:id="203" w:name="2485788"/>
                  <w:bookmarkEnd w:id="203"/>
                  <w:r>
                    <w:t xml:space="preserve">In this problem, </w:t>
                  </w:r>
                  <w:r>
                    <w:rPr>
                      <w:i/>
                      <w:iCs/>
                    </w:rPr>
                    <w:t>t</w:t>
                  </w:r>
                  <w:r>
                    <w:t xml:space="preserve"> </w:t>
                  </w:r>
                  <w:r>
                    <w:rPr>
                      <w:vertAlign w:val="subscript"/>
                    </w:rPr>
                    <w:t xml:space="preserve">1/2 </w:t>
                  </w:r>
                  <w:r>
                    <w:t xml:space="preserve">= 1.0 hr and </w:t>
                  </w:r>
                  <w:r>
                    <w:rPr>
                      <w:i/>
                      <w:iCs/>
                    </w:rPr>
                    <w:t>k</w:t>
                  </w:r>
                  <w:r>
                    <w:t xml:space="preserve"> = 0.693 hr</w:t>
                  </w:r>
                  <w:r>
                    <w:rPr>
                      <w:vertAlign w:val="superscript"/>
                    </w:rPr>
                    <w:t>–</w:t>
                  </w:r>
                  <w:r>
                    <w:t xml:space="preserve"> </w:t>
                  </w:r>
                  <w:r>
                    <w:rPr>
                      <w:vertAlign w:val="superscript"/>
                    </w:rPr>
                    <w:t>1</w:t>
                  </w:r>
                  <w:r>
                    <w:t xml:space="preserve">. A similar graph of the </w:t>
                  </w:r>
                  <w:r>
                    <w:rPr>
                      <w:i/>
                      <w:iCs/>
                    </w:rPr>
                    <w:t>C</w:t>
                  </w:r>
                  <w:r>
                    <w:t xml:space="preserve"> </w:t>
                  </w:r>
                  <w:r>
                    <w:rPr>
                      <w:vertAlign w:val="subscript"/>
                    </w:rPr>
                    <w:t>p</w:t>
                  </w:r>
                  <w:r>
                    <w:t xml:space="preserve"> values versus </w:t>
                  </w:r>
                  <w:r>
                    <w:rPr>
                      <w:i/>
                      <w:iCs/>
                    </w:rPr>
                    <w:t>t</w:t>
                  </w:r>
                  <w:r>
                    <w:t xml:space="preserve"> should yield a curve with a slope having the same value as that derived from the previous curve. Note that the slope of the log excretion rate constant is a function of elimination rate constant </w:t>
                  </w:r>
                  <w:r>
                    <w:rPr>
                      <w:i/>
                      <w:iCs/>
                    </w:rPr>
                    <w:t>k</w:t>
                  </w:r>
                  <w:r>
                    <w:t xml:space="preserve"> and not of the urinary excretion rate constant </w:t>
                  </w:r>
                  <w:r>
                    <w:rPr>
                      <w:i/>
                      <w:iCs/>
                    </w:rPr>
                    <w:t>k</w:t>
                  </w:r>
                  <w:r>
                    <w:t xml:space="preserve"> </w:t>
                  </w:r>
                  <w:r>
                    <w:rPr>
                      <w:vertAlign w:val="subscript"/>
                    </w:rPr>
                    <w:t>e</w:t>
                  </w:r>
                  <w:r>
                    <w:t xml:space="preserve"> ().</w:t>
                  </w:r>
                </w:p>
                <w:p w14:paraId="07B23F60" w14:textId="77777777" w:rsidR="00503B32" w:rsidRDefault="00503B32">
                  <w:pPr>
                    <w:pStyle w:val="contentbody"/>
                  </w:pPr>
                  <w:bookmarkStart w:id="204" w:name="2485789"/>
                  <w:bookmarkEnd w:id="204"/>
                  <w:r>
                    <w:t xml:space="preserve">An alternative method for the calculation of the elimination rate constant </w:t>
                  </w:r>
                  <w:r>
                    <w:rPr>
                      <w:i/>
                      <w:iCs/>
                    </w:rPr>
                    <w:t>k</w:t>
                  </w:r>
                  <w:r>
                    <w:t xml:space="preserve"> from urinary excretion data is the </w:t>
                  </w:r>
                  <w:r>
                    <w:rPr>
                      <w:i/>
                      <w:iCs/>
                    </w:rPr>
                    <w:t>sigma-minus method</w:t>
                  </w:r>
                  <w:r>
                    <w:t xml:space="preserve">, or </w:t>
                  </w:r>
                  <w:r>
                    <w:rPr>
                      <w:i/>
                      <w:iCs/>
                    </w:rPr>
                    <w:t>the amount of drug remaining to be excreted method</w:t>
                  </w:r>
                  <w:r>
                    <w:t>. The sigma-minus method is sometimes preferred over the previous method because fluctuations in the rate of elimination are minimized.</w:t>
                  </w:r>
                </w:p>
                <w:p w14:paraId="5C36020B" w14:textId="77777777" w:rsidR="00503B32" w:rsidRDefault="00503B32">
                  <w:pPr>
                    <w:pStyle w:val="contentbody"/>
                  </w:pPr>
                  <w:bookmarkStart w:id="205" w:name="2485790"/>
                  <w:bookmarkEnd w:id="205"/>
                  <w:r>
                    <w:t xml:space="preserve">The amount of unchanged drug in the urine can be expressed as a function of time through the following </w:t>
                  </w:r>
                  <w:r>
                    <w:lastRenderedPageBreak/>
                    <w:t>equation:</w:t>
                  </w:r>
                </w:p>
                <w:p w14:paraId="1EF9345E" w14:textId="3229BB7E" w:rsidR="00503B32" w:rsidRDefault="00503B32">
                  <w:pPr>
                    <w:pStyle w:val="contentbody"/>
                  </w:pPr>
                  <w:bookmarkStart w:id="206" w:name="2485899"/>
                  <w:bookmarkStart w:id="207" w:name="2485791"/>
                  <w:bookmarkEnd w:id="206"/>
                  <w:bookmarkEnd w:id="207"/>
                  <w:r>
                    <w:rPr>
                      <w:noProof/>
                    </w:rPr>
                    <mc:AlternateContent>
                      <mc:Choice Requires="wps">
                        <w:drawing>
                          <wp:inline distT="0" distB="0" distL="0" distR="0" wp14:anchorId="2C27EC37" wp14:editId="6CD13D4E">
                            <wp:extent cx="304800" cy="304800"/>
                            <wp:effectExtent l="0" t="0" r="0" b="0"/>
                            <wp:docPr id="86445465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CF90D"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5AC1DB" w14:textId="77777777" w:rsidR="00503B32" w:rsidRDefault="00503B32">
                  <w:pPr>
                    <w:pStyle w:val="contentbody"/>
                  </w:pPr>
                  <w:bookmarkStart w:id="208" w:name="2485792"/>
                  <w:bookmarkEnd w:id="208"/>
                  <w:r>
                    <w:t xml:space="preserve">where </w:t>
                  </w:r>
                  <w:r>
                    <w:rPr>
                      <w:i/>
                      <w:iCs/>
                    </w:rPr>
                    <w:t>D</w:t>
                  </w:r>
                  <w:r>
                    <w:t xml:space="preserve"> </w:t>
                  </w:r>
                  <w:r>
                    <w:rPr>
                      <w:vertAlign w:val="subscript"/>
                    </w:rPr>
                    <w:t>u</w:t>
                  </w:r>
                  <w:r>
                    <w:t xml:space="preserve"> is the cumulative amount of unchanged drug excreted in the urine.</w:t>
                  </w:r>
                </w:p>
                <w:p w14:paraId="09CBC1E2" w14:textId="77777777" w:rsidR="00503B32" w:rsidRDefault="00503B32">
                  <w:pPr>
                    <w:pStyle w:val="contentbody"/>
                  </w:pPr>
                  <w:bookmarkStart w:id="209" w:name="2485793"/>
                  <w:bookmarkEnd w:id="209"/>
                  <w:r>
                    <w:t xml:space="preserve">The amount of unchanged drug that is ultimately excreted in the urine, </w:t>
                  </w:r>
                  <w:r>
                    <w:rPr>
                      <w:i/>
                      <w:iCs/>
                    </w:rPr>
                    <w:t>D</w:t>
                  </w:r>
                  <w:r>
                    <w:t xml:space="preserve"> </w:t>
                  </w:r>
                  <w:r>
                    <w:rPr>
                      <w:vertAlign w:val="superscript"/>
                    </w:rPr>
                    <w:t>∞</w:t>
                  </w:r>
                  <w:r>
                    <w:t xml:space="preserve"> </w:t>
                  </w:r>
                  <w:r>
                    <w:rPr>
                      <w:vertAlign w:val="subscript"/>
                    </w:rPr>
                    <w:t>u</w:t>
                  </w:r>
                  <w:r>
                    <w:t xml:space="preserve">, can be determined by making time </w:t>
                  </w:r>
                  <w:r>
                    <w:rPr>
                      <w:i/>
                      <w:iCs/>
                    </w:rPr>
                    <w:t>t</w:t>
                  </w:r>
                  <w:r>
                    <w:t xml:space="preserve"> equal to ∞. Thus, the term </w:t>
                  </w:r>
                  <w:r>
                    <w:rPr>
                      <w:i/>
                      <w:iCs/>
                    </w:rPr>
                    <w:t>e</w:t>
                  </w:r>
                  <w:r>
                    <w:rPr>
                      <w:i/>
                      <w:iCs/>
                      <w:vertAlign w:val="superscript"/>
                    </w:rPr>
                    <w:t>–kt</w:t>
                  </w:r>
                  <w:r>
                    <w:rPr>
                      <w:i/>
                      <w:iCs/>
                    </w:rPr>
                    <w:t xml:space="preserve"> </w:t>
                  </w:r>
                  <w:r>
                    <w:t>becomes negligible and the following expression is obtained:</w:t>
                  </w:r>
                </w:p>
                <w:p w14:paraId="68D9ADFA" w14:textId="08E180BA" w:rsidR="00503B32" w:rsidRDefault="00503B32">
                  <w:pPr>
                    <w:pStyle w:val="contentbody"/>
                  </w:pPr>
                  <w:bookmarkStart w:id="210" w:name="2485900"/>
                  <w:bookmarkStart w:id="211" w:name="2485794"/>
                  <w:bookmarkEnd w:id="210"/>
                  <w:bookmarkEnd w:id="211"/>
                  <w:r>
                    <w:rPr>
                      <w:noProof/>
                    </w:rPr>
                    <mc:AlternateContent>
                      <mc:Choice Requires="wps">
                        <w:drawing>
                          <wp:inline distT="0" distB="0" distL="0" distR="0" wp14:anchorId="129DCD14" wp14:editId="0E26FDC1">
                            <wp:extent cx="304800" cy="304800"/>
                            <wp:effectExtent l="0" t="0" r="0" b="0"/>
                            <wp:docPr id="29735179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DDBE9"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F4367A" w14:textId="77777777" w:rsidR="00503B32" w:rsidRDefault="00503B32">
                  <w:pPr>
                    <w:pStyle w:val="contentbody"/>
                  </w:pPr>
                  <w:bookmarkStart w:id="212" w:name="2485795"/>
                  <w:bookmarkEnd w:id="212"/>
                  <w:r>
                    <w:t xml:space="preserve">Substitution of </w:t>
                  </w:r>
                  <w:r>
                    <w:rPr>
                      <w:i/>
                      <w:iCs/>
                    </w:rPr>
                    <w:t>D</w:t>
                  </w:r>
                  <w:r>
                    <w:t xml:space="preserve"> </w:t>
                  </w:r>
                  <w:r>
                    <w:rPr>
                      <w:vertAlign w:val="superscript"/>
                    </w:rPr>
                    <w:t>∞</w:t>
                  </w:r>
                  <w:r>
                    <w:t xml:space="preserve"> </w:t>
                  </w:r>
                  <w:r>
                    <w:rPr>
                      <w:vertAlign w:val="subscript"/>
                    </w:rPr>
                    <w:t>u</w:t>
                  </w:r>
                  <w:r>
                    <w:t xml:space="preserve"> for </w:t>
                  </w:r>
                  <w:r>
                    <w:rPr>
                      <w:i/>
                      <w:iCs/>
                    </w:rPr>
                    <w:t>k</w:t>
                  </w:r>
                  <w:r>
                    <w:t xml:space="preserve"> </w:t>
                  </w:r>
                  <w:r>
                    <w:rPr>
                      <w:vertAlign w:val="subscript"/>
                    </w:rPr>
                    <w:t>e</w:t>
                  </w:r>
                  <w:r>
                    <w:rPr>
                      <w:i/>
                      <w:iCs/>
                    </w:rPr>
                    <w:t>D</w:t>
                  </w:r>
                  <w:r>
                    <w:t xml:space="preserve"> </w:t>
                  </w:r>
                  <w:r>
                    <w:rPr>
                      <w:vertAlign w:val="subscript"/>
                    </w:rPr>
                    <w:t>0</w:t>
                  </w:r>
                  <w:r>
                    <w:t>/</w:t>
                  </w:r>
                  <w:r>
                    <w:rPr>
                      <w:i/>
                      <w:iCs/>
                    </w:rPr>
                    <w:t>k</w:t>
                  </w:r>
                  <w:r>
                    <w:t xml:space="preserve"> in Equation 3.39 and rearrangement yields</w:t>
                  </w:r>
                </w:p>
                <w:p w14:paraId="10DA93F4" w14:textId="3106232D" w:rsidR="00503B32" w:rsidRDefault="00503B32">
                  <w:pPr>
                    <w:pStyle w:val="contentbody"/>
                  </w:pPr>
                  <w:bookmarkStart w:id="213" w:name="2485901"/>
                  <w:bookmarkStart w:id="214" w:name="2485796"/>
                  <w:bookmarkEnd w:id="213"/>
                  <w:bookmarkEnd w:id="214"/>
                  <w:r>
                    <w:rPr>
                      <w:noProof/>
                    </w:rPr>
                    <mc:AlternateContent>
                      <mc:Choice Requires="wps">
                        <w:drawing>
                          <wp:inline distT="0" distB="0" distL="0" distR="0" wp14:anchorId="4AD13C9A" wp14:editId="65A2C901">
                            <wp:extent cx="304800" cy="304800"/>
                            <wp:effectExtent l="0" t="0" r="0" b="0"/>
                            <wp:docPr id="329832467"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5773D"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6AC2DF" w14:textId="77777777" w:rsidR="00503B32" w:rsidRDefault="00503B32">
                  <w:pPr>
                    <w:pStyle w:val="contentbody"/>
                  </w:pPr>
                  <w:bookmarkStart w:id="215" w:name="2485797"/>
                  <w:bookmarkEnd w:id="215"/>
                  <w:r>
                    <w:t>Equation 3.41 can be written in logarithmic form to obtain a linear equation:</w:t>
                  </w:r>
                </w:p>
                <w:p w14:paraId="16C2BD94" w14:textId="474A6132" w:rsidR="00503B32" w:rsidRDefault="00503B32">
                  <w:pPr>
                    <w:pStyle w:val="contentbody"/>
                  </w:pPr>
                  <w:bookmarkStart w:id="216" w:name="2485902"/>
                  <w:bookmarkStart w:id="217" w:name="2485798"/>
                  <w:bookmarkEnd w:id="216"/>
                  <w:bookmarkEnd w:id="217"/>
                  <w:r>
                    <w:rPr>
                      <w:noProof/>
                    </w:rPr>
                    <mc:AlternateContent>
                      <mc:Choice Requires="wps">
                        <w:drawing>
                          <wp:inline distT="0" distB="0" distL="0" distR="0" wp14:anchorId="580EAC99" wp14:editId="20827189">
                            <wp:extent cx="304800" cy="304800"/>
                            <wp:effectExtent l="0" t="0" r="0" b="0"/>
                            <wp:docPr id="96050510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48E0A"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EFA511" w14:textId="77777777" w:rsidR="00503B32" w:rsidRDefault="00503B32">
                  <w:pPr>
                    <w:pStyle w:val="contentbody"/>
                  </w:pPr>
                  <w:bookmarkStart w:id="218" w:name="2485799"/>
                  <w:bookmarkEnd w:id="218"/>
                  <w:r>
                    <w:t>Equation 3.42 describes the relationship for the amount of drug remaining to be excreted (</w:t>
                  </w:r>
                  <w:r>
                    <w:rPr>
                      <w:i/>
                      <w:iCs/>
                    </w:rPr>
                    <w:t>D</w:t>
                  </w:r>
                  <w:r>
                    <w:t xml:space="preserve"> </w:t>
                  </w:r>
                  <w:r>
                    <w:rPr>
                      <w:vertAlign w:val="superscript"/>
                    </w:rPr>
                    <w:t>∞</w:t>
                  </w:r>
                  <w:r>
                    <w:t xml:space="preserve"> </w:t>
                  </w:r>
                  <w:r>
                    <w:rPr>
                      <w:vertAlign w:val="subscript"/>
                    </w:rPr>
                    <w:t>u</w:t>
                  </w:r>
                  <w:r>
                    <w:t xml:space="preserve"> – </w:t>
                  </w:r>
                  <w:r>
                    <w:rPr>
                      <w:i/>
                      <w:iCs/>
                    </w:rPr>
                    <w:t>D</w:t>
                  </w:r>
                  <w:r>
                    <w:t xml:space="preserve"> </w:t>
                  </w:r>
                  <w:r>
                    <w:rPr>
                      <w:vertAlign w:val="subscript"/>
                    </w:rPr>
                    <w:t>u</w:t>
                  </w:r>
                  <w:r>
                    <w:t>) versus time.</w:t>
                  </w:r>
                </w:p>
                <w:p w14:paraId="4F9C4FE5" w14:textId="77777777" w:rsidR="00503B32" w:rsidRDefault="00503B32">
                  <w:pPr>
                    <w:pStyle w:val="contentbody"/>
                  </w:pPr>
                  <w:bookmarkStart w:id="219" w:name="2485800"/>
                  <w:bookmarkEnd w:id="219"/>
                  <w:r>
                    <w:t>A linear curve is obtained by graphing the logarithm scale of the amount of unchanged drug yet to be eliminated, log (</w:t>
                  </w:r>
                  <w:r>
                    <w:rPr>
                      <w:i/>
                      <w:iCs/>
                    </w:rPr>
                    <w:t>D</w:t>
                  </w:r>
                  <w:r>
                    <w:t xml:space="preserve"> </w:t>
                  </w:r>
                  <w:r>
                    <w:rPr>
                      <w:vertAlign w:val="superscript"/>
                    </w:rPr>
                    <w:t>∞</w:t>
                  </w:r>
                  <w:r>
                    <w:t xml:space="preserve"> </w:t>
                  </w:r>
                  <w:r>
                    <w:rPr>
                      <w:vertAlign w:val="subscript"/>
                    </w:rPr>
                    <w:t>u</w:t>
                  </w:r>
                  <w:r>
                    <w:t xml:space="preserve"> – </w:t>
                  </w:r>
                  <w:r>
                    <w:rPr>
                      <w:i/>
                      <w:iCs/>
                    </w:rPr>
                    <w:t>D</w:t>
                  </w:r>
                  <w:r>
                    <w:t xml:space="preserve"> </w:t>
                  </w:r>
                  <w:r>
                    <w:rPr>
                      <w:vertAlign w:val="subscript"/>
                    </w:rPr>
                    <w:t>u</w:t>
                  </w:r>
                  <w:r>
                    <w:t>) versus time. On semilog paper, the slope of this curve is –</w:t>
                  </w:r>
                  <w:r>
                    <w:rPr>
                      <w:i/>
                      <w:iCs/>
                    </w:rPr>
                    <w:t>k</w:t>
                  </w:r>
                  <w:r>
                    <w:t xml:space="preserve">/2.3 and the </w:t>
                  </w:r>
                  <w:r>
                    <w:rPr>
                      <w:i/>
                      <w:iCs/>
                    </w:rPr>
                    <w:t>y</w:t>
                  </w:r>
                  <w:r>
                    <w:t xml:space="preserve"> intercept is </w:t>
                  </w:r>
                  <w:r>
                    <w:rPr>
                      <w:i/>
                      <w:iCs/>
                    </w:rPr>
                    <w:t>D</w:t>
                  </w:r>
                  <w:r>
                    <w:t xml:space="preserve"> </w:t>
                  </w:r>
                  <w:r>
                    <w:rPr>
                      <w:vertAlign w:val="superscript"/>
                    </w:rPr>
                    <w:t>∞</w:t>
                  </w:r>
                  <w:r>
                    <w:t xml:space="preserve"> </w:t>
                  </w:r>
                  <w:r>
                    <w:rPr>
                      <w:vertAlign w:val="subscript"/>
                    </w:rPr>
                    <w:t>u</w:t>
                  </w:r>
                  <w:r>
                    <w:t xml:space="preserve">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2BC49F9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37304B6B" w14:textId="77777777">
                          <w:trPr>
                            <w:tblCellSpacing w:w="7" w:type="dxa"/>
                          </w:trPr>
                          <w:tc>
                            <w:tcPr>
                              <w:tcW w:w="0" w:type="auto"/>
                              <w:shd w:val="clear" w:color="auto" w:fill="CCCCCC"/>
                              <w:vAlign w:val="center"/>
                              <w:hideMark/>
                            </w:tcPr>
                            <w:p w14:paraId="3AB1F269" w14:textId="77777777" w:rsidR="00503B32" w:rsidRDefault="00503B32">
                              <w:pPr>
                                <w:pStyle w:val="tabletitle"/>
                              </w:pPr>
                              <w:bookmarkStart w:id="220" w:name="2485842"/>
                              <w:bookmarkEnd w:id="220"/>
                              <w:r>
                                <w:t>Figure 3-7.</w:t>
                              </w:r>
                            </w:p>
                            <w:p w14:paraId="57AD8766" w14:textId="77777777" w:rsidR="00503B32" w:rsidRDefault="00503B32"/>
                          </w:tc>
                        </w:tr>
                      </w:tbl>
                      <w:p w14:paraId="52CA08E8" w14:textId="77777777" w:rsidR="00503B32" w:rsidRDefault="00503B32"/>
                    </w:tc>
                  </w:tr>
                  <w:tr w:rsidR="00503B32" w14:paraId="78A785E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6BCC6109" w14:textId="77777777">
                          <w:trPr>
                            <w:tblCellSpacing w:w="7" w:type="dxa"/>
                          </w:trPr>
                          <w:tc>
                            <w:tcPr>
                              <w:tcW w:w="0" w:type="auto"/>
                              <w:shd w:val="clear" w:color="auto" w:fill="FFFFFF"/>
                              <w:vAlign w:val="center"/>
                              <w:hideMark/>
                            </w:tcPr>
                            <w:p w14:paraId="312B78F7" w14:textId="6B5F6AE9" w:rsidR="00503B32" w:rsidRDefault="00503B32">
                              <w:pPr>
                                <w:jc w:val="center"/>
                                <w:rPr>
                                  <w:sz w:val="24"/>
                                  <w:szCs w:val="24"/>
                                </w:rPr>
                              </w:pPr>
                              <w:r>
                                <w:rPr>
                                  <w:noProof/>
                                </w:rPr>
                                <mc:AlternateContent>
                                  <mc:Choice Requires="wps">
                                    <w:drawing>
                                      <wp:inline distT="0" distB="0" distL="0" distR="0" wp14:anchorId="46003C74" wp14:editId="5F3E12AD">
                                        <wp:extent cx="304800" cy="304800"/>
                                        <wp:effectExtent l="0" t="0" r="0" b="0"/>
                                        <wp:docPr id="1367245186"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4BFA7"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76BA5076" w14:textId="77777777">
                          <w:trPr>
                            <w:tblCellSpacing w:w="7" w:type="dxa"/>
                          </w:trPr>
                          <w:tc>
                            <w:tcPr>
                              <w:tcW w:w="0" w:type="auto"/>
                              <w:shd w:val="clear" w:color="auto" w:fill="FFFFFF"/>
                              <w:vAlign w:val="center"/>
                              <w:hideMark/>
                            </w:tcPr>
                            <w:p w14:paraId="1AB39726" w14:textId="77777777" w:rsidR="00503B32" w:rsidRDefault="00503B32">
                              <w:pPr>
                                <w:pStyle w:val="font11"/>
                              </w:pPr>
                              <w:bookmarkStart w:id="221" w:name="2485843"/>
                              <w:bookmarkEnd w:id="221"/>
                              <w:r>
                                <w:t>Sigma-minus method, or the amount of drug remaining to be excreted method, for the calculation of the elimination rate constant according to Equation 3.42.</w:t>
                              </w:r>
                            </w:p>
                          </w:tc>
                        </w:tr>
                      </w:tbl>
                      <w:p w14:paraId="64ADBFE4" w14:textId="77777777" w:rsidR="00503B32" w:rsidRDefault="00503B32"/>
                    </w:tc>
                  </w:tr>
                </w:tbl>
                <w:p w14:paraId="4DCA288B" w14:textId="77777777" w:rsidR="00503B32" w:rsidRDefault="00503B32">
                  <w:pPr>
                    <w:pStyle w:val="contenthead3"/>
                  </w:pPr>
                  <w:bookmarkStart w:id="222" w:name="2485801"/>
                  <w:bookmarkEnd w:id="222"/>
                  <w:r>
                    <w:t>Practice Problem</w:t>
                  </w:r>
                </w:p>
                <w:p w14:paraId="5F824D1D" w14:textId="77777777" w:rsidR="00503B32" w:rsidRDefault="00503B32">
                  <w:pPr>
                    <w:pStyle w:val="contentbody"/>
                  </w:pPr>
                  <w:bookmarkStart w:id="223" w:name="2485802"/>
                  <w:bookmarkEnd w:id="223"/>
                  <w:r>
                    <w:t>Using the data in the preceding problem, determine the elimination rate constant.</w:t>
                  </w:r>
                </w:p>
                <w:p w14:paraId="24D52B9A" w14:textId="77777777" w:rsidR="00503B32" w:rsidRDefault="00503B32">
                  <w:pPr>
                    <w:pStyle w:val="contentbody"/>
                  </w:pPr>
                  <w:bookmarkStart w:id="224" w:name="2485803"/>
                  <w:bookmarkEnd w:id="224"/>
                  <w:r>
                    <w:rPr>
                      <w:b/>
                      <w:bCs/>
                    </w:rPr>
                    <w:t>Solution</w:t>
                  </w:r>
                  <w:r>
                    <w:t xml:space="preserve"> </w:t>
                  </w:r>
                </w:p>
                <w:p w14:paraId="20F67329" w14:textId="77777777" w:rsidR="00503B32" w:rsidRDefault="00503B32">
                  <w:pPr>
                    <w:pStyle w:val="contentbody"/>
                  </w:pPr>
                  <w:bookmarkStart w:id="225" w:name="2485804"/>
                  <w:bookmarkEnd w:id="225"/>
                  <w:r>
                    <w:t>Construct the following table: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9"/>
                  </w:tblGrid>
                  <w:tr w:rsidR="00503B32" w14:paraId="1884C951"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1022"/>
                          <w:gridCol w:w="891"/>
                          <w:gridCol w:w="1551"/>
                          <w:gridCol w:w="1015"/>
                        </w:tblGrid>
                        <w:tr w:rsidR="00503B32" w14:paraId="72008515" w14:textId="77777777">
                          <w:trPr>
                            <w:tblHeader/>
                            <w:tblCellSpacing w:w="7" w:type="dxa"/>
                          </w:trPr>
                          <w:tc>
                            <w:tcPr>
                              <w:tcW w:w="0" w:type="auto"/>
                              <w:shd w:val="clear" w:color="auto" w:fill="FFFFFF"/>
                              <w:hideMark/>
                            </w:tcPr>
                            <w:p w14:paraId="29ACB8EC" w14:textId="77777777" w:rsidR="00503B32" w:rsidRDefault="00503B32">
                              <w:pPr>
                                <w:rPr>
                                  <w:b/>
                                  <w:bCs/>
                                </w:rPr>
                              </w:pPr>
                              <w:r>
                                <w:rPr>
                                  <w:b/>
                                  <w:bCs/>
                                </w:rPr>
                                <w:t>Time (hr)</w:t>
                              </w:r>
                            </w:p>
                          </w:tc>
                          <w:tc>
                            <w:tcPr>
                              <w:tcW w:w="0" w:type="auto"/>
                              <w:shd w:val="clear" w:color="auto" w:fill="FFFFFF"/>
                              <w:hideMark/>
                            </w:tcPr>
                            <w:p w14:paraId="623F0515" w14:textId="77777777" w:rsidR="00503B32" w:rsidRDefault="00503B32">
                              <w:pPr>
                                <w:rPr>
                                  <w:b/>
                                  <w:bCs/>
                                </w:rPr>
                              </w:pPr>
                              <w:r>
                                <w:rPr>
                                  <w:b/>
                                  <w:bCs/>
                                  <w:i/>
                                  <w:iCs/>
                                </w:rPr>
                                <w:t>D</w:t>
                              </w:r>
                              <w:r>
                                <w:rPr>
                                  <w:b/>
                                  <w:bCs/>
                                </w:rPr>
                                <w:t xml:space="preserve"> </w:t>
                              </w:r>
                              <w:r>
                                <w:rPr>
                                  <w:b/>
                                  <w:bCs/>
                                  <w:vertAlign w:val="subscript"/>
                                </w:rPr>
                                <w:t>u</w:t>
                              </w:r>
                              <w:r>
                                <w:rPr>
                                  <w:b/>
                                  <w:bCs/>
                                </w:rPr>
                                <w:t xml:space="preserve"> (mg)</w:t>
                              </w:r>
                              <w:r>
                                <w:rPr>
                                  <w:b/>
                                  <w:bCs/>
                                </w:rPr>
                                <w:br/>
                                <w:t> </w:t>
                              </w:r>
                            </w:p>
                          </w:tc>
                          <w:tc>
                            <w:tcPr>
                              <w:tcW w:w="0" w:type="auto"/>
                              <w:shd w:val="clear" w:color="auto" w:fill="FFFFFF"/>
                              <w:hideMark/>
                            </w:tcPr>
                            <w:p w14:paraId="26B2DE2F" w14:textId="77777777" w:rsidR="00503B32" w:rsidRDefault="00503B32">
                              <w:pPr>
                                <w:rPr>
                                  <w:b/>
                                  <w:bCs/>
                                </w:rPr>
                              </w:pPr>
                              <w:r>
                                <w:rPr>
                                  <w:b/>
                                  <w:bCs/>
                                </w:rPr>
                                <w:t xml:space="preserve">Cumulative </w:t>
                              </w:r>
                              <w:r>
                                <w:rPr>
                                  <w:b/>
                                  <w:bCs/>
                                  <w:i/>
                                  <w:iCs/>
                                </w:rPr>
                                <w:t>D</w:t>
                              </w:r>
                              <w:r>
                                <w:rPr>
                                  <w:b/>
                                  <w:bCs/>
                                </w:rPr>
                                <w:t xml:space="preserve"> </w:t>
                              </w:r>
                              <w:r>
                                <w:rPr>
                                  <w:b/>
                                  <w:bCs/>
                                  <w:vertAlign w:val="subscript"/>
                                </w:rPr>
                                <w:t>u</w:t>
                              </w:r>
                              <w:r>
                                <w:rPr>
                                  <w:b/>
                                  <w:bCs/>
                                </w:rPr>
                                <w:t xml:space="preserve"> </w:t>
                              </w:r>
                              <w:r>
                                <w:rPr>
                                  <w:b/>
                                  <w:bCs/>
                                </w:rPr>
                                <w:br/>
                                <w:t> </w:t>
                              </w:r>
                            </w:p>
                          </w:tc>
                          <w:tc>
                            <w:tcPr>
                              <w:tcW w:w="0" w:type="auto"/>
                              <w:shd w:val="clear" w:color="auto" w:fill="FFFFFF"/>
                              <w:hideMark/>
                            </w:tcPr>
                            <w:p w14:paraId="3702659A" w14:textId="77777777" w:rsidR="00503B32" w:rsidRDefault="00503B32">
                              <w:pPr>
                                <w:rPr>
                                  <w:b/>
                                  <w:bCs/>
                                </w:rPr>
                              </w:pPr>
                              <w:r>
                                <w:rPr>
                                  <w:b/>
                                  <w:bCs/>
                                  <w:i/>
                                  <w:iCs/>
                                </w:rPr>
                                <w:t>D</w:t>
                              </w:r>
                              <w:r>
                                <w:rPr>
                                  <w:b/>
                                  <w:bCs/>
                                </w:rPr>
                                <w:t xml:space="preserve"> </w:t>
                              </w:r>
                              <w:r>
                                <w:rPr>
                                  <w:b/>
                                  <w:bCs/>
                                  <w:vertAlign w:val="superscript"/>
                                </w:rPr>
                                <w:t>∞</w:t>
                              </w:r>
                              <w:r>
                                <w:rPr>
                                  <w:b/>
                                  <w:bCs/>
                                </w:rPr>
                                <w:t xml:space="preserve"> </w:t>
                              </w:r>
                              <w:r>
                                <w:rPr>
                                  <w:b/>
                                  <w:bCs/>
                                  <w:vertAlign w:val="subscript"/>
                                </w:rPr>
                                <w:t>u</w:t>
                              </w:r>
                              <w:r>
                                <w:rPr>
                                  <w:b/>
                                  <w:bCs/>
                                </w:rPr>
                                <w:t xml:space="preserve"> – D</w:t>
                              </w:r>
                              <w:r>
                                <w:rPr>
                                  <w:b/>
                                  <w:bCs/>
                                  <w:vertAlign w:val="subscript"/>
                                </w:rPr>
                                <w:t>u</w:t>
                              </w:r>
                              <w:r>
                                <w:rPr>
                                  <w:b/>
                                  <w:bCs/>
                                </w:rPr>
                                <w:t xml:space="preserve"> </w:t>
                              </w:r>
                              <w:r>
                                <w:rPr>
                                  <w:b/>
                                  <w:bCs/>
                                </w:rPr>
                                <w:br/>
                                <w:t> </w:t>
                              </w:r>
                            </w:p>
                          </w:tc>
                        </w:tr>
                        <w:tr w:rsidR="00503B32" w14:paraId="5476FC32" w14:textId="77777777">
                          <w:trPr>
                            <w:tblCellSpacing w:w="7" w:type="dxa"/>
                          </w:trPr>
                          <w:tc>
                            <w:tcPr>
                              <w:tcW w:w="0" w:type="auto"/>
                              <w:shd w:val="clear" w:color="auto" w:fill="FFFFFF"/>
                              <w:hideMark/>
                            </w:tcPr>
                            <w:p w14:paraId="18FE630E" w14:textId="77777777" w:rsidR="00503B32" w:rsidRDefault="00503B32">
                              <w:r>
                                <w:t>0.25</w:t>
                              </w:r>
                            </w:p>
                          </w:tc>
                          <w:tc>
                            <w:tcPr>
                              <w:tcW w:w="0" w:type="auto"/>
                              <w:shd w:val="clear" w:color="auto" w:fill="FFFFFF"/>
                              <w:hideMark/>
                            </w:tcPr>
                            <w:p w14:paraId="722ABD44" w14:textId="77777777" w:rsidR="00503B32" w:rsidRDefault="00503B32">
                              <w:r>
                                <w:t>160</w:t>
                              </w:r>
                            </w:p>
                          </w:tc>
                          <w:tc>
                            <w:tcPr>
                              <w:tcW w:w="0" w:type="auto"/>
                              <w:shd w:val="clear" w:color="auto" w:fill="FFFFFF"/>
                              <w:hideMark/>
                            </w:tcPr>
                            <w:p w14:paraId="6CABC7D8" w14:textId="77777777" w:rsidR="00503B32" w:rsidRDefault="00503B32">
                              <w:r>
                                <w:t>160</w:t>
                              </w:r>
                            </w:p>
                          </w:tc>
                          <w:tc>
                            <w:tcPr>
                              <w:tcW w:w="0" w:type="auto"/>
                              <w:shd w:val="clear" w:color="auto" w:fill="FFFFFF"/>
                              <w:hideMark/>
                            </w:tcPr>
                            <w:p w14:paraId="151EAA46" w14:textId="77777777" w:rsidR="00503B32" w:rsidRDefault="00503B32">
                              <w:r>
                                <w:t>824</w:t>
                              </w:r>
                            </w:p>
                          </w:tc>
                        </w:tr>
                        <w:tr w:rsidR="00503B32" w14:paraId="6B5C0813" w14:textId="77777777">
                          <w:trPr>
                            <w:tblCellSpacing w:w="7" w:type="dxa"/>
                          </w:trPr>
                          <w:tc>
                            <w:tcPr>
                              <w:tcW w:w="0" w:type="auto"/>
                              <w:shd w:val="clear" w:color="auto" w:fill="FFFFFF"/>
                              <w:hideMark/>
                            </w:tcPr>
                            <w:p w14:paraId="73B5EFEA" w14:textId="77777777" w:rsidR="00503B32" w:rsidRDefault="00503B32">
                              <w:r>
                                <w:t>0.50</w:t>
                              </w:r>
                            </w:p>
                          </w:tc>
                          <w:tc>
                            <w:tcPr>
                              <w:tcW w:w="0" w:type="auto"/>
                              <w:shd w:val="clear" w:color="auto" w:fill="FFFFFF"/>
                              <w:hideMark/>
                            </w:tcPr>
                            <w:p w14:paraId="25C1D779" w14:textId="77777777" w:rsidR="00503B32" w:rsidRDefault="00503B32">
                              <w:r>
                                <w:t>140</w:t>
                              </w:r>
                            </w:p>
                          </w:tc>
                          <w:tc>
                            <w:tcPr>
                              <w:tcW w:w="0" w:type="auto"/>
                              <w:shd w:val="clear" w:color="auto" w:fill="FFFFFF"/>
                              <w:hideMark/>
                            </w:tcPr>
                            <w:p w14:paraId="1874135A" w14:textId="77777777" w:rsidR="00503B32" w:rsidRDefault="00503B32">
                              <w:r>
                                <w:t>300</w:t>
                              </w:r>
                            </w:p>
                          </w:tc>
                          <w:tc>
                            <w:tcPr>
                              <w:tcW w:w="0" w:type="auto"/>
                              <w:shd w:val="clear" w:color="auto" w:fill="FFFFFF"/>
                              <w:hideMark/>
                            </w:tcPr>
                            <w:p w14:paraId="381727BB" w14:textId="77777777" w:rsidR="00503B32" w:rsidRDefault="00503B32">
                              <w:r>
                                <w:t>684</w:t>
                              </w:r>
                            </w:p>
                          </w:tc>
                        </w:tr>
                        <w:tr w:rsidR="00503B32" w14:paraId="4A4C4DD3" w14:textId="77777777">
                          <w:trPr>
                            <w:tblCellSpacing w:w="7" w:type="dxa"/>
                          </w:trPr>
                          <w:tc>
                            <w:tcPr>
                              <w:tcW w:w="0" w:type="auto"/>
                              <w:shd w:val="clear" w:color="auto" w:fill="FFFFFF"/>
                              <w:hideMark/>
                            </w:tcPr>
                            <w:p w14:paraId="44AEA442" w14:textId="77777777" w:rsidR="00503B32" w:rsidRDefault="00503B32">
                              <w:r>
                                <w:t>1.0</w:t>
                              </w:r>
                            </w:p>
                          </w:tc>
                          <w:tc>
                            <w:tcPr>
                              <w:tcW w:w="0" w:type="auto"/>
                              <w:shd w:val="clear" w:color="auto" w:fill="FFFFFF"/>
                              <w:hideMark/>
                            </w:tcPr>
                            <w:p w14:paraId="7AE04C6B" w14:textId="77777777" w:rsidR="00503B32" w:rsidRDefault="00503B32">
                              <w:r>
                                <w:t>200</w:t>
                              </w:r>
                            </w:p>
                          </w:tc>
                          <w:tc>
                            <w:tcPr>
                              <w:tcW w:w="0" w:type="auto"/>
                              <w:shd w:val="clear" w:color="auto" w:fill="FFFFFF"/>
                              <w:hideMark/>
                            </w:tcPr>
                            <w:p w14:paraId="09E099EA" w14:textId="77777777" w:rsidR="00503B32" w:rsidRDefault="00503B32">
                              <w:r>
                                <w:t>500</w:t>
                              </w:r>
                            </w:p>
                          </w:tc>
                          <w:tc>
                            <w:tcPr>
                              <w:tcW w:w="0" w:type="auto"/>
                              <w:shd w:val="clear" w:color="auto" w:fill="FFFFFF"/>
                              <w:hideMark/>
                            </w:tcPr>
                            <w:p w14:paraId="087D4EFF" w14:textId="77777777" w:rsidR="00503B32" w:rsidRDefault="00503B32">
                              <w:r>
                                <w:t>484</w:t>
                              </w:r>
                            </w:p>
                          </w:tc>
                        </w:tr>
                        <w:tr w:rsidR="00503B32" w14:paraId="56D86FE1" w14:textId="77777777">
                          <w:trPr>
                            <w:tblCellSpacing w:w="7" w:type="dxa"/>
                          </w:trPr>
                          <w:tc>
                            <w:tcPr>
                              <w:tcW w:w="0" w:type="auto"/>
                              <w:shd w:val="clear" w:color="auto" w:fill="FFFFFF"/>
                              <w:hideMark/>
                            </w:tcPr>
                            <w:p w14:paraId="6C52728A" w14:textId="77777777" w:rsidR="00503B32" w:rsidRDefault="00503B32">
                              <w:r>
                                <w:t>2.0</w:t>
                              </w:r>
                            </w:p>
                          </w:tc>
                          <w:tc>
                            <w:tcPr>
                              <w:tcW w:w="0" w:type="auto"/>
                              <w:shd w:val="clear" w:color="auto" w:fill="FFFFFF"/>
                              <w:hideMark/>
                            </w:tcPr>
                            <w:p w14:paraId="3200FEA3" w14:textId="77777777" w:rsidR="00503B32" w:rsidRDefault="00503B32">
                              <w:r>
                                <w:t>250</w:t>
                              </w:r>
                            </w:p>
                          </w:tc>
                          <w:tc>
                            <w:tcPr>
                              <w:tcW w:w="0" w:type="auto"/>
                              <w:shd w:val="clear" w:color="auto" w:fill="FFFFFF"/>
                              <w:hideMark/>
                            </w:tcPr>
                            <w:p w14:paraId="6B357945" w14:textId="77777777" w:rsidR="00503B32" w:rsidRDefault="00503B32">
                              <w:r>
                                <w:t>750</w:t>
                              </w:r>
                            </w:p>
                          </w:tc>
                          <w:tc>
                            <w:tcPr>
                              <w:tcW w:w="0" w:type="auto"/>
                              <w:shd w:val="clear" w:color="auto" w:fill="FFFFFF"/>
                              <w:hideMark/>
                            </w:tcPr>
                            <w:p w14:paraId="7D7A45E5" w14:textId="77777777" w:rsidR="00503B32" w:rsidRDefault="00503B32">
                              <w:r>
                                <w:t>234</w:t>
                              </w:r>
                            </w:p>
                          </w:tc>
                        </w:tr>
                        <w:tr w:rsidR="00503B32" w14:paraId="201F1B0A" w14:textId="77777777">
                          <w:trPr>
                            <w:tblCellSpacing w:w="7" w:type="dxa"/>
                          </w:trPr>
                          <w:tc>
                            <w:tcPr>
                              <w:tcW w:w="0" w:type="auto"/>
                              <w:shd w:val="clear" w:color="auto" w:fill="FFFFFF"/>
                              <w:hideMark/>
                            </w:tcPr>
                            <w:p w14:paraId="4848F729" w14:textId="77777777" w:rsidR="00503B32" w:rsidRDefault="00503B32">
                              <w:r>
                                <w:t>4.0</w:t>
                              </w:r>
                            </w:p>
                          </w:tc>
                          <w:tc>
                            <w:tcPr>
                              <w:tcW w:w="0" w:type="auto"/>
                              <w:shd w:val="clear" w:color="auto" w:fill="FFFFFF"/>
                              <w:hideMark/>
                            </w:tcPr>
                            <w:p w14:paraId="323EB35E" w14:textId="77777777" w:rsidR="00503B32" w:rsidRDefault="00503B32">
                              <w:r>
                                <w:t>188</w:t>
                              </w:r>
                            </w:p>
                          </w:tc>
                          <w:tc>
                            <w:tcPr>
                              <w:tcW w:w="0" w:type="auto"/>
                              <w:shd w:val="clear" w:color="auto" w:fill="FFFFFF"/>
                              <w:hideMark/>
                            </w:tcPr>
                            <w:p w14:paraId="2A73DDF7" w14:textId="77777777" w:rsidR="00503B32" w:rsidRDefault="00503B32">
                              <w:r>
                                <w:t>938</w:t>
                              </w:r>
                            </w:p>
                          </w:tc>
                          <w:tc>
                            <w:tcPr>
                              <w:tcW w:w="0" w:type="auto"/>
                              <w:shd w:val="clear" w:color="auto" w:fill="FFFFFF"/>
                              <w:hideMark/>
                            </w:tcPr>
                            <w:p w14:paraId="3A1704C7" w14:textId="77777777" w:rsidR="00503B32" w:rsidRDefault="00503B32">
                              <w:r>
                                <w:t>46</w:t>
                              </w:r>
                            </w:p>
                          </w:tc>
                        </w:tr>
                        <w:tr w:rsidR="00503B32" w14:paraId="33B7E6EB" w14:textId="77777777">
                          <w:trPr>
                            <w:tblCellSpacing w:w="7" w:type="dxa"/>
                          </w:trPr>
                          <w:tc>
                            <w:tcPr>
                              <w:tcW w:w="0" w:type="auto"/>
                              <w:shd w:val="clear" w:color="auto" w:fill="FFFFFF"/>
                              <w:hideMark/>
                            </w:tcPr>
                            <w:p w14:paraId="645D12D1" w14:textId="77777777" w:rsidR="00503B32" w:rsidRDefault="00503B32">
                              <w:r>
                                <w:lastRenderedPageBreak/>
                                <w:t>6.0</w:t>
                              </w:r>
                            </w:p>
                          </w:tc>
                          <w:tc>
                            <w:tcPr>
                              <w:tcW w:w="0" w:type="auto"/>
                              <w:shd w:val="clear" w:color="auto" w:fill="FFFFFF"/>
                              <w:hideMark/>
                            </w:tcPr>
                            <w:p w14:paraId="61A7C101" w14:textId="77777777" w:rsidR="00503B32" w:rsidRDefault="00503B32">
                              <w:r>
                                <w:t>46</w:t>
                              </w:r>
                            </w:p>
                          </w:tc>
                          <w:tc>
                            <w:tcPr>
                              <w:tcW w:w="0" w:type="auto"/>
                              <w:shd w:val="clear" w:color="auto" w:fill="FFFFFF"/>
                              <w:hideMark/>
                            </w:tcPr>
                            <w:p w14:paraId="7BA41E79" w14:textId="77777777" w:rsidR="00503B32" w:rsidRDefault="00503B32">
                              <w:r>
                                <w:t>984</w:t>
                              </w:r>
                            </w:p>
                          </w:tc>
                          <w:tc>
                            <w:tcPr>
                              <w:tcW w:w="0" w:type="auto"/>
                              <w:shd w:val="clear" w:color="auto" w:fill="FFFFFF"/>
                              <w:hideMark/>
                            </w:tcPr>
                            <w:p w14:paraId="6232035D" w14:textId="77777777" w:rsidR="00503B32" w:rsidRDefault="00503B32">
                              <w:r>
                                <w:t>0</w:t>
                              </w:r>
                            </w:p>
                          </w:tc>
                        </w:tr>
                      </w:tbl>
                      <w:p w14:paraId="3122A0EF" w14:textId="77777777" w:rsidR="00503B32" w:rsidRDefault="00503B32"/>
                    </w:tc>
                  </w:tr>
                  <w:tr w:rsidR="00503B32" w14:paraId="6599BC51" w14:textId="77777777">
                    <w:trPr>
                      <w:tblCellSpacing w:w="0" w:type="dxa"/>
                    </w:trPr>
                    <w:tc>
                      <w:tcPr>
                        <w:tcW w:w="0" w:type="auto"/>
                        <w:shd w:val="clear" w:color="auto" w:fill="FFFFFF"/>
                        <w:vAlign w:val="center"/>
                        <w:hideMark/>
                      </w:tcPr>
                      <w:p w14:paraId="392BEFC2" w14:textId="77777777" w:rsidR="00503B32" w:rsidRDefault="00503B32">
                        <w:pPr>
                          <w:rPr>
                            <w:sz w:val="24"/>
                            <w:szCs w:val="24"/>
                          </w:rPr>
                        </w:pPr>
                      </w:p>
                    </w:tc>
                  </w:tr>
                </w:tbl>
                <w:p w14:paraId="55DA5D45" w14:textId="77777777" w:rsidR="00503B32" w:rsidRDefault="00503B32">
                  <w:pPr>
                    <w:pStyle w:val="contentbody"/>
                  </w:pPr>
                  <w:bookmarkStart w:id="226" w:name="2485805"/>
                  <w:bookmarkEnd w:id="226"/>
                  <w:r>
                    <w:t>Plot log (</w:t>
                  </w:r>
                  <w:r>
                    <w:rPr>
                      <w:i/>
                      <w:iCs/>
                    </w:rPr>
                    <w:t>D</w:t>
                  </w:r>
                  <w:r>
                    <w:t xml:space="preserve"> </w:t>
                  </w:r>
                  <w:r>
                    <w:rPr>
                      <w:vertAlign w:val="superscript"/>
                    </w:rPr>
                    <w:t>∞</w:t>
                  </w:r>
                  <w:r>
                    <w:t xml:space="preserve"> </w:t>
                  </w:r>
                  <w:r>
                    <w:rPr>
                      <w:vertAlign w:val="subscript"/>
                    </w:rPr>
                    <w:t>u</w:t>
                  </w:r>
                  <w:r>
                    <w:t xml:space="preserve"> – </w:t>
                  </w:r>
                  <w:r>
                    <w:rPr>
                      <w:i/>
                      <w:iCs/>
                    </w:rPr>
                    <w:t>D</w:t>
                  </w:r>
                  <w:r>
                    <w:t xml:space="preserve"> </w:t>
                  </w:r>
                  <w:r>
                    <w:rPr>
                      <w:vertAlign w:val="subscript"/>
                    </w:rPr>
                    <w:t>u</w:t>
                  </w:r>
                  <w:r>
                    <w:t>) versus time. Use a semilogarithmic scale for (</w:t>
                  </w:r>
                  <w:r>
                    <w:rPr>
                      <w:i/>
                      <w:iCs/>
                    </w:rPr>
                    <w:t>D</w:t>
                  </w:r>
                  <w:r>
                    <w:t xml:space="preserve"> </w:t>
                  </w:r>
                  <w:r>
                    <w:rPr>
                      <w:vertAlign w:val="superscript"/>
                    </w:rPr>
                    <w:t>∞</w:t>
                  </w:r>
                  <w:r>
                    <w:t xml:space="preserve"> </w:t>
                  </w:r>
                  <w:r>
                    <w:rPr>
                      <w:vertAlign w:val="subscript"/>
                    </w:rPr>
                    <w:t>u</w:t>
                  </w:r>
                  <w:r>
                    <w:t xml:space="preserve"> – </w:t>
                  </w:r>
                  <w:r>
                    <w:rPr>
                      <w:i/>
                      <w:iCs/>
                    </w:rPr>
                    <w:t>D</w:t>
                  </w:r>
                  <w:r>
                    <w:t xml:space="preserve"> </w:t>
                  </w:r>
                  <w:r>
                    <w:rPr>
                      <w:vertAlign w:val="subscript"/>
                    </w:rPr>
                    <w:t>u</w:t>
                  </w:r>
                  <w:r>
                    <w:t xml:space="preserve">). Evaluate </w:t>
                  </w:r>
                  <w:r>
                    <w:rPr>
                      <w:i/>
                      <w:iCs/>
                    </w:rPr>
                    <w:t>k</w:t>
                  </w:r>
                  <w:r>
                    <w:t xml:space="preserve"> and </w:t>
                  </w:r>
                  <w:r>
                    <w:rPr>
                      <w:i/>
                      <w:iCs/>
                    </w:rPr>
                    <w:t>t</w:t>
                  </w:r>
                  <w:r>
                    <w:t xml:space="preserve"> </w:t>
                  </w:r>
                  <w:r>
                    <w:rPr>
                      <w:vertAlign w:val="subscript"/>
                    </w:rPr>
                    <w:t xml:space="preserve">1/2 </w:t>
                  </w:r>
                  <w:r>
                    <w:t>from the slope.</w:t>
                  </w:r>
                </w:p>
                <w:p w14:paraId="353904D9" w14:textId="77777777" w:rsidR="00503B32" w:rsidRDefault="00503B32">
                  <w:pPr>
                    <w:pStyle w:val="contenthead2"/>
                  </w:pPr>
                  <w:bookmarkStart w:id="227" w:name="2485806"/>
                  <w:bookmarkEnd w:id="227"/>
                  <w:r>
                    <w:t>Comparison of the Rate and the Sigma-Minus Methods</w:t>
                  </w:r>
                </w:p>
                <w:p w14:paraId="677BB812" w14:textId="77777777" w:rsidR="00503B32" w:rsidRDefault="00503B32">
                  <w:pPr>
                    <w:pStyle w:val="contentbody"/>
                  </w:pPr>
                  <w:bookmarkStart w:id="228" w:name="2485807"/>
                  <w:bookmarkEnd w:id="228"/>
                  <w:r>
                    <w:t xml:space="preserve">The rate method does not require knowledge of </w:t>
                  </w:r>
                  <w:r>
                    <w:rPr>
                      <w:i/>
                      <w:iCs/>
                    </w:rPr>
                    <w:t>D</w:t>
                  </w:r>
                  <w:r>
                    <w:t xml:space="preserve"> </w:t>
                  </w:r>
                  <w:r>
                    <w:rPr>
                      <w:vertAlign w:val="superscript"/>
                    </w:rPr>
                    <w:t>∞</w:t>
                  </w:r>
                  <w:r>
                    <w:t xml:space="preserve"> </w:t>
                  </w:r>
                  <w:r>
                    <w:rPr>
                      <w:vertAlign w:val="subscript"/>
                    </w:rPr>
                    <w:t>u</w:t>
                  </w:r>
                  <w:r>
                    <w:t xml:space="preserve">, and the loss of one urine specimen does not invalidate the entire urinary drug excretion study. The sigma-minus method requires an accurate determination of </w:t>
                  </w:r>
                  <w:r>
                    <w:rPr>
                      <w:i/>
                      <w:iCs/>
                    </w:rPr>
                    <w:t>D</w:t>
                  </w:r>
                  <w:r>
                    <w:t xml:space="preserve"> </w:t>
                  </w:r>
                  <w:r>
                    <w:rPr>
                      <w:vertAlign w:val="superscript"/>
                    </w:rPr>
                    <w:t>∞</w:t>
                  </w:r>
                  <w:r>
                    <w:t xml:space="preserve"> </w:t>
                  </w:r>
                  <w:r>
                    <w:rPr>
                      <w:vertAlign w:val="subscript"/>
                    </w:rPr>
                    <w:t>u</w:t>
                  </w:r>
                  <w:r>
                    <w:t xml:space="preserve">, which requires the collection of urine until urinary drug excretion is complete. A small error in the assessment of </w:t>
                  </w:r>
                  <w:r>
                    <w:rPr>
                      <w:i/>
                      <w:iCs/>
                    </w:rPr>
                    <w:t>D</w:t>
                  </w:r>
                  <w:r>
                    <w:t xml:space="preserve"> </w:t>
                  </w:r>
                  <w:r>
                    <w:rPr>
                      <w:vertAlign w:val="superscript"/>
                    </w:rPr>
                    <w:t>∞</w:t>
                  </w:r>
                  <w:r>
                    <w:t xml:space="preserve"> </w:t>
                  </w:r>
                  <w:r>
                    <w:rPr>
                      <w:vertAlign w:val="subscript"/>
                    </w:rPr>
                    <w:t>u</w:t>
                  </w:r>
                  <w:r>
                    <w:t xml:space="preserve"> introduces an error in terms of curvature of the plot, because each point is based on log (</w:t>
                  </w:r>
                  <w:r>
                    <w:rPr>
                      <w:i/>
                      <w:iCs/>
                    </w:rPr>
                    <w:t>D</w:t>
                  </w:r>
                  <w:r>
                    <w:t xml:space="preserve"> </w:t>
                  </w:r>
                  <w:r>
                    <w:rPr>
                      <w:vertAlign w:val="superscript"/>
                    </w:rPr>
                    <w:t>∞</w:t>
                  </w:r>
                  <w:r>
                    <w:t xml:space="preserve"> </w:t>
                  </w:r>
                  <w:r>
                    <w:rPr>
                      <w:vertAlign w:val="subscript"/>
                    </w:rPr>
                    <w:t>u</w:t>
                  </w:r>
                  <w:r>
                    <w:t xml:space="preserve"> – </w:t>
                  </w:r>
                  <w:r>
                    <w:rPr>
                      <w:i/>
                      <w:iCs/>
                    </w:rPr>
                    <w:t>D</w:t>
                  </w:r>
                  <w:r>
                    <w:t xml:space="preserve"> </w:t>
                  </w:r>
                  <w:r>
                    <w:rPr>
                      <w:vertAlign w:val="subscript"/>
                    </w:rPr>
                    <w:t>u</w:t>
                  </w:r>
                  <w:r>
                    <w:t>) versus time. Fluctuations in the rate of drug elimination and experimental errors including incomplete bladder emptying for a collection period cause appreciable departure from linearity using the rate method, whereas the accuracy of the sigma-minus method is less affected. The rate method is applicable to zero-order drug elimination process, while the sigma-minus method is not. Lastly, the renal drug excretion rate constant may be obtained from the rate method but not from the sigma-minus method.</w:t>
                  </w:r>
                </w:p>
              </w:tc>
            </w:tr>
          </w:tbl>
          <w:p w14:paraId="1F451ABD" w14:textId="77777777" w:rsidR="00503B32" w:rsidRDefault="00503B32">
            <w:pPr>
              <w:rPr>
                <w:vanish/>
              </w:rPr>
            </w:pPr>
            <w:bookmarkStart w:id="229" w:name="2485808"/>
            <w:bookmarkEnd w:id="229"/>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5DCEA66A" w14:textId="77777777">
              <w:trPr>
                <w:tblCellSpacing w:w="0" w:type="dxa"/>
              </w:trPr>
              <w:tc>
                <w:tcPr>
                  <w:tcW w:w="0" w:type="auto"/>
                  <w:shd w:val="clear" w:color="auto" w:fill="FFFFFF"/>
                  <w:hideMark/>
                </w:tcPr>
                <w:p w14:paraId="391F80FA" w14:textId="77777777" w:rsidR="00503B32" w:rsidRDefault="00503B32">
                  <w:pPr>
                    <w:pStyle w:val="contenthead1"/>
                  </w:pPr>
                  <w:r>
                    <w:t>Clinical Application</w:t>
                  </w:r>
                </w:p>
                <w:p w14:paraId="08A3D921" w14:textId="77777777" w:rsidR="00503B32" w:rsidRDefault="00503B32">
                  <w:pPr>
                    <w:pStyle w:val="contentbody"/>
                  </w:pPr>
                  <w:bookmarkStart w:id="230" w:name="2485809"/>
                  <w:bookmarkEnd w:id="230"/>
                  <w:r>
                    <w:t>The sigma-minus method and the excretion rate method was applied to the urinary drug excretion in subjects following the smoking of a single marijuana cigarette (). The urinary excretion curves of 11-nor-carboxy 9-tetrahydrocannabinol (THCCOOH), a metabolite of marijuana, in one subject from 24 to 144 hours after smoking one marijuana cigarette are shown in and . A total of 199.7 mg of THCCOOH was excreted in the urine over 7 days, which represents 0.54% of the total 9-tetrahydrocannabinol available in the cigarette. Using either urinary drug excretion method, the elimination half-life was determined to be about 30 hours. However, the urinary drug excretion rate method data were more scattered (variable) and the correlation coefficient </w:t>
                  </w:r>
                  <w:r>
                    <w:rPr>
                      <w:i/>
                      <w:iCs/>
                    </w:rPr>
                    <w:t>r</w:t>
                  </w:r>
                  <w:r>
                    <w:t xml:space="preserve"> was equal to 0.744 (), compared to the correlation coefficient </w:t>
                  </w:r>
                  <w:r>
                    <w:rPr>
                      <w:i/>
                      <w:iCs/>
                    </w:rPr>
                    <w:t>r</w:t>
                  </w:r>
                  <w:r>
                    <w:t xml:space="preserve"> of 0.992 using the sigma-minus method ().</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5B41C5E3"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585EBDD0" w14:textId="77777777">
                          <w:trPr>
                            <w:tblCellSpacing w:w="7" w:type="dxa"/>
                          </w:trPr>
                          <w:tc>
                            <w:tcPr>
                              <w:tcW w:w="0" w:type="auto"/>
                              <w:shd w:val="clear" w:color="auto" w:fill="CCCCCC"/>
                              <w:vAlign w:val="center"/>
                              <w:hideMark/>
                            </w:tcPr>
                            <w:p w14:paraId="10CD8675" w14:textId="77777777" w:rsidR="00503B32" w:rsidRDefault="00503B32">
                              <w:pPr>
                                <w:pStyle w:val="tabletitle"/>
                              </w:pPr>
                              <w:bookmarkStart w:id="231" w:name="2485844"/>
                              <w:bookmarkEnd w:id="231"/>
                              <w:r>
                                <w:t>Figure 3-8.</w:t>
                              </w:r>
                            </w:p>
                            <w:p w14:paraId="37ABE436" w14:textId="77777777" w:rsidR="00503B32" w:rsidRDefault="00503B32"/>
                          </w:tc>
                        </w:tr>
                      </w:tbl>
                      <w:p w14:paraId="45A4B85E" w14:textId="77777777" w:rsidR="00503B32" w:rsidRDefault="00503B32"/>
                    </w:tc>
                  </w:tr>
                  <w:tr w:rsidR="00503B32" w14:paraId="70D5BE4F"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242FC695" w14:textId="77777777">
                          <w:trPr>
                            <w:tblCellSpacing w:w="7" w:type="dxa"/>
                          </w:trPr>
                          <w:tc>
                            <w:tcPr>
                              <w:tcW w:w="0" w:type="auto"/>
                              <w:shd w:val="clear" w:color="auto" w:fill="FFFFFF"/>
                              <w:vAlign w:val="center"/>
                              <w:hideMark/>
                            </w:tcPr>
                            <w:p w14:paraId="05518A35" w14:textId="57767944" w:rsidR="00503B32" w:rsidRDefault="00503B32">
                              <w:pPr>
                                <w:jc w:val="center"/>
                                <w:rPr>
                                  <w:sz w:val="24"/>
                                  <w:szCs w:val="24"/>
                                </w:rPr>
                              </w:pPr>
                              <w:r>
                                <w:rPr>
                                  <w:noProof/>
                                </w:rPr>
                                <mc:AlternateContent>
                                  <mc:Choice Requires="wps">
                                    <w:drawing>
                                      <wp:inline distT="0" distB="0" distL="0" distR="0" wp14:anchorId="121C03F0" wp14:editId="07AEC98A">
                                        <wp:extent cx="304800" cy="304800"/>
                                        <wp:effectExtent l="0" t="0" r="0" b="0"/>
                                        <wp:docPr id="139284205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13E5C"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67E694D8" w14:textId="77777777">
                          <w:trPr>
                            <w:tblCellSpacing w:w="7" w:type="dxa"/>
                          </w:trPr>
                          <w:tc>
                            <w:tcPr>
                              <w:tcW w:w="0" w:type="auto"/>
                              <w:shd w:val="clear" w:color="auto" w:fill="FFFFFF"/>
                              <w:vAlign w:val="center"/>
                              <w:hideMark/>
                            </w:tcPr>
                            <w:p w14:paraId="57E205DD" w14:textId="77777777" w:rsidR="00503B32" w:rsidRDefault="00503B32">
                              <w:pPr>
                                <w:pStyle w:val="font11"/>
                              </w:pPr>
                              <w:bookmarkStart w:id="232" w:name="2485845"/>
                              <w:bookmarkEnd w:id="232"/>
                              <w:r>
                                <w:t>Amount remaining to be excreted method. The half-life of THCCOOH was calculated to be 29.9 hr from the slope of this curve; the correlation coefficient </w:t>
                              </w:r>
                              <w:r>
                                <w:rPr>
                                  <w:i/>
                                  <w:iCs/>
                                </w:rPr>
                                <w:t>r</w:t>
                              </w:r>
                              <w:r>
                                <w:t xml:space="preserve"> was equal to 0.992.</w:t>
                              </w:r>
                            </w:p>
                            <w:p w14:paraId="1507D0EB" w14:textId="77777777" w:rsidR="00503B32" w:rsidRDefault="00503B32">
                              <w:pPr>
                                <w:pStyle w:val="font11"/>
                              </w:pPr>
                              <w:bookmarkStart w:id="233" w:name="2485846"/>
                              <w:bookmarkEnd w:id="233"/>
                              <w:r>
                                <w:t>()</w:t>
                              </w:r>
                            </w:p>
                          </w:tc>
                        </w:tr>
                      </w:tbl>
                      <w:p w14:paraId="13E91BA1" w14:textId="77777777" w:rsidR="00503B32" w:rsidRDefault="00503B32"/>
                    </w:tc>
                  </w:tr>
                </w:tbl>
                <w:p w14:paraId="52F2E033" w14:textId="77777777" w:rsidR="00503B32" w:rsidRDefault="00503B32">
                  <w:pPr>
                    <w:rPr>
                      <w:sz w:val="24"/>
                      <w:szCs w:val="24"/>
                    </w:rPr>
                  </w:pPr>
                  <w:bookmarkStart w:id="234" w:name="2485847"/>
                  <w:bookmarkEnd w:id="234"/>
                </w:p>
                <w:tbl>
                  <w:tblPr>
                    <w:tblW w:w="0" w:type="auto"/>
                    <w:tblCellSpacing w:w="7" w:type="dxa"/>
                    <w:shd w:val="clear" w:color="auto" w:fill="999999"/>
                    <w:tblCellMar>
                      <w:left w:w="0" w:type="dxa"/>
                      <w:right w:w="0" w:type="dxa"/>
                    </w:tblCellMar>
                    <w:tblLook w:val="04A0" w:firstRow="1" w:lastRow="0" w:firstColumn="1" w:lastColumn="0" w:noHBand="0" w:noVBand="1"/>
                  </w:tblPr>
                  <w:tblGrid>
                    <w:gridCol w:w="10320"/>
                  </w:tblGrid>
                  <w:tr w:rsidR="00503B32" w14:paraId="46A2721D"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10292"/>
                        </w:tblGrid>
                        <w:tr w:rsidR="00503B32" w14:paraId="174936ED" w14:textId="77777777">
                          <w:trPr>
                            <w:tblCellSpacing w:w="7" w:type="dxa"/>
                          </w:trPr>
                          <w:tc>
                            <w:tcPr>
                              <w:tcW w:w="0" w:type="auto"/>
                              <w:shd w:val="clear" w:color="auto" w:fill="CCCCCC"/>
                              <w:vAlign w:val="center"/>
                              <w:hideMark/>
                            </w:tcPr>
                            <w:p w14:paraId="4A8FD5F9" w14:textId="77777777" w:rsidR="00503B32" w:rsidRDefault="00503B32">
                              <w:pPr>
                                <w:pStyle w:val="tabletitle"/>
                              </w:pPr>
                              <w:r>
                                <w:t>Figure 3-9.</w:t>
                              </w:r>
                            </w:p>
                            <w:p w14:paraId="0B109C4F" w14:textId="77777777" w:rsidR="00503B32" w:rsidRDefault="00503B32"/>
                          </w:tc>
                        </w:tr>
                      </w:tbl>
                      <w:p w14:paraId="6ECCECB9" w14:textId="77777777" w:rsidR="00503B32" w:rsidRDefault="00503B32"/>
                    </w:tc>
                  </w:tr>
                  <w:tr w:rsidR="00503B32" w14:paraId="64AE8DC2"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10292"/>
                        </w:tblGrid>
                        <w:tr w:rsidR="00503B32" w14:paraId="6E50EDFF" w14:textId="77777777">
                          <w:trPr>
                            <w:tblCellSpacing w:w="7" w:type="dxa"/>
                          </w:trPr>
                          <w:tc>
                            <w:tcPr>
                              <w:tcW w:w="0" w:type="auto"/>
                              <w:shd w:val="clear" w:color="auto" w:fill="FFFFFF"/>
                              <w:vAlign w:val="center"/>
                              <w:hideMark/>
                            </w:tcPr>
                            <w:p w14:paraId="61009494" w14:textId="7E6317D8" w:rsidR="00503B32" w:rsidRDefault="00503B32">
                              <w:pPr>
                                <w:jc w:val="center"/>
                                <w:rPr>
                                  <w:sz w:val="24"/>
                                  <w:szCs w:val="24"/>
                                </w:rPr>
                              </w:pPr>
                              <w:r>
                                <w:rPr>
                                  <w:noProof/>
                                </w:rPr>
                                <mc:AlternateContent>
                                  <mc:Choice Requires="wps">
                                    <w:drawing>
                                      <wp:inline distT="0" distB="0" distL="0" distR="0" wp14:anchorId="57CFC0D7" wp14:editId="50844BF7">
                                        <wp:extent cx="304800" cy="304800"/>
                                        <wp:effectExtent l="0" t="0" r="0" b="0"/>
                                        <wp:docPr id="210379004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05C8A"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1B69FA92" w14:textId="77777777">
                          <w:trPr>
                            <w:tblCellSpacing w:w="7" w:type="dxa"/>
                          </w:trPr>
                          <w:tc>
                            <w:tcPr>
                              <w:tcW w:w="0" w:type="auto"/>
                              <w:shd w:val="clear" w:color="auto" w:fill="FFFFFF"/>
                              <w:vAlign w:val="center"/>
                              <w:hideMark/>
                            </w:tcPr>
                            <w:p w14:paraId="31C72F9F" w14:textId="77777777" w:rsidR="00503B32" w:rsidRDefault="00503B32">
                              <w:pPr>
                                <w:pStyle w:val="font11"/>
                              </w:pPr>
                              <w:bookmarkStart w:id="235" w:name="2485848"/>
                              <w:bookmarkEnd w:id="235"/>
                              <w:r>
                                <w:t>Excretion rate method. The half-life of THCCOOH was calculated to be 30.7 hr from the slope of this curve; the correlation coefficient </w:t>
                              </w:r>
                              <w:r>
                                <w:rPr>
                                  <w:i/>
                                  <w:iCs/>
                                </w:rPr>
                                <w:t>r</w:t>
                              </w:r>
                              <w:r>
                                <w:t xml:space="preserve"> was equal to 0.744. </w:t>
                              </w:r>
                            </w:p>
                            <w:p w14:paraId="417AB476" w14:textId="77777777" w:rsidR="00503B32" w:rsidRDefault="00503B32">
                              <w:pPr>
                                <w:pStyle w:val="font11"/>
                              </w:pPr>
                              <w:bookmarkStart w:id="236" w:name="2485849"/>
                              <w:bookmarkEnd w:id="236"/>
                              <w:r>
                                <w:t>()</w:t>
                              </w:r>
                            </w:p>
                          </w:tc>
                        </w:tr>
                      </w:tbl>
                      <w:p w14:paraId="4BBE7580" w14:textId="77777777" w:rsidR="00503B32" w:rsidRDefault="00503B32"/>
                    </w:tc>
                  </w:tr>
                </w:tbl>
                <w:p w14:paraId="178138A6" w14:textId="77777777" w:rsidR="00503B32" w:rsidRDefault="00503B32">
                  <w:pPr>
                    <w:pStyle w:val="contenthead2"/>
                  </w:pPr>
                  <w:bookmarkStart w:id="237" w:name="2485810"/>
                  <w:bookmarkEnd w:id="237"/>
                  <w:r>
                    <w:t>Problems in Obtaining Valid Urinary Excretion Data</w:t>
                  </w:r>
                </w:p>
                <w:p w14:paraId="536704BB" w14:textId="77777777" w:rsidR="00503B32" w:rsidRDefault="00503B32">
                  <w:pPr>
                    <w:pStyle w:val="contentbody"/>
                  </w:pPr>
                  <w:bookmarkStart w:id="238" w:name="2485811"/>
                  <w:bookmarkEnd w:id="238"/>
                  <w:r>
                    <w:t xml:space="preserve">Certain factors can make it difficult to obtain valid urinary excretion data. Some of these factors are as </w:t>
                  </w:r>
                  <w:r>
                    <w:lastRenderedPageBreak/>
                    <w:t>follows:</w:t>
                  </w:r>
                </w:p>
                <w:p w14:paraId="322D5E44" w14:textId="77777777" w:rsidR="00503B32" w:rsidRDefault="00503B32">
                  <w:pPr>
                    <w:ind w:left="720"/>
                  </w:pPr>
                  <w:r>
                    <w:rPr>
                      <w:b/>
                      <w:bCs/>
                    </w:rPr>
                    <w:t>1.</w:t>
                  </w:r>
                  <w:r>
                    <w:t xml:space="preserve"> A significant fraction of the unchanged drug must be excreted in the urine. </w:t>
                  </w:r>
                </w:p>
                <w:p w14:paraId="11861280" w14:textId="77777777" w:rsidR="00503B32" w:rsidRDefault="00503B32">
                  <w:pPr>
                    <w:ind w:left="720"/>
                  </w:pPr>
                  <w:r>
                    <w:rPr>
                      <w:b/>
                      <w:bCs/>
                    </w:rPr>
                    <w:t>2.</w:t>
                  </w:r>
                  <w:r>
                    <w:t xml:space="preserve"> The assay technique must be specific for the unchanged drug and must not include interference due to drug metabolites that have similar chemical structures. </w:t>
                  </w:r>
                </w:p>
                <w:p w14:paraId="5F806A07" w14:textId="77777777" w:rsidR="00503B32" w:rsidRDefault="00503B32">
                  <w:pPr>
                    <w:ind w:left="720"/>
                  </w:pPr>
                  <w:r>
                    <w:rPr>
                      <w:b/>
                      <w:bCs/>
                    </w:rPr>
                    <w:t>3.</w:t>
                  </w:r>
                  <w:r>
                    <w:t xml:space="preserve"> Frequent sampling is necessary for a good curve description. </w:t>
                  </w:r>
                </w:p>
                <w:p w14:paraId="5C706ADA" w14:textId="77777777" w:rsidR="00503B32" w:rsidRDefault="00503B32">
                  <w:pPr>
                    <w:ind w:left="720"/>
                  </w:pPr>
                  <w:r>
                    <w:rPr>
                      <w:b/>
                      <w:bCs/>
                    </w:rPr>
                    <w:t>4.</w:t>
                  </w:r>
                  <w:r>
                    <w:t xml:space="preserve"> Urine samples should be collected periodically until almost all of the drug is excreted. A graph of the cumulative drug excreted versus time will yield a curve that approaches an asymptote at "infinite" time (). In practice, approximately seven elimination half-lives are needed for 99% of the drug to be eliminated. </w:t>
                  </w:r>
                </w:p>
                <w:p w14:paraId="5FC02501" w14:textId="77777777" w:rsidR="00503B32" w:rsidRDefault="00503B32">
                  <w:pPr>
                    <w:ind w:left="720"/>
                  </w:pPr>
                  <w:r>
                    <w:rPr>
                      <w:b/>
                      <w:bCs/>
                    </w:rPr>
                    <w:t>5.</w:t>
                  </w:r>
                  <w:r>
                    <w:t xml:space="preserve"> Variations in urinary pH and volume may cause significant variation in urinary excretion rates. </w:t>
                  </w:r>
                </w:p>
                <w:p w14:paraId="69588235" w14:textId="77777777" w:rsidR="00503B32" w:rsidRDefault="00503B32">
                  <w:pPr>
                    <w:ind w:left="720"/>
                  </w:pPr>
                  <w:r>
                    <w:rPr>
                      <w:b/>
                      <w:bCs/>
                    </w:rPr>
                    <w:t>6.</w:t>
                  </w:r>
                  <w:r>
                    <w:t xml:space="preserve"> Subjects should be carefully instructed as to the necessity of giving a complete urine specimen (ie, completely emptying the bladder).</w:t>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7658"/>
                  </w:tblGrid>
                  <w:tr w:rsidR="00503B32" w14:paraId="2F6445E9" w14:textId="77777777">
                    <w:trPr>
                      <w:tblCellSpacing w:w="7" w:type="dxa"/>
                    </w:trPr>
                    <w:tc>
                      <w:tcPr>
                        <w:tcW w:w="0" w:type="auto"/>
                        <w:shd w:val="clear" w:color="auto" w:fill="999999"/>
                        <w:vAlign w:val="center"/>
                        <w:hideMark/>
                      </w:tcPr>
                      <w:tbl>
                        <w:tblPr>
                          <w:tblW w:w="5000" w:type="pct"/>
                          <w:tblCellSpacing w:w="7" w:type="dxa"/>
                          <w:shd w:val="clear" w:color="auto" w:fill="CCCCCC"/>
                          <w:tblCellMar>
                            <w:top w:w="45" w:type="dxa"/>
                            <w:left w:w="45" w:type="dxa"/>
                            <w:bottom w:w="45" w:type="dxa"/>
                            <w:right w:w="45" w:type="dxa"/>
                          </w:tblCellMar>
                          <w:tblLook w:val="04A0" w:firstRow="1" w:lastRow="0" w:firstColumn="1" w:lastColumn="0" w:noHBand="0" w:noVBand="1"/>
                        </w:tblPr>
                        <w:tblGrid>
                          <w:gridCol w:w="7630"/>
                        </w:tblGrid>
                        <w:tr w:rsidR="00503B32" w14:paraId="27DF2FA5" w14:textId="77777777">
                          <w:trPr>
                            <w:tblCellSpacing w:w="7" w:type="dxa"/>
                          </w:trPr>
                          <w:tc>
                            <w:tcPr>
                              <w:tcW w:w="0" w:type="auto"/>
                              <w:shd w:val="clear" w:color="auto" w:fill="CCCCCC"/>
                              <w:vAlign w:val="center"/>
                              <w:hideMark/>
                            </w:tcPr>
                            <w:p w14:paraId="03882C36" w14:textId="77777777" w:rsidR="00503B32" w:rsidRDefault="00503B32">
                              <w:pPr>
                                <w:pStyle w:val="tabletitle"/>
                              </w:pPr>
                              <w:bookmarkStart w:id="239" w:name="2485850"/>
                              <w:bookmarkEnd w:id="239"/>
                              <w:r>
                                <w:t>Figure 3-10.</w:t>
                              </w:r>
                            </w:p>
                            <w:p w14:paraId="1A14B7E3" w14:textId="77777777" w:rsidR="00503B32" w:rsidRDefault="00503B32"/>
                          </w:tc>
                        </w:tr>
                      </w:tbl>
                      <w:p w14:paraId="38339EEA" w14:textId="77777777" w:rsidR="00503B32" w:rsidRDefault="00503B32"/>
                    </w:tc>
                  </w:tr>
                  <w:tr w:rsidR="00503B32" w14:paraId="0936A6E4" w14:textId="77777777">
                    <w:trPr>
                      <w:tblCellSpacing w:w="7" w:type="dxa"/>
                    </w:trPr>
                    <w:tc>
                      <w:tcPr>
                        <w:tcW w:w="0" w:type="auto"/>
                        <w:shd w:val="clear" w:color="auto" w:fill="999999"/>
                        <w:vAlign w:val="center"/>
                        <w:hideMark/>
                      </w:tcPr>
                      <w:tbl>
                        <w:tblPr>
                          <w:tblW w:w="50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7630"/>
                        </w:tblGrid>
                        <w:tr w:rsidR="00503B32" w14:paraId="4606D837" w14:textId="77777777">
                          <w:trPr>
                            <w:tblCellSpacing w:w="7" w:type="dxa"/>
                          </w:trPr>
                          <w:tc>
                            <w:tcPr>
                              <w:tcW w:w="0" w:type="auto"/>
                              <w:shd w:val="clear" w:color="auto" w:fill="FFFFFF"/>
                              <w:vAlign w:val="center"/>
                              <w:hideMark/>
                            </w:tcPr>
                            <w:p w14:paraId="34DAB963" w14:textId="595BC85C" w:rsidR="00503B32" w:rsidRDefault="00503B32">
                              <w:pPr>
                                <w:jc w:val="center"/>
                                <w:rPr>
                                  <w:sz w:val="24"/>
                                  <w:szCs w:val="24"/>
                                </w:rPr>
                              </w:pPr>
                              <w:r>
                                <w:rPr>
                                  <w:noProof/>
                                </w:rPr>
                                <mc:AlternateContent>
                                  <mc:Choice Requires="wps">
                                    <w:drawing>
                                      <wp:inline distT="0" distB="0" distL="0" distR="0" wp14:anchorId="5825C9DA" wp14:editId="0E07B948">
                                        <wp:extent cx="304800" cy="304800"/>
                                        <wp:effectExtent l="0" t="0" r="0" b="0"/>
                                        <wp:docPr id="34509768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D093E"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503B32" w14:paraId="45A6CAFC" w14:textId="77777777">
                          <w:trPr>
                            <w:tblCellSpacing w:w="7" w:type="dxa"/>
                          </w:trPr>
                          <w:tc>
                            <w:tcPr>
                              <w:tcW w:w="0" w:type="auto"/>
                              <w:shd w:val="clear" w:color="auto" w:fill="FFFFFF"/>
                              <w:vAlign w:val="center"/>
                              <w:hideMark/>
                            </w:tcPr>
                            <w:p w14:paraId="0FA19A3D" w14:textId="77777777" w:rsidR="00503B32" w:rsidRDefault="00503B32">
                              <w:pPr>
                                <w:pStyle w:val="font11"/>
                              </w:pPr>
                              <w:bookmarkStart w:id="240" w:name="2485851"/>
                              <w:bookmarkEnd w:id="240"/>
                              <w:r>
                                <w:t>Graph showing the cumulative urinary excretion of drug as a function of time.</w:t>
                              </w:r>
                            </w:p>
                          </w:tc>
                        </w:tr>
                      </w:tbl>
                      <w:p w14:paraId="2AC6018F" w14:textId="77777777" w:rsidR="00503B32" w:rsidRDefault="00503B32"/>
                    </w:tc>
                  </w:tr>
                </w:tbl>
                <w:p w14:paraId="10AD2770" w14:textId="77777777" w:rsidR="00503B32" w:rsidRDefault="00503B32">
                  <w:pPr>
                    <w:rPr>
                      <w:sz w:val="24"/>
                      <w:szCs w:val="24"/>
                    </w:rPr>
                  </w:pPr>
                </w:p>
              </w:tc>
            </w:tr>
          </w:tbl>
          <w:p w14:paraId="5BD30939" w14:textId="77777777" w:rsidR="00503B32" w:rsidRDefault="00503B32">
            <w:pPr>
              <w:rPr>
                <w:vanish/>
              </w:rPr>
            </w:pPr>
            <w:bookmarkStart w:id="241" w:name="2485812"/>
            <w:bookmarkEnd w:id="241"/>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0D78D429" w14:textId="77777777">
              <w:trPr>
                <w:tblCellSpacing w:w="0" w:type="dxa"/>
              </w:trPr>
              <w:tc>
                <w:tcPr>
                  <w:tcW w:w="0" w:type="auto"/>
                  <w:shd w:val="clear" w:color="auto" w:fill="FFFFFF"/>
                  <w:hideMark/>
                </w:tcPr>
                <w:p w14:paraId="4A15ABF2" w14:textId="77777777" w:rsidR="00503B32" w:rsidRDefault="00503B32">
                  <w:pPr>
                    <w:pStyle w:val="contenthead1"/>
                  </w:pPr>
                  <w:r>
                    <w:t>Frequently Asked Questions</w:t>
                  </w:r>
                </w:p>
                <w:p w14:paraId="3C722D65" w14:textId="77777777" w:rsidR="00503B32" w:rsidRDefault="00503B32">
                  <w:pPr>
                    <w:ind w:left="720"/>
                  </w:pPr>
                  <w:r>
                    <w:rPr>
                      <w:b/>
                      <w:bCs/>
                    </w:rPr>
                    <w:t>1.</w:t>
                  </w:r>
                  <w:r>
                    <w:t xml:space="preserve"> What is the difference between a rate and a rate constant? </w:t>
                  </w:r>
                </w:p>
                <w:p w14:paraId="0344444D" w14:textId="77777777" w:rsidR="00503B32" w:rsidRDefault="00503B32">
                  <w:pPr>
                    <w:ind w:left="720"/>
                  </w:pPr>
                  <w:r>
                    <w:rPr>
                      <w:b/>
                      <w:bCs/>
                    </w:rPr>
                    <w:t>2.</w:t>
                  </w:r>
                  <w:r>
                    <w:t xml:space="preserve"> Why does </w:t>
                  </w:r>
                  <w:r>
                    <w:rPr>
                      <w:i/>
                      <w:iCs/>
                    </w:rPr>
                    <w:t>k</w:t>
                  </w:r>
                  <w:r>
                    <w:t xml:space="preserve"> always have the unit 1/time (eg, hr</w:t>
                  </w:r>
                  <w:r>
                    <w:rPr>
                      <w:vertAlign w:val="superscript"/>
                    </w:rPr>
                    <w:t>–1</w:t>
                  </w:r>
                  <w:r>
                    <w:t xml:space="preserve">), regardless of what concentration unit is plotted? </w:t>
                  </w:r>
                </w:p>
                <w:p w14:paraId="6CFCF1D2" w14:textId="77777777" w:rsidR="00503B32" w:rsidRDefault="00503B32">
                  <w:pPr>
                    <w:ind w:left="720"/>
                  </w:pPr>
                  <w:r>
                    <w:rPr>
                      <w:b/>
                      <w:bCs/>
                    </w:rPr>
                    <w:t>3.</w:t>
                  </w:r>
                  <w:r>
                    <w:t xml:space="preserve"> If a drug is distributed in the one-compartment model, does it mean that there is no drug in the tissue? </w:t>
                  </w:r>
                </w:p>
                <w:p w14:paraId="3ED5F9CE" w14:textId="77777777" w:rsidR="00503B32" w:rsidRDefault="00503B32">
                  <w:pPr>
                    <w:ind w:left="720"/>
                  </w:pPr>
                  <w:r>
                    <w:rPr>
                      <w:b/>
                      <w:bCs/>
                    </w:rPr>
                    <w:t>4.</w:t>
                  </w:r>
                  <w:r>
                    <w:t xml:space="preserve"> How is clearance related to the volume of distribution and </w:t>
                  </w:r>
                  <w:r>
                    <w:rPr>
                      <w:i/>
                      <w:iCs/>
                    </w:rPr>
                    <w:t>k</w:t>
                  </w:r>
                  <w:r>
                    <w:t xml:space="preserve">? </w:t>
                  </w:r>
                </w:p>
                <w:p w14:paraId="31DD2FA0" w14:textId="77777777" w:rsidR="00503B32" w:rsidRDefault="00503B32">
                  <w:pPr>
                    <w:ind w:left="720"/>
                  </w:pPr>
                  <w:r>
                    <w:rPr>
                      <w:b/>
                      <w:bCs/>
                    </w:rPr>
                    <w:t>5.</w:t>
                  </w:r>
                  <w:r>
                    <w:t xml:space="preserve"> If we use a physiologic model, are we dealing with actual volumes of blood and tissues? Why do we still use volumes of distribution that often are greater than the real physical volume?</w:t>
                  </w:r>
                </w:p>
              </w:tc>
              <w:bookmarkStart w:id="242" w:name="2485813"/>
              <w:bookmarkEnd w:id="242"/>
            </w:tr>
          </w:tbl>
          <w:p w14:paraId="6F6FE3DC" w14:textId="77777777" w:rsidR="00503B32" w:rsidRDefault="00503B32">
            <w:pPr>
              <w:rPr>
                <w:vanish/>
              </w:rPr>
            </w:pPr>
            <w:bookmarkStart w:id="243" w:name="2485814"/>
            <w:bookmarkEnd w:id="243"/>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0A550A06" w14:textId="77777777">
              <w:trPr>
                <w:tblCellSpacing w:w="0" w:type="dxa"/>
              </w:trPr>
              <w:tc>
                <w:tcPr>
                  <w:tcW w:w="0" w:type="auto"/>
                  <w:shd w:val="clear" w:color="auto" w:fill="FFFFFF"/>
                  <w:hideMark/>
                </w:tcPr>
                <w:p w14:paraId="32856D41" w14:textId="77777777" w:rsidR="00503B32" w:rsidRDefault="00503B32">
                  <w:pPr>
                    <w:pStyle w:val="contenthead1"/>
                  </w:pPr>
                  <w:r>
                    <w:t>Learning Questions</w:t>
                  </w:r>
                </w:p>
                <w:p w14:paraId="43BD13AE" w14:textId="7DBC4C7D" w:rsidR="00503B32" w:rsidRDefault="00503B32">
                  <w:pPr>
                    <w:pStyle w:val="contentbody"/>
                  </w:pPr>
                  <w:bookmarkStart w:id="244" w:name="2485815"/>
                  <w:bookmarkEnd w:id="244"/>
                  <w:r>
                    <w:rPr>
                      <w:b/>
                      <w:bCs/>
                    </w:rPr>
                    <w:t>1.</w:t>
                  </w:r>
                  <w:r>
                    <w:t xml:space="preserve"> A 70-kg volunteer is given an intravenous dose of an antibiotic, and serum drug concentrations were determined at 2 hours and 5 hours after administration. The drug concentrations were 1.2 and 0.3 </w:t>
                  </w:r>
                  <w:r>
                    <w:rPr>
                      <w:noProof/>
                    </w:rPr>
                    <mc:AlternateContent>
                      <mc:Choice Requires="wps">
                        <w:drawing>
                          <wp:inline distT="0" distB="0" distL="0" distR="0" wp14:anchorId="3CBD908E" wp14:editId="5E22F275">
                            <wp:extent cx="304800" cy="304800"/>
                            <wp:effectExtent l="0" t="0" r="0" b="0"/>
                            <wp:docPr id="511346234"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A5EBF"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g/mL, respectively. What is the biologic half-life for this drug, assuming first-order elimination kinetics? </w:t>
                  </w:r>
                </w:p>
                <w:p w14:paraId="47A8D579" w14:textId="77777777" w:rsidR="00503B32" w:rsidRDefault="00503B32">
                  <w:pPr>
                    <w:pStyle w:val="contentbody"/>
                  </w:pPr>
                  <w:bookmarkStart w:id="245" w:name="2485816"/>
                  <w:bookmarkEnd w:id="245"/>
                  <w:r>
                    <w:rPr>
                      <w:b/>
                      <w:bCs/>
                    </w:rPr>
                    <w:t>2.</w:t>
                  </w:r>
                  <w:r>
                    <w:t xml:space="preserve"> A 50-kg woman was given a single IV dose of an antibacterial drug at a dose level of 6 mg/kg. Blood samples were taken at various time intervals. The concentration of the drug (</w:t>
                  </w:r>
                  <w:r>
                    <w:rPr>
                      <w:i/>
                      <w:iCs/>
                    </w:rPr>
                    <w:t>C</w:t>
                  </w:r>
                  <w:r>
                    <w:t xml:space="preserve"> </w:t>
                  </w:r>
                  <w:r>
                    <w:rPr>
                      <w:vertAlign w:val="subscript"/>
                    </w:rPr>
                    <w:t>p</w:t>
                  </w:r>
                  <w:r>
                    <w:t>) was determined in the plasma fraction of each blood sample and the following data were obtained: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23"/>
                  </w:tblGrid>
                  <w:tr w:rsidR="00503B32" w14:paraId="630A2B79"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49"/>
                          <w:gridCol w:w="1574"/>
                        </w:tblGrid>
                        <w:tr w:rsidR="00503B32" w14:paraId="43847BB5" w14:textId="77777777">
                          <w:trPr>
                            <w:tblHeader/>
                            <w:tblCellSpacing w:w="7" w:type="dxa"/>
                          </w:trPr>
                          <w:tc>
                            <w:tcPr>
                              <w:tcW w:w="0" w:type="auto"/>
                              <w:shd w:val="clear" w:color="auto" w:fill="FFFFFF"/>
                              <w:hideMark/>
                            </w:tcPr>
                            <w:p w14:paraId="331265F0" w14:textId="77777777" w:rsidR="00503B32" w:rsidRDefault="00503B32">
                              <w:pPr>
                                <w:rPr>
                                  <w:b/>
                                  <w:bCs/>
                                </w:rPr>
                              </w:pPr>
                              <w:r>
                                <w:rPr>
                                  <w:b/>
                                  <w:bCs/>
                                  <w:i/>
                                  <w:iCs/>
                                </w:rPr>
                                <w:t>t</w:t>
                              </w:r>
                              <w:r>
                                <w:rPr>
                                  <w:b/>
                                  <w:bCs/>
                                </w:rPr>
                                <w:t xml:space="preserve"> (hr) </w:t>
                              </w:r>
                            </w:p>
                          </w:tc>
                          <w:tc>
                            <w:tcPr>
                              <w:tcW w:w="0" w:type="auto"/>
                              <w:shd w:val="clear" w:color="auto" w:fill="FFFFFF"/>
                              <w:hideMark/>
                            </w:tcPr>
                            <w:p w14:paraId="63DD8000" w14:textId="2582704A" w:rsidR="00503B32" w:rsidRDefault="00503B32">
                              <w:pPr>
                                <w:rPr>
                                  <w:b/>
                                  <w:bCs/>
                                </w:rPr>
                              </w:pPr>
                              <w:r>
                                <w:rPr>
                                  <w:b/>
                                  <w:bCs/>
                                  <w:i/>
                                  <w:iCs/>
                                </w:rPr>
                                <w:t>C</w:t>
                              </w:r>
                              <w:r>
                                <w:rPr>
                                  <w:b/>
                                  <w:bCs/>
                                </w:rPr>
                                <w:t xml:space="preserve"> </w:t>
                              </w:r>
                              <w:r>
                                <w:rPr>
                                  <w:b/>
                                  <w:bCs/>
                                  <w:vertAlign w:val="subscript"/>
                                </w:rPr>
                                <w:t>p</w:t>
                              </w:r>
                              <w:r>
                                <w:rPr>
                                  <w:b/>
                                  <w:bCs/>
                                </w:rPr>
                                <w:t xml:space="preserve"> (</w:t>
                              </w:r>
                              <w:r>
                                <w:rPr>
                                  <w:b/>
                                  <w:bCs/>
                                  <w:noProof/>
                                </w:rPr>
                                <mc:AlternateContent>
                                  <mc:Choice Requires="wps">
                                    <w:drawing>
                                      <wp:inline distT="0" distB="0" distL="0" distR="0" wp14:anchorId="4F5F61B0" wp14:editId="74B381AB">
                                        <wp:extent cx="304800" cy="304800"/>
                                        <wp:effectExtent l="0" t="0" r="0" b="0"/>
                                        <wp:docPr id="1101358241"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A3DD4"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b/>
                                  <w:bCs/>
                                </w:rPr>
                                <w:t>g/mL)</w:t>
                              </w:r>
                              <w:r>
                                <w:rPr>
                                  <w:b/>
                                  <w:bCs/>
                                </w:rPr>
                                <w:br/>
                                <w:t> </w:t>
                              </w:r>
                            </w:p>
                          </w:tc>
                        </w:tr>
                        <w:tr w:rsidR="00503B32" w14:paraId="00E59074" w14:textId="77777777">
                          <w:trPr>
                            <w:tblCellSpacing w:w="7" w:type="dxa"/>
                          </w:trPr>
                          <w:tc>
                            <w:tcPr>
                              <w:tcW w:w="0" w:type="auto"/>
                              <w:shd w:val="clear" w:color="auto" w:fill="FFFFFF"/>
                              <w:hideMark/>
                            </w:tcPr>
                            <w:p w14:paraId="4C8AA452" w14:textId="77777777" w:rsidR="00503B32" w:rsidRDefault="00503B32">
                              <w:r>
                                <w:t>0.25</w:t>
                              </w:r>
                            </w:p>
                          </w:tc>
                          <w:tc>
                            <w:tcPr>
                              <w:tcW w:w="0" w:type="auto"/>
                              <w:shd w:val="clear" w:color="auto" w:fill="FFFFFF"/>
                              <w:hideMark/>
                            </w:tcPr>
                            <w:p w14:paraId="7DCEC842" w14:textId="77777777" w:rsidR="00503B32" w:rsidRDefault="00503B32">
                              <w:r>
                                <w:t>8.21</w:t>
                              </w:r>
                            </w:p>
                          </w:tc>
                        </w:tr>
                        <w:tr w:rsidR="00503B32" w14:paraId="1E14CF8F" w14:textId="77777777">
                          <w:trPr>
                            <w:tblCellSpacing w:w="7" w:type="dxa"/>
                          </w:trPr>
                          <w:tc>
                            <w:tcPr>
                              <w:tcW w:w="0" w:type="auto"/>
                              <w:shd w:val="clear" w:color="auto" w:fill="FFFFFF"/>
                              <w:hideMark/>
                            </w:tcPr>
                            <w:p w14:paraId="01E36B04" w14:textId="77777777" w:rsidR="00503B32" w:rsidRDefault="00503B32">
                              <w:r>
                                <w:t>0.50</w:t>
                              </w:r>
                            </w:p>
                          </w:tc>
                          <w:tc>
                            <w:tcPr>
                              <w:tcW w:w="0" w:type="auto"/>
                              <w:shd w:val="clear" w:color="auto" w:fill="FFFFFF"/>
                              <w:hideMark/>
                            </w:tcPr>
                            <w:p w14:paraId="0C8D26C3" w14:textId="77777777" w:rsidR="00503B32" w:rsidRDefault="00503B32">
                              <w:r>
                                <w:t>7.87</w:t>
                              </w:r>
                            </w:p>
                          </w:tc>
                        </w:tr>
                        <w:tr w:rsidR="00503B32" w14:paraId="31416D7D" w14:textId="77777777">
                          <w:trPr>
                            <w:tblCellSpacing w:w="7" w:type="dxa"/>
                          </w:trPr>
                          <w:tc>
                            <w:tcPr>
                              <w:tcW w:w="0" w:type="auto"/>
                              <w:shd w:val="clear" w:color="auto" w:fill="FFFFFF"/>
                              <w:hideMark/>
                            </w:tcPr>
                            <w:p w14:paraId="1F6B5B71" w14:textId="77777777" w:rsidR="00503B32" w:rsidRDefault="00503B32">
                              <w:r>
                                <w:t>1.00</w:t>
                              </w:r>
                            </w:p>
                          </w:tc>
                          <w:tc>
                            <w:tcPr>
                              <w:tcW w:w="0" w:type="auto"/>
                              <w:shd w:val="clear" w:color="auto" w:fill="FFFFFF"/>
                              <w:hideMark/>
                            </w:tcPr>
                            <w:p w14:paraId="749FCB26" w14:textId="77777777" w:rsidR="00503B32" w:rsidRDefault="00503B32">
                              <w:r>
                                <w:t>7.23</w:t>
                              </w:r>
                            </w:p>
                          </w:tc>
                        </w:tr>
                        <w:tr w:rsidR="00503B32" w14:paraId="0E61471D" w14:textId="77777777">
                          <w:trPr>
                            <w:tblCellSpacing w:w="7" w:type="dxa"/>
                          </w:trPr>
                          <w:tc>
                            <w:tcPr>
                              <w:tcW w:w="0" w:type="auto"/>
                              <w:shd w:val="clear" w:color="auto" w:fill="FFFFFF"/>
                              <w:hideMark/>
                            </w:tcPr>
                            <w:p w14:paraId="3612117A" w14:textId="77777777" w:rsidR="00503B32" w:rsidRDefault="00503B32">
                              <w:r>
                                <w:t>3.00</w:t>
                              </w:r>
                            </w:p>
                          </w:tc>
                          <w:tc>
                            <w:tcPr>
                              <w:tcW w:w="0" w:type="auto"/>
                              <w:shd w:val="clear" w:color="auto" w:fill="FFFFFF"/>
                              <w:hideMark/>
                            </w:tcPr>
                            <w:p w14:paraId="6E355095" w14:textId="77777777" w:rsidR="00503B32" w:rsidRDefault="00503B32">
                              <w:r>
                                <w:t>5.15</w:t>
                              </w:r>
                            </w:p>
                          </w:tc>
                        </w:tr>
                        <w:tr w:rsidR="00503B32" w14:paraId="4A89D412" w14:textId="77777777">
                          <w:trPr>
                            <w:tblCellSpacing w:w="7" w:type="dxa"/>
                          </w:trPr>
                          <w:tc>
                            <w:tcPr>
                              <w:tcW w:w="0" w:type="auto"/>
                              <w:shd w:val="clear" w:color="auto" w:fill="FFFFFF"/>
                              <w:hideMark/>
                            </w:tcPr>
                            <w:p w14:paraId="44F1D510" w14:textId="77777777" w:rsidR="00503B32" w:rsidRDefault="00503B32">
                              <w:r>
                                <w:t>6.00</w:t>
                              </w:r>
                            </w:p>
                          </w:tc>
                          <w:tc>
                            <w:tcPr>
                              <w:tcW w:w="0" w:type="auto"/>
                              <w:shd w:val="clear" w:color="auto" w:fill="FFFFFF"/>
                              <w:hideMark/>
                            </w:tcPr>
                            <w:p w14:paraId="0C87A321" w14:textId="77777777" w:rsidR="00503B32" w:rsidRDefault="00503B32">
                              <w:r>
                                <w:t>3.09</w:t>
                              </w:r>
                            </w:p>
                          </w:tc>
                        </w:tr>
                        <w:tr w:rsidR="00503B32" w14:paraId="57CD6B37" w14:textId="77777777">
                          <w:trPr>
                            <w:tblCellSpacing w:w="7" w:type="dxa"/>
                          </w:trPr>
                          <w:tc>
                            <w:tcPr>
                              <w:tcW w:w="0" w:type="auto"/>
                              <w:shd w:val="clear" w:color="auto" w:fill="FFFFFF"/>
                              <w:hideMark/>
                            </w:tcPr>
                            <w:p w14:paraId="2499A164" w14:textId="77777777" w:rsidR="00503B32" w:rsidRDefault="00503B32">
                              <w:r>
                                <w:t>12.0</w:t>
                              </w:r>
                            </w:p>
                          </w:tc>
                          <w:tc>
                            <w:tcPr>
                              <w:tcW w:w="0" w:type="auto"/>
                              <w:shd w:val="clear" w:color="auto" w:fill="FFFFFF"/>
                              <w:hideMark/>
                            </w:tcPr>
                            <w:p w14:paraId="34D12D8E" w14:textId="77777777" w:rsidR="00503B32" w:rsidRDefault="00503B32">
                              <w:r>
                                <w:t>1.11</w:t>
                              </w:r>
                            </w:p>
                          </w:tc>
                        </w:tr>
                        <w:tr w:rsidR="00503B32" w14:paraId="7B292EB7" w14:textId="77777777">
                          <w:trPr>
                            <w:tblCellSpacing w:w="7" w:type="dxa"/>
                          </w:trPr>
                          <w:tc>
                            <w:tcPr>
                              <w:tcW w:w="0" w:type="auto"/>
                              <w:shd w:val="clear" w:color="auto" w:fill="FFFFFF"/>
                              <w:hideMark/>
                            </w:tcPr>
                            <w:p w14:paraId="7E96F385" w14:textId="77777777" w:rsidR="00503B32" w:rsidRDefault="00503B32">
                              <w:r>
                                <w:t>18.0</w:t>
                              </w:r>
                            </w:p>
                          </w:tc>
                          <w:tc>
                            <w:tcPr>
                              <w:tcW w:w="0" w:type="auto"/>
                              <w:shd w:val="clear" w:color="auto" w:fill="FFFFFF"/>
                              <w:hideMark/>
                            </w:tcPr>
                            <w:p w14:paraId="00092DA8" w14:textId="77777777" w:rsidR="00503B32" w:rsidRDefault="00503B32">
                              <w:r>
                                <w:t>0.40</w:t>
                              </w:r>
                            </w:p>
                          </w:tc>
                        </w:tr>
                      </w:tbl>
                      <w:p w14:paraId="75F21485" w14:textId="77777777" w:rsidR="00503B32" w:rsidRDefault="00503B32"/>
                    </w:tc>
                  </w:tr>
                  <w:tr w:rsidR="00503B32" w14:paraId="6C856672" w14:textId="77777777">
                    <w:trPr>
                      <w:tblCellSpacing w:w="0" w:type="dxa"/>
                    </w:trPr>
                    <w:tc>
                      <w:tcPr>
                        <w:tcW w:w="0" w:type="auto"/>
                        <w:shd w:val="clear" w:color="auto" w:fill="FFFFFF"/>
                        <w:vAlign w:val="center"/>
                        <w:hideMark/>
                      </w:tcPr>
                      <w:p w14:paraId="1832B639" w14:textId="77777777" w:rsidR="00503B32" w:rsidRDefault="00503B32">
                        <w:pPr>
                          <w:rPr>
                            <w:sz w:val="24"/>
                            <w:szCs w:val="24"/>
                          </w:rPr>
                        </w:pPr>
                      </w:p>
                    </w:tc>
                  </w:tr>
                </w:tbl>
                <w:p w14:paraId="54B81707" w14:textId="77777777" w:rsidR="00503B32" w:rsidRDefault="00503B32">
                  <w:pPr>
                    <w:ind w:left="720"/>
                  </w:pPr>
                  <w:r>
                    <w:rPr>
                      <w:b/>
                      <w:bCs/>
                    </w:rPr>
                    <w:t>a.</w:t>
                  </w:r>
                  <w:r>
                    <w:t xml:space="preserve"> What are the values for </w:t>
                  </w:r>
                  <w:r>
                    <w:rPr>
                      <w:i/>
                      <w:iCs/>
                    </w:rPr>
                    <w:t>V</w:t>
                  </w:r>
                  <w:r>
                    <w:t xml:space="preserve"> </w:t>
                  </w:r>
                  <w:r>
                    <w:rPr>
                      <w:vertAlign w:val="subscript"/>
                    </w:rPr>
                    <w:t>D</w:t>
                  </w:r>
                  <w:r>
                    <w:t xml:space="preserve">, </w:t>
                  </w:r>
                  <w:r>
                    <w:rPr>
                      <w:i/>
                      <w:iCs/>
                    </w:rPr>
                    <w:t>k</w:t>
                  </w:r>
                  <w:r>
                    <w:t xml:space="preserve">, and </w:t>
                  </w:r>
                  <w:r>
                    <w:rPr>
                      <w:i/>
                      <w:iCs/>
                    </w:rPr>
                    <w:t>t</w:t>
                  </w:r>
                  <w:r>
                    <w:t xml:space="preserve"> </w:t>
                  </w:r>
                  <w:r>
                    <w:rPr>
                      <w:vertAlign w:val="subscript"/>
                    </w:rPr>
                    <w:t xml:space="preserve">1/2 </w:t>
                  </w:r>
                  <w:r>
                    <w:t xml:space="preserve">for this drug? </w:t>
                  </w:r>
                </w:p>
                <w:p w14:paraId="35584BDF" w14:textId="62AE9FB8" w:rsidR="00503B32" w:rsidRDefault="00503B32">
                  <w:pPr>
                    <w:ind w:left="720"/>
                  </w:pPr>
                  <w:r>
                    <w:rPr>
                      <w:b/>
                      <w:bCs/>
                    </w:rPr>
                    <w:t>b.</w:t>
                  </w:r>
                  <w:r>
                    <w:t xml:space="preserve"> This antibacterial agent is not effective at a plasma concentration of less than 2 </w:t>
                  </w:r>
                  <w:r>
                    <w:rPr>
                      <w:noProof/>
                    </w:rPr>
                    <mc:AlternateContent>
                      <mc:Choice Requires="wps">
                        <w:drawing>
                          <wp:inline distT="0" distB="0" distL="0" distR="0" wp14:anchorId="19338F6E" wp14:editId="53C25E75">
                            <wp:extent cx="304800" cy="304800"/>
                            <wp:effectExtent l="0" t="0" r="0" b="0"/>
                            <wp:docPr id="2047732069"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8E2DA"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g/mL. What is the duration of activity for this drug? </w:t>
                  </w:r>
                </w:p>
                <w:p w14:paraId="17638C2C" w14:textId="77777777" w:rsidR="00503B32" w:rsidRDefault="00503B32">
                  <w:pPr>
                    <w:ind w:left="720"/>
                  </w:pPr>
                  <w:r>
                    <w:rPr>
                      <w:b/>
                      <w:bCs/>
                    </w:rPr>
                    <w:t>c.</w:t>
                  </w:r>
                  <w:r>
                    <w:t xml:space="preserve"> How long would it take for 99.9% of this drug to be eliminated? </w:t>
                  </w:r>
                </w:p>
                <w:p w14:paraId="61052583" w14:textId="77777777" w:rsidR="00503B32" w:rsidRDefault="00503B32">
                  <w:pPr>
                    <w:ind w:left="720"/>
                  </w:pPr>
                  <w:r>
                    <w:rPr>
                      <w:b/>
                      <w:bCs/>
                    </w:rPr>
                    <w:t>d.</w:t>
                  </w:r>
                  <w:r>
                    <w:t xml:space="preserve"> If the dose of the antibiotic were doubled exactly, what would be the increase in duration of activity?</w:t>
                  </w:r>
                </w:p>
                <w:p w14:paraId="1D7CEEE7" w14:textId="77777777" w:rsidR="00503B32" w:rsidRDefault="00503B32">
                  <w:pPr>
                    <w:pStyle w:val="contentbody"/>
                  </w:pPr>
                  <w:bookmarkStart w:id="246" w:name="2485817"/>
                  <w:bookmarkEnd w:id="246"/>
                  <w:r>
                    <w:rPr>
                      <w:b/>
                      <w:bCs/>
                    </w:rPr>
                    <w:lastRenderedPageBreak/>
                    <w:t>3.</w:t>
                  </w:r>
                  <w:r>
                    <w:t xml:space="preserve"> A new drug was given in a single intravenous dose of 200 mg to an 80-kg adult male patient. After 6 hours, the plasma drug concentration of drug was 1.5 mg/100 mL of plasma. Assuming that the apparent </w:t>
                  </w:r>
                  <w:r>
                    <w:rPr>
                      <w:i/>
                      <w:iCs/>
                    </w:rPr>
                    <w:t>V</w:t>
                  </w:r>
                  <w:r>
                    <w:t xml:space="preserve"> </w:t>
                  </w:r>
                  <w:r>
                    <w:rPr>
                      <w:vertAlign w:val="subscript"/>
                    </w:rPr>
                    <w:t>D</w:t>
                  </w:r>
                  <w:r>
                    <w:t xml:space="preserve"> is 10% of body weight, compute the total amount of drug in the body fluids after 6 hours. What is the half-life of this drug?</w:t>
                  </w:r>
                </w:p>
                <w:p w14:paraId="5CE5E55D" w14:textId="77777777" w:rsidR="00503B32" w:rsidRDefault="00503B32">
                  <w:pPr>
                    <w:pStyle w:val="contentbody"/>
                  </w:pPr>
                  <w:bookmarkStart w:id="247" w:name="2485818"/>
                  <w:bookmarkEnd w:id="247"/>
                  <w:r>
                    <w:rPr>
                      <w:b/>
                      <w:bCs/>
                    </w:rPr>
                    <w:t>4.</w:t>
                  </w:r>
                  <w:r>
                    <w:t xml:space="preserve"> A new antibiotic drug was given in a single intravenous bolus of 4 mg/kg to five healthy male adults ranging in age from 23 to 38 years (average weight 75 kg). The pharmacokinetics of the plasma drug concentration–time curve for this drug fits a one-compartment model. The equation of the curve that best fits the data is</w:t>
                  </w:r>
                </w:p>
                <w:p w14:paraId="7A9D0BA1" w14:textId="026C79A8" w:rsidR="00503B32" w:rsidRDefault="00503B32">
                  <w:pPr>
                    <w:ind w:left="720"/>
                  </w:pPr>
                  <w:bookmarkStart w:id="248" w:name="2485903"/>
                  <w:bookmarkEnd w:id="248"/>
                  <w:r>
                    <w:rPr>
                      <w:noProof/>
                    </w:rPr>
                    <mc:AlternateContent>
                      <mc:Choice Requires="wps">
                        <w:drawing>
                          <wp:inline distT="0" distB="0" distL="0" distR="0" wp14:anchorId="6A12376A" wp14:editId="5E3716A4">
                            <wp:extent cx="304800" cy="304800"/>
                            <wp:effectExtent l="0" t="0" r="0" b="0"/>
                            <wp:docPr id="998710369"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B3FA7"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D42070" w14:textId="740504C3" w:rsidR="00503B32" w:rsidRDefault="00503B32">
                  <w:pPr>
                    <w:ind w:left="720"/>
                  </w:pPr>
                  <w:r>
                    <w:t xml:space="preserve">Determine the following (assume units of </w:t>
                  </w:r>
                  <w:r>
                    <w:rPr>
                      <w:noProof/>
                    </w:rPr>
                    <mc:AlternateContent>
                      <mc:Choice Requires="wps">
                        <w:drawing>
                          <wp:inline distT="0" distB="0" distL="0" distR="0" wp14:anchorId="57E4D026" wp14:editId="303ECB2B">
                            <wp:extent cx="304800" cy="304800"/>
                            <wp:effectExtent l="0" t="0" r="0" b="0"/>
                            <wp:docPr id="745902988"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D1258"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g/mL for </w:t>
                  </w:r>
                  <w:r>
                    <w:rPr>
                      <w:i/>
                      <w:iCs/>
                    </w:rPr>
                    <w:t>C</w:t>
                  </w:r>
                  <w:r>
                    <w:t xml:space="preserve"> </w:t>
                  </w:r>
                  <w:r>
                    <w:rPr>
                      <w:vertAlign w:val="subscript"/>
                    </w:rPr>
                    <w:t>p</w:t>
                  </w:r>
                  <w:r>
                    <w:t xml:space="preserve"> and hr for </w:t>
                  </w:r>
                  <w:r>
                    <w:rPr>
                      <w:i/>
                      <w:iCs/>
                    </w:rPr>
                    <w:t>t</w:t>
                  </w:r>
                  <w:r>
                    <w:t xml:space="preserve">): </w:t>
                  </w:r>
                </w:p>
                <w:p w14:paraId="65ED59C1" w14:textId="77777777" w:rsidR="00503B32" w:rsidRDefault="00503B32">
                  <w:pPr>
                    <w:ind w:left="720"/>
                  </w:pPr>
                  <w:r>
                    <w:rPr>
                      <w:b/>
                      <w:bCs/>
                    </w:rPr>
                    <w:t>a.</w:t>
                  </w:r>
                  <w:r>
                    <w:t xml:space="preserve"> What is the </w:t>
                  </w:r>
                  <w:r>
                    <w:rPr>
                      <w:i/>
                      <w:iCs/>
                    </w:rPr>
                    <w:t>t</w:t>
                  </w:r>
                  <w:r>
                    <w:t xml:space="preserve"> </w:t>
                  </w:r>
                  <w:r>
                    <w:rPr>
                      <w:vertAlign w:val="subscript"/>
                    </w:rPr>
                    <w:t>1/2</w:t>
                  </w:r>
                  <w:r>
                    <w:t xml:space="preserve">? </w:t>
                  </w:r>
                </w:p>
                <w:p w14:paraId="5D991EB2" w14:textId="77777777" w:rsidR="00503B32" w:rsidRDefault="00503B32">
                  <w:pPr>
                    <w:ind w:left="720"/>
                  </w:pPr>
                  <w:r>
                    <w:rPr>
                      <w:b/>
                      <w:bCs/>
                    </w:rPr>
                    <w:t>b.</w:t>
                  </w:r>
                  <w:r>
                    <w:t xml:space="preserve"> What is the </w:t>
                  </w:r>
                  <w:r>
                    <w:rPr>
                      <w:i/>
                      <w:iCs/>
                    </w:rPr>
                    <w:t>V</w:t>
                  </w:r>
                  <w:r>
                    <w:t xml:space="preserve"> </w:t>
                  </w:r>
                  <w:r>
                    <w:rPr>
                      <w:vertAlign w:val="subscript"/>
                    </w:rPr>
                    <w:t>D</w:t>
                  </w:r>
                  <w:r>
                    <w:t xml:space="preserve">? </w:t>
                  </w:r>
                </w:p>
                <w:p w14:paraId="563B8DD8" w14:textId="77777777" w:rsidR="00503B32" w:rsidRDefault="00503B32">
                  <w:pPr>
                    <w:ind w:left="720"/>
                  </w:pPr>
                  <w:r>
                    <w:rPr>
                      <w:b/>
                      <w:bCs/>
                    </w:rPr>
                    <w:t>c.</w:t>
                  </w:r>
                  <w:r>
                    <w:t xml:space="preserve"> What is the plasma level of the drug after 4 hours? </w:t>
                  </w:r>
                </w:p>
                <w:p w14:paraId="45BD88FC" w14:textId="77777777" w:rsidR="00503B32" w:rsidRDefault="00503B32">
                  <w:pPr>
                    <w:ind w:left="720"/>
                  </w:pPr>
                  <w:r>
                    <w:rPr>
                      <w:b/>
                      <w:bCs/>
                    </w:rPr>
                    <w:t>d.</w:t>
                  </w:r>
                  <w:r>
                    <w:t xml:space="preserve"> How much drug is left in the body after 4 hours? </w:t>
                  </w:r>
                </w:p>
                <w:p w14:paraId="133D0C82" w14:textId="77777777" w:rsidR="00503B32" w:rsidRDefault="00503B32">
                  <w:pPr>
                    <w:ind w:left="720"/>
                  </w:pPr>
                  <w:r>
                    <w:rPr>
                      <w:b/>
                      <w:bCs/>
                    </w:rPr>
                    <w:t>e.</w:t>
                  </w:r>
                  <w:r>
                    <w:t xml:space="preserve"> Predict what body water compartment this drug might occupy and explain why you made this prediction. </w:t>
                  </w:r>
                </w:p>
                <w:p w14:paraId="28158C5A" w14:textId="0461FC71" w:rsidR="00503B32" w:rsidRDefault="00503B32">
                  <w:pPr>
                    <w:ind w:left="720"/>
                  </w:pPr>
                  <w:r>
                    <w:rPr>
                      <w:b/>
                      <w:bCs/>
                    </w:rPr>
                    <w:t>f.</w:t>
                  </w:r>
                  <w:r>
                    <w:t xml:space="preserve"> Assuming the drug is no longer effective when levels decline to less than 2 </w:t>
                  </w:r>
                  <w:r>
                    <w:rPr>
                      <w:noProof/>
                    </w:rPr>
                    <mc:AlternateContent>
                      <mc:Choice Requires="wps">
                        <w:drawing>
                          <wp:inline distT="0" distB="0" distL="0" distR="0" wp14:anchorId="00121834" wp14:editId="0C070546">
                            <wp:extent cx="304800" cy="304800"/>
                            <wp:effectExtent l="0" t="0" r="0" b="0"/>
                            <wp:docPr id="10023658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83265"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g/mL, when should you administer the next dose?</w:t>
                  </w:r>
                </w:p>
                <w:p w14:paraId="5DB62A37" w14:textId="77777777" w:rsidR="00503B32" w:rsidRDefault="00503B32">
                  <w:pPr>
                    <w:pStyle w:val="contentbody"/>
                  </w:pPr>
                  <w:bookmarkStart w:id="249" w:name="2485819"/>
                  <w:bookmarkEnd w:id="249"/>
                  <w:r>
                    <w:rPr>
                      <w:b/>
                      <w:bCs/>
                    </w:rPr>
                    <w:t>5.</w:t>
                  </w:r>
                  <w:r>
                    <w:t xml:space="preserve"> Define the term </w:t>
                  </w:r>
                  <w:r>
                    <w:rPr>
                      <w:i/>
                      <w:iCs/>
                    </w:rPr>
                    <w:t>apparent volume of distribution</w:t>
                  </w:r>
                  <w:r>
                    <w:t>. What criteria are necessary for the measurement of the apparent volume of distribution to be useful in pharmacokinetic calculations?</w:t>
                  </w:r>
                </w:p>
                <w:p w14:paraId="307E71CC" w14:textId="77777777" w:rsidR="00503B32" w:rsidRDefault="00503B32">
                  <w:pPr>
                    <w:pStyle w:val="contentbody"/>
                  </w:pPr>
                  <w:bookmarkStart w:id="250" w:name="2485820"/>
                  <w:bookmarkEnd w:id="250"/>
                  <w:r>
                    <w:rPr>
                      <w:b/>
                      <w:bCs/>
                    </w:rPr>
                    <w:t>6.</w:t>
                  </w:r>
                  <w:r>
                    <w:t xml:space="preserve"> A drug has an elimination </w:t>
                  </w:r>
                  <w:r>
                    <w:rPr>
                      <w:i/>
                      <w:iCs/>
                    </w:rPr>
                    <w:t>t</w:t>
                  </w:r>
                  <w:r>
                    <w:t xml:space="preserve"> </w:t>
                  </w:r>
                  <w:r>
                    <w:rPr>
                      <w:vertAlign w:val="subscript"/>
                    </w:rPr>
                    <w:t xml:space="preserve">1/2 </w:t>
                  </w:r>
                  <w:r>
                    <w:t>of 6 hours and follows first-order kinetics. If a single 200-mg dose is given to an adult male patient (68 kg) by IV bolus injection, what percent of the dose is lost in 24 hours?</w:t>
                  </w:r>
                </w:p>
                <w:p w14:paraId="7DE07593" w14:textId="77777777" w:rsidR="00503B32" w:rsidRDefault="00503B32">
                  <w:pPr>
                    <w:pStyle w:val="contentbody"/>
                  </w:pPr>
                  <w:bookmarkStart w:id="251" w:name="2485821"/>
                  <w:bookmarkEnd w:id="251"/>
                  <w:r>
                    <w:rPr>
                      <w:b/>
                      <w:bCs/>
                    </w:rPr>
                    <w:t>7.</w:t>
                  </w:r>
                  <w:r>
                    <w:t xml:space="preserve"> A rather intoxicated young man (75 kg, age 21) was admitted to a rehabilitation center. His blood alcohol content was found to be 210 mg%. Assuming the average elimination rate of alcohol is 10 mL of ethanol per hour, how long would it take for his blood alcohol concentration to decline to less than the legal blood alcohol concentration of 100 mg%? (</w:t>
                  </w:r>
                  <w:r>
                    <w:rPr>
                      <w:i/>
                      <w:iCs/>
                    </w:rPr>
                    <w:t>Hint:</w:t>
                  </w:r>
                  <w:r>
                    <w:t xml:space="preserve"> Alcohol is eliminated by zero-order kinetics.) The specific gravity of alcohol is 0.8. The apparent volume of distribution for alcohol is 60% of body weight.</w:t>
                  </w:r>
                </w:p>
                <w:p w14:paraId="270B79C5" w14:textId="77777777" w:rsidR="00503B32" w:rsidRDefault="00503B32">
                  <w:pPr>
                    <w:pStyle w:val="contentbody"/>
                  </w:pPr>
                  <w:bookmarkStart w:id="252" w:name="2485822"/>
                  <w:bookmarkEnd w:id="252"/>
                  <w:r>
                    <w:rPr>
                      <w:b/>
                      <w:bCs/>
                    </w:rPr>
                    <w:t>8.</w:t>
                  </w:r>
                  <w:r>
                    <w:t xml:space="preserve"> A single IV bolus injection containing 500 mg of cefamandole nafate (Mandol, Lilly) is given to an adult female patient (63 years, 55 kg) for a septicemic infection. The apparent volume of distribution is 0.1 L/kg and the elimination half-life is 0.75 hour. Assuming the drug is eliminated by first-order kinetics and may be described by a one-compartment model, calculate the following:</w:t>
                  </w:r>
                </w:p>
                <w:p w14:paraId="7E4B4DA9" w14:textId="77777777" w:rsidR="00503B32" w:rsidRDefault="00503B32">
                  <w:pPr>
                    <w:ind w:left="720"/>
                  </w:pPr>
                  <w:r>
                    <w:rPr>
                      <w:b/>
                      <w:bCs/>
                    </w:rPr>
                    <w:t>a.</w:t>
                  </w:r>
                  <w:r>
                    <w:t xml:space="preserve"> The </w:t>
                  </w:r>
                  <w:r>
                    <w:rPr>
                      <w:i/>
                      <w:iCs/>
                    </w:rPr>
                    <w:t>C</w:t>
                  </w:r>
                  <w:r>
                    <w:t xml:space="preserve"> </w:t>
                  </w:r>
                  <w:r>
                    <w:rPr>
                      <w:vertAlign w:val="subscript"/>
                    </w:rPr>
                    <w:t>p</w:t>
                  </w:r>
                  <w:r>
                    <w:t xml:space="preserve"> </w:t>
                  </w:r>
                  <w:r>
                    <w:rPr>
                      <w:vertAlign w:val="superscript"/>
                    </w:rPr>
                    <w:t>0</w:t>
                  </w:r>
                  <w:r>
                    <w:t xml:space="preserve"> </w:t>
                  </w:r>
                </w:p>
                <w:p w14:paraId="29EF3718" w14:textId="77777777" w:rsidR="00503B32" w:rsidRDefault="00503B32">
                  <w:pPr>
                    <w:ind w:left="720"/>
                  </w:pPr>
                  <w:r>
                    <w:rPr>
                      <w:b/>
                      <w:bCs/>
                    </w:rPr>
                    <w:t>b.</w:t>
                  </w:r>
                  <w:r>
                    <w:t xml:space="preserve"> The amount of drug in the body 4 hours after the dose is given </w:t>
                  </w:r>
                </w:p>
                <w:p w14:paraId="5921605F" w14:textId="5B0B9BEF" w:rsidR="00503B32" w:rsidRDefault="00503B32">
                  <w:pPr>
                    <w:ind w:left="720"/>
                  </w:pPr>
                  <w:r>
                    <w:rPr>
                      <w:b/>
                      <w:bCs/>
                    </w:rPr>
                    <w:t>c.</w:t>
                  </w:r>
                  <w:r>
                    <w:t xml:space="preserve"> The time for the drug to decline to 0.5 </w:t>
                  </w:r>
                  <w:r>
                    <w:rPr>
                      <w:noProof/>
                    </w:rPr>
                    <mc:AlternateContent>
                      <mc:Choice Requires="wps">
                        <w:drawing>
                          <wp:inline distT="0" distB="0" distL="0" distR="0" wp14:anchorId="51372090" wp14:editId="1A76CFB9">
                            <wp:extent cx="304800" cy="304800"/>
                            <wp:effectExtent l="0" t="0" r="0" b="0"/>
                            <wp:docPr id="865043717"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B4F16"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g/mL, the minimum inhibitory concentration for streptococci</w:t>
                  </w:r>
                </w:p>
                <w:p w14:paraId="707AEF61" w14:textId="77777777" w:rsidR="00503B32" w:rsidRDefault="00503B32">
                  <w:pPr>
                    <w:pStyle w:val="contentbody"/>
                  </w:pPr>
                  <w:bookmarkStart w:id="253" w:name="2485823"/>
                  <w:bookmarkEnd w:id="253"/>
                  <w:r>
                    <w:rPr>
                      <w:b/>
                      <w:bCs/>
                    </w:rPr>
                    <w:t>9.</w:t>
                  </w:r>
                  <w:r>
                    <w:t xml:space="preserve"> If the amount of drug in the body declines from 100% of the dose (IV bolus injection) to 25% of the dose in 8 hours, what is the elimination half-life for this drug? (Assume first-order kinetics.)</w:t>
                  </w:r>
                </w:p>
                <w:p w14:paraId="373E5865" w14:textId="77777777" w:rsidR="00503B32" w:rsidRDefault="00503B32">
                  <w:pPr>
                    <w:pStyle w:val="contentbody"/>
                  </w:pPr>
                  <w:bookmarkStart w:id="254" w:name="2485824"/>
                  <w:bookmarkEnd w:id="254"/>
                  <w:r>
                    <w:rPr>
                      <w:b/>
                      <w:bCs/>
                    </w:rPr>
                    <w:t>10.</w:t>
                  </w:r>
                  <w:r>
                    <w:t xml:space="preserve"> A drug has an elimination half-life of 8 hours and follows first-order elimination kinetics. If a single 600-mg dose is given to an adult female patient (62 kg) by rapid IV injection, what percent of the dose is eliminated (lost) in 24 hours assuming the apparent </w:t>
                  </w:r>
                  <w:r>
                    <w:rPr>
                      <w:i/>
                      <w:iCs/>
                    </w:rPr>
                    <w:t>V</w:t>
                  </w:r>
                  <w:r>
                    <w:t xml:space="preserve"> </w:t>
                  </w:r>
                  <w:r>
                    <w:rPr>
                      <w:vertAlign w:val="subscript"/>
                    </w:rPr>
                    <w:t>D</w:t>
                  </w:r>
                  <w:r>
                    <w:t xml:space="preserve"> is 400 mL/kg? What is the expected plasma drug concentration (</w:t>
                  </w:r>
                  <w:r>
                    <w:rPr>
                      <w:i/>
                      <w:iCs/>
                    </w:rPr>
                    <w:t>C</w:t>
                  </w:r>
                  <w:r>
                    <w:t xml:space="preserve"> </w:t>
                  </w:r>
                  <w:r>
                    <w:rPr>
                      <w:vertAlign w:val="subscript"/>
                    </w:rPr>
                    <w:t>p</w:t>
                  </w:r>
                  <w:r>
                    <w:t>) at 24 hours postdose?</w:t>
                  </w:r>
                </w:p>
                <w:p w14:paraId="6DD1F3C7" w14:textId="77777777" w:rsidR="00503B32" w:rsidRDefault="00503B32">
                  <w:pPr>
                    <w:pStyle w:val="contentbody"/>
                  </w:pPr>
                  <w:bookmarkStart w:id="255" w:name="2485825"/>
                  <w:bookmarkEnd w:id="255"/>
                  <w:r>
                    <w:rPr>
                      <w:b/>
                      <w:bCs/>
                    </w:rPr>
                    <w:t>11.</w:t>
                  </w:r>
                  <w:r>
                    <w:t xml:space="preserve"> For drugs that follow the kinetics of a one-compartment open model, must the tissues and plasma have </w:t>
                  </w:r>
                  <w:r>
                    <w:lastRenderedPageBreak/>
                    <w:t>the same drug concentration? Why?</w:t>
                  </w:r>
                </w:p>
                <w:p w14:paraId="2A82185F" w14:textId="77777777" w:rsidR="00503B32" w:rsidRDefault="00503B32">
                  <w:pPr>
                    <w:pStyle w:val="contentbody"/>
                  </w:pPr>
                  <w:bookmarkStart w:id="256" w:name="2485826"/>
                  <w:bookmarkEnd w:id="256"/>
                  <w:r>
                    <w:rPr>
                      <w:b/>
                      <w:bCs/>
                    </w:rPr>
                    <w:t>12.</w:t>
                  </w:r>
                  <w:r>
                    <w:t xml:space="preserve"> An adult male patient (age 35 years, weight 72 kg) with a urinary tract infection was given a single intravenous bolus of an antibiotic (dose = 300 mg). The patient was instructed to empty his bladder prior to being medicated. After dose administration, the patient saved his urine specimens for drug analysis. The urine specimens were analyzed for both drug content and sterility (lack of bacteriuria). The drug assays gave the following results: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9"/>
                  </w:tblGrid>
                  <w:tr w:rsidR="00503B32" w14:paraId="0028D580" w14:textId="77777777">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649"/>
                          <w:gridCol w:w="2990"/>
                        </w:tblGrid>
                        <w:tr w:rsidR="00503B32" w14:paraId="14D7400B" w14:textId="77777777">
                          <w:trPr>
                            <w:tblHeader/>
                            <w:tblCellSpacing w:w="7" w:type="dxa"/>
                          </w:trPr>
                          <w:tc>
                            <w:tcPr>
                              <w:tcW w:w="0" w:type="auto"/>
                              <w:shd w:val="clear" w:color="auto" w:fill="FFFFFF"/>
                              <w:hideMark/>
                            </w:tcPr>
                            <w:p w14:paraId="5BEDD0BF" w14:textId="77777777" w:rsidR="00503B32" w:rsidRDefault="00503B32">
                              <w:pPr>
                                <w:rPr>
                                  <w:b/>
                                  <w:bCs/>
                                </w:rPr>
                              </w:pPr>
                              <w:r>
                                <w:rPr>
                                  <w:b/>
                                  <w:bCs/>
                                  <w:i/>
                                  <w:iCs/>
                                </w:rPr>
                                <w:t>t</w:t>
                              </w:r>
                              <w:r>
                                <w:rPr>
                                  <w:b/>
                                  <w:bCs/>
                                </w:rPr>
                                <w:t xml:space="preserve"> (hr) </w:t>
                              </w:r>
                            </w:p>
                          </w:tc>
                          <w:tc>
                            <w:tcPr>
                              <w:tcW w:w="0" w:type="auto"/>
                              <w:shd w:val="clear" w:color="auto" w:fill="FFFFFF"/>
                              <w:hideMark/>
                            </w:tcPr>
                            <w:p w14:paraId="4D6E203A" w14:textId="77777777" w:rsidR="00503B32" w:rsidRDefault="00503B32">
                              <w:pPr>
                                <w:rPr>
                                  <w:b/>
                                  <w:bCs/>
                                </w:rPr>
                              </w:pPr>
                              <w:r>
                                <w:rPr>
                                  <w:b/>
                                  <w:bCs/>
                                </w:rPr>
                                <w:t>Amount of Drug in Urine (mg)</w:t>
                              </w:r>
                            </w:p>
                          </w:tc>
                        </w:tr>
                        <w:tr w:rsidR="00503B32" w14:paraId="44027355" w14:textId="77777777">
                          <w:trPr>
                            <w:tblCellSpacing w:w="7" w:type="dxa"/>
                          </w:trPr>
                          <w:tc>
                            <w:tcPr>
                              <w:tcW w:w="0" w:type="auto"/>
                              <w:shd w:val="clear" w:color="auto" w:fill="FFFFFF"/>
                              <w:hideMark/>
                            </w:tcPr>
                            <w:p w14:paraId="20C099D9" w14:textId="77777777" w:rsidR="00503B32" w:rsidRDefault="00503B32">
                              <w:r>
                                <w:t>0</w:t>
                              </w:r>
                            </w:p>
                          </w:tc>
                          <w:tc>
                            <w:tcPr>
                              <w:tcW w:w="0" w:type="auto"/>
                              <w:shd w:val="clear" w:color="auto" w:fill="FFFFFF"/>
                              <w:hideMark/>
                            </w:tcPr>
                            <w:p w14:paraId="17DAE7FC" w14:textId="77777777" w:rsidR="00503B32" w:rsidRDefault="00503B32">
                              <w:r>
                                <w:t>0</w:t>
                              </w:r>
                            </w:p>
                          </w:tc>
                        </w:tr>
                        <w:tr w:rsidR="00503B32" w14:paraId="139C348F" w14:textId="77777777">
                          <w:trPr>
                            <w:tblCellSpacing w:w="7" w:type="dxa"/>
                          </w:trPr>
                          <w:tc>
                            <w:tcPr>
                              <w:tcW w:w="0" w:type="auto"/>
                              <w:shd w:val="clear" w:color="auto" w:fill="FFFFFF"/>
                              <w:hideMark/>
                            </w:tcPr>
                            <w:p w14:paraId="2D0F53FB" w14:textId="77777777" w:rsidR="00503B32" w:rsidRDefault="00503B32">
                              <w:r>
                                <w:t>4</w:t>
                              </w:r>
                            </w:p>
                          </w:tc>
                          <w:tc>
                            <w:tcPr>
                              <w:tcW w:w="0" w:type="auto"/>
                              <w:shd w:val="clear" w:color="auto" w:fill="FFFFFF"/>
                              <w:hideMark/>
                            </w:tcPr>
                            <w:p w14:paraId="40157E54" w14:textId="77777777" w:rsidR="00503B32" w:rsidRDefault="00503B32">
                              <w:r>
                                <w:t>100</w:t>
                              </w:r>
                            </w:p>
                          </w:tc>
                        </w:tr>
                        <w:tr w:rsidR="00503B32" w14:paraId="048ADE84" w14:textId="77777777">
                          <w:trPr>
                            <w:tblCellSpacing w:w="7" w:type="dxa"/>
                          </w:trPr>
                          <w:tc>
                            <w:tcPr>
                              <w:tcW w:w="0" w:type="auto"/>
                              <w:shd w:val="clear" w:color="auto" w:fill="FFFFFF"/>
                              <w:hideMark/>
                            </w:tcPr>
                            <w:p w14:paraId="6A9915D5" w14:textId="77777777" w:rsidR="00503B32" w:rsidRDefault="00503B32">
                              <w:r>
                                <w:t>8</w:t>
                              </w:r>
                            </w:p>
                          </w:tc>
                          <w:tc>
                            <w:tcPr>
                              <w:tcW w:w="0" w:type="auto"/>
                              <w:shd w:val="clear" w:color="auto" w:fill="FFFFFF"/>
                              <w:hideMark/>
                            </w:tcPr>
                            <w:p w14:paraId="0DE77BF3" w14:textId="77777777" w:rsidR="00503B32" w:rsidRDefault="00503B32">
                              <w:r>
                                <w:t>26</w:t>
                              </w:r>
                            </w:p>
                          </w:tc>
                        </w:tr>
                      </w:tbl>
                      <w:p w14:paraId="5E871B22" w14:textId="77777777" w:rsidR="00503B32" w:rsidRDefault="00503B32"/>
                    </w:tc>
                  </w:tr>
                  <w:tr w:rsidR="00503B32" w14:paraId="618E81B7" w14:textId="77777777">
                    <w:trPr>
                      <w:tblCellSpacing w:w="0" w:type="dxa"/>
                    </w:trPr>
                    <w:tc>
                      <w:tcPr>
                        <w:tcW w:w="0" w:type="auto"/>
                        <w:shd w:val="clear" w:color="auto" w:fill="FFFFFF"/>
                        <w:vAlign w:val="center"/>
                        <w:hideMark/>
                      </w:tcPr>
                      <w:p w14:paraId="3993436D" w14:textId="77777777" w:rsidR="00503B32" w:rsidRDefault="00503B32">
                        <w:pPr>
                          <w:rPr>
                            <w:sz w:val="24"/>
                            <w:szCs w:val="24"/>
                          </w:rPr>
                        </w:pPr>
                      </w:p>
                    </w:tc>
                  </w:tr>
                </w:tbl>
                <w:p w14:paraId="33133EE5" w14:textId="77777777" w:rsidR="00503B32" w:rsidRDefault="00503B32">
                  <w:pPr>
                    <w:ind w:left="720"/>
                  </w:pPr>
                  <w:r>
                    <w:rPr>
                      <w:b/>
                      <w:bCs/>
                    </w:rPr>
                    <w:t>a.</w:t>
                  </w:r>
                  <w:r>
                    <w:t xml:space="preserve"> Assuming first-order elimination, calculate the elimination half-life for the antibiotic in this patient. </w:t>
                  </w:r>
                </w:p>
                <w:p w14:paraId="0460A2DF" w14:textId="77777777" w:rsidR="00503B32" w:rsidRDefault="00503B32">
                  <w:pPr>
                    <w:ind w:left="720"/>
                  </w:pPr>
                  <w:r>
                    <w:rPr>
                      <w:b/>
                      <w:bCs/>
                    </w:rPr>
                    <w:t>b.</w:t>
                  </w:r>
                  <w:r>
                    <w:t xml:space="preserve"> What are the practical problems in obtaining valid urinary drug excretion data for the determination of the drug elimination half-life?</w:t>
                  </w:r>
                </w:p>
              </w:tc>
              <w:bookmarkStart w:id="257" w:name="2485827"/>
              <w:bookmarkEnd w:id="257"/>
            </w:tr>
          </w:tbl>
          <w:p w14:paraId="7B6E46D1" w14:textId="77777777" w:rsidR="00503B32" w:rsidRDefault="00503B32">
            <w:pPr>
              <w:rPr>
                <w:vanish/>
              </w:rPr>
            </w:pPr>
            <w:bookmarkStart w:id="258" w:name="2485828"/>
            <w:bookmarkEnd w:id="258"/>
          </w:p>
          <w:tbl>
            <w:tblPr>
              <w:tblW w:w="0" w:type="auto"/>
              <w:tblCellSpacing w:w="0" w:type="dxa"/>
              <w:tblCellMar>
                <w:left w:w="0" w:type="dxa"/>
                <w:right w:w="0" w:type="dxa"/>
              </w:tblCellMar>
              <w:tblLook w:val="04A0" w:firstRow="1" w:lastRow="0" w:firstColumn="1" w:lastColumn="0" w:noHBand="0" w:noVBand="1"/>
            </w:tblPr>
            <w:tblGrid>
              <w:gridCol w:w="10320"/>
            </w:tblGrid>
            <w:tr w:rsidR="00503B32" w14:paraId="5A0A2720" w14:textId="77777777">
              <w:trPr>
                <w:tblCellSpacing w:w="0" w:type="dxa"/>
              </w:trPr>
              <w:tc>
                <w:tcPr>
                  <w:tcW w:w="0" w:type="auto"/>
                  <w:shd w:val="clear" w:color="auto" w:fill="FFFFFF"/>
                  <w:hideMark/>
                </w:tcPr>
                <w:p w14:paraId="509FBA6F" w14:textId="77777777" w:rsidR="00503B32" w:rsidRDefault="00503B32">
                  <w:pPr>
                    <w:pStyle w:val="contenthead1"/>
                  </w:pPr>
                  <w:r>
                    <w:t>References</w:t>
                  </w:r>
                </w:p>
                <w:tbl>
                  <w:tblPr>
                    <w:tblW w:w="5000" w:type="pct"/>
                    <w:tblCellSpacing w:w="0" w:type="dxa"/>
                    <w:tblCellMar>
                      <w:left w:w="0" w:type="dxa"/>
                      <w:right w:w="0" w:type="dxa"/>
                    </w:tblCellMar>
                    <w:tblLook w:val="04A0" w:firstRow="1" w:lastRow="0" w:firstColumn="1" w:lastColumn="0" w:noHBand="0" w:noVBand="1"/>
                  </w:tblPr>
                  <w:tblGrid>
                    <w:gridCol w:w="10320"/>
                  </w:tblGrid>
                  <w:tr w:rsidR="00503B32" w14:paraId="54D533F7" w14:textId="77777777">
                    <w:trPr>
                      <w:tblCellSpacing w:w="0" w:type="dxa"/>
                    </w:trPr>
                    <w:tc>
                      <w:tcPr>
                        <w:tcW w:w="0" w:type="auto"/>
                        <w:hideMark/>
                      </w:tcPr>
                      <w:p w14:paraId="1AC00D91" w14:textId="77777777" w:rsidR="00503B32" w:rsidRDefault="00503B32">
                        <w:pPr>
                          <w:spacing w:after="240"/>
                        </w:pPr>
                        <w:r>
                          <w:t xml:space="preserve">Huestis MA, Mitchell J, Cone EJ: Prolonged urinary excretion of marijuana metabolite (abstract). Committee on Problems of Drug Dependence, San Juan, PR, June 25, 1996. </w:t>
                        </w:r>
                      </w:p>
                    </w:tc>
                  </w:tr>
                </w:tbl>
                <w:p w14:paraId="12375EBA" w14:textId="77777777" w:rsidR="00503B32" w:rsidRDefault="00503B32">
                  <w:pPr>
                    <w:rPr>
                      <w:vanish/>
                    </w:rPr>
                  </w:pPr>
                </w:p>
                <w:tbl>
                  <w:tblPr>
                    <w:tblW w:w="5000" w:type="pct"/>
                    <w:tblCellSpacing w:w="0" w:type="dxa"/>
                    <w:tblCellMar>
                      <w:left w:w="0" w:type="dxa"/>
                      <w:right w:w="0" w:type="dxa"/>
                    </w:tblCellMar>
                    <w:tblLook w:val="04A0" w:firstRow="1" w:lastRow="0" w:firstColumn="1" w:lastColumn="0" w:noHBand="0" w:noVBand="1"/>
                  </w:tblPr>
                  <w:tblGrid>
                    <w:gridCol w:w="10320"/>
                  </w:tblGrid>
                  <w:tr w:rsidR="00503B32" w14:paraId="32E9D2B6" w14:textId="77777777">
                    <w:trPr>
                      <w:tblCellSpacing w:w="0" w:type="dxa"/>
                    </w:trPr>
                    <w:tc>
                      <w:tcPr>
                        <w:tcW w:w="0" w:type="auto"/>
                        <w:hideMark/>
                      </w:tcPr>
                      <w:p w14:paraId="7139D0CC" w14:textId="77777777" w:rsidR="00503B32" w:rsidRDefault="00503B32">
                        <w:pPr>
                          <w:pStyle w:val="contenthead1"/>
                        </w:pPr>
                        <w:r>
                          <w:t>Bibliography</w:t>
                        </w:r>
                      </w:p>
                      <w:p w14:paraId="520C0A09" w14:textId="77777777" w:rsidR="00503B32" w:rsidRDefault="00503B32"/>
                    </w:tc>
                  </w:tr>
                  <w:tr w:rsidR="00503B32" w14:paraId="34D94F5C" w14:textId="77777777">
                    <w:trPr>
                      <w:tblCellSpacing w:w="0" w:type="dxa"/>
                    </w:trPr>
                    <w:tc>
                      <w:tcPr>
                        <w:tcW w:w="0" w:type="auto"/>
                        <w:hideMark/>
                      </w:tcPr>
                      <w:p w14:paraId="4F4568FB" w14:textId="77777777" w:rsidR="00503B32" w:rsidRDefault="00503B32">
                        <w:pPr>
                          <w:spacing w:after="240"/>
                        </w:pPr>
                        <w:r>
                          <w:t xml:space="preserve">Gibaldi M, Nagashima R, Levy G: Relationship between drug concentration in plasma or serum and amount of drug in the body. </w:t>
                        </w:r>
                        <w:r>
                          <w:rPr>
                            <w:i/>
                            <w:iCs/>
                          </w:rPr>
                          <w:t>J Pharm Sci</w:t>
                        </w:r>
                        <w:r>
                          <w:rPr>
                            <w:b/>
                            <w:bCs/>
                          </w:rPr>
                          <w:t>58:</w:t>
                        </w:r>
                        <w:r>
                          <w:t xml:space="preserve">193–197, 1969 </w:t>
                        </w:r>
                      </w:p>
                    </w:tc>
                  </w:tr>
                  <w:tr w:rsidR="00503B32" w14:paraId="435EA2C0" w14:textId="77777777">
                    <w:trPr>
                      <w:tblCellSpacing w:w="0" w:type="dxa"/>
                    </w:trPr>
                    <w:tc>
                      <w:tcPr>
                        <w:tcW w:w="0" w:type="auto"/>
                        <w:hideMark/>
                      </w:tcPr>
                      <w:p w14:paraId="0FC63EA9" w14:textId="77777777" w:rsidR="00503B32" w:rsidRDefault="00503B32">
                        <w:pPr>
                          <w:spacing w:after="240"/>
                        </w:pPr>
                        <w:r>
                          <w:t xml:space="preserve">Riegelman S, Loo JCK, Rowland M: Shortcomings in pharmacokinetic analysis by conceiving the body to exhibit properties of a single compartment. </w:t>
                        </w:r>
                        <w:r>
                          <w:rPr>
                            <w:i/>
                            <w:iCs/>
                          </w:rPr>
                          <w:t>J Pharm Sci</w:t>
                        </w:r>
                        <w:r>
                          <w:rPr>
                            <w:b/>
                            <w:bCs/>
                          </w:rPr>
                          <w:t>57:</w:t>
                        </w:r>
                        <w:r>
                          <w:t>117–123, 1968 [PMID: 5652110]</w:t>
                        </w:r>
                      </w:p>
                    </w:tc>
                  </w:tr>
                  <w:tr w:rsidR="00503B32" w14:paraId="46C3930A" w14:textId="77777777">
                    <w:trPr>
                      <w:tblCellSpacing w:w="0" w:type="dxa"/>
                    </w:trPr>
                    <w:tc>
                      <w:tcPr>
                        <w:tcW w:w="0" w:type="auto"/>
                        <w:hideMark/>
                      </w:tcPr>
                      <w:p w14:paraId="209672EC" w14:textId="77777777" w:rsidR="00503B32" w:rsidRDefault="00503B32">
                        <w:pPr>
                          <w:spacing w:after="240"/>
                        </w:pPr>
                        <w:r>
                          <w:t xml:space="preserve">Riegelman S, Loo J, Rowland M: Concepts of volume of distribution and possible errors in evaluation of this parameter. </w:t>
                        </w:r>
                        <w:r>
                          <w:rPr>
                            <w:i/>
                            <w:iCs/>
                          </w:rPr>
                          <w:t>Science</w:t>
                        </w:r>
                        <w:r>
                          <w:rPr>
                            <w:b/>
                            <w:bCs/>
                          </w:rPr>
                          <w:t>57:</w:t>
                        </w:r>
                        <w:r>
                          <w:t>128–133, 1968 [PMID: 5652112]</w:t>
                        </w:r>
                      </w:p>
                    </w:tc>
                  </w:tr>
                  <w:tr w:rsidR="00503B32" w14:paraId="2E08B181" w14:textId="77777777">
                    <w:trPr>
                      <w:tblCellSpacing w:w="0" w:type="dxa"/>
                    </w:trPr>
                    <w:tc>
                      <w:tcPr>
                        <w:tcW w:w="0" w:type="auto"/>
                        <w:hideMark/>
                      </w:tcPr>
                      <w:p w14:paraId="57ECAF2A" w14:textId="77777777" w:rsidR="00503B32" w:rsidRDefault="00503B32">
                        <w:pPr>
                          <w:spacing w:after="240"/>
                        </w:pPr>
                        <w:r>
                          <w:t xml:space="preserve">Wagner JG, Northam JI: Estimation of volume of distribution and half-life of a compound after rapid intravenous injection. </w:t>
                        </w:r>
                        <w:r>
                          <w:rPr>
                            <w:i/>
                            <w:iCs/>
                          </w:rPr>
                          <w:t>J Pharm Sci</w:t>
                        </w:r>
                        <w:r>
                          <w:rPr>
                            <w:b/>
                            <w:bCs/>
                          </w:rPr>
                          <w:t>58:</w:t>
                        </w:r>
                        <w:r>
                          <w:t xml:space="preserve">529–531, 1975 </w:t>
                        </w:r>
                      </w:p>
                    </w:tc>
                  </w:tr>
                </w:tbl>
                <w:p w14:paraId="1E8E7423" w14:textId="77777777" w:rsidR="00503B32" w:rsidRDefault="00503B32"/>
              </w:tc>
            </w:tr>
          </w:tbl>
          <w:p w14:paraId="528BCA3F" w14:textId="77777777" w:rsidR="00503B32" w:rsidRDefault="00503B32">
            <w:pPr>
              <w:rPr>
                <w:sz w:val="24"/>
                <w:szCs w:val="24"/>
              </w:rPr>
            </w:pPr>
          </w:p>
        </w:tc>
        <w:tc>
          <w:tcPr>
            <w:tcW w:w="150" w:type="dxa"/>
            <w:vAlign w:val="center"/>
            <w:hideMark/>
          </w:tcPr>
          <w:p w14:paraId="57DAA1A3" w14:textId="7B963445" w:rsidR="00503B32" w:rsidRDefault="00503B32">
            <w:pPr>
              <w:rPr>
                <w:sz w:val="24"/>
                <w:szCs w:val="24"/>
              </w:rPr>
            </w:pPr>
            <w:r>
              <w:rPr>
                <w:noProof/>
              </w:rPr>
              <w:lastRenderedPageBreak/>
              <mc:AlternateContent>
                <mc:Choice Requires="wps">
                  <w:drawing>
                    <wp:inline distT="0" distB="0" distL="0" distR="0" wp14:anchorId="4AE90B75" wp14:editId="1523057C">
                      <wp:extent cx="95250" cy="95250"/>
                      <wp:effectExtent l="0" t="0" r="0" b="0"/>
                      <wp:docPr id="116313588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BB37E"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021C4519" w14:textId="77777777" w:rsidR="00503B32" w:rsidRDefault="00503B32" w:rsidP="00503B32">
      <w:pPr>
        <w:rPr>
          <w:vanish/>
        </w:rPr>
      </w:pPr>
    </w:p>
    <w:tbl>
      <w:tblPr>
        <w:tblW w:w="5000" w:type="pct"/>
        <w:tblCellSpacing w:w="0" w:type="dxa"/>
        <w:tblCellMar>
          <w:left w:w="0" w:type="dxa"/>
          <w:right w:w="0" w:type="dxa"/>
        </w:tblCellMar>
        <w:tblLook w:val="04A0" w:firstRow="1" w:lastRow="0" w:firstColumn="1" w:lastColumn="0" w:noHBand="0" w:noVBand="1"/>
      </w:tblPr>
      <w:tblGrid>
        <w:gridCol w:w="150"/>
        <w:gridCol w:w="10320"/>
        <w:gridCol w:w="150"/>
      </w:tblGrid>
      <w:tr w:rsidR="00503B32" w14:paraId="3DEC99C2" w14:textId="77777777" w:rsidTr="00503B32">
        <w:trPr>
          <w:tblCellSpacing w:w="0" w:type="dxa"/>
        </w:trPr>
        <w:tc>
          <w:tcPr>
            <w:tcW w:w="0" w:type="auto"/>
            <w:vAlign w:val="center"/>
            <w:hideMark/>
          </w:tcPr>
          <w:p w14:paraId="11938D4D" w14:textId="67D0C73A" w:rsidR="00503B32" w:rsidRDefault="00503B32">
            <w:r>
              <w:rPr>
                <w:noProof/>
              </w:rPr>
              <mc:AlternateContent>
                <mc:Choice Requires="wps">
                  <w:drawing>
                    <wp:inline distT="0" distB="0" distL="0" distR="0" wp14:anchorId="69695221" wp14:editId="1B856718">
                      <wp:extent cx="95250" cy="95250"/>
                      <wp:effectExtent l="0" t="0" r="0" b="0"/>
                      <wp:docPr id="188394131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C2F5B" id="Rectangl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gridCol w:w="9360"/>
              <w:gridCol w:w="480"/>
            </w:tblGrid>
            <w:tr w:rsidR="00503B32" w14:paraId="7D3A47F0" w14:textId="77777777">
              <w:trPr>
                <w:tblCellSpacing w:w="0" w:type="dxa"/>
              </w:trPr>
              <w:tc>
                <w:tcPr>
                  <w:tcW w:w="0" w:type="auto"/>
                  <w:gridSpan w:val="3"/>
                  <w:vAlign w:val="center"/>
                  <w:hideMark/>
                </w:tcPr>
                <w:p w14:paraId="64A085CF" w14:textId="35CC49FD" w:rsidR="00503B32" w:rsidRDefault="00503B32">
                  <w:r>
                    <w:rPr>
                      <w:noProof/>
                    </w:rPr>
                    <mc:AlternateContent>
                      <mc:Choice Requires="wps">
                        <w:drawing>
                          <wp:inline distT="0" distB="0" distL="0" distR="0" wp14:anchorId="0880B8E6" wp14:editId="0DFCC989">
                            <wp:extent cx="44450" cy="44450"/>
                            <wp:effectExtent l="0" t="0" r="0" b="0"/>
                            <wp:docPr id="97444443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054B6" id="Rectangle 6"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503B32" w14:paraId="112F99ED" w14:textId="77777777">
              <w:trPr>
                <w:tblCellSpacing w:w="0" w:type="dxa"/>
              </w:trPr>
              <w:tc>
                <w:tcPr>
                  <w:tcW w:w="0" w:type="auto"/>
                  <w:gridSpan w:val="3"/>
                  <w:vAlign w:val="center"/>
                  <w:hideMark/>
                </w:tcPr>
                <w:p w14:paraId="3FE6B80D" w14:textId="77777777" w:rsidR="00503B32" w:rsidRDefault="00503B32">
                  <w:r>
                    <w:t>Copyright ©2007 The McGraw-Hill Companies. All rights reserved.</w:t>
                  </w:r>
                  <w:r>
                    <w:br/>
                  </w:r>
                  <w:hyperlink r:id="rId9" w:history="1">
                    <w:r>
                      <w:rPr>
                        <w:rStyle w:val="Hyperlink"/>
                      </w:rPr>
                      <w:t>Privacy Notice</w:t>
                    </w:r>
                  </w:hyperlink>
                  <w:r>
                    <w:t xml:space="preserve">. Any use is subject to the </w:t>
                  </w:r>
                  <w:hyperlink r:id="rId10" w:history="1">
                    <w:r>
                      <w:rPr>
                        <w:rStyle w:val="Hyperlink"/>
                      </w:rPr>
                      <w:t>Terms of Use</w:t>
                    </w:r>
                  </w:hyperlink>
                  <w:r>
                    <w:t xml:space="preserve"> and </w:t>
                  </w:r>
                  <w:hyperlink r:id="rId11" w:history="1">
                    <w:r>
                      <w:rPr>
                        <w:rStyle w:val="Hyperlink"/>
                      </w:rPr>
                      <w:t>Notice</w:t>
                    </w:r>
                  </w:hyperlink>
                  <w:r>
                    <w:t xml:space="preserve">. </w:t>
                  </w:r>
                  <w:hyperlink r:id="rId12" w:history="1">
                    <w:r>
                      <w:rPr>
                        <w:rStyle w:val="Hyperlink"/>
                      </w:rPr>
                      <w:t>Additional Credits and Copyright Information</w:t>
                    </w:r>
                  </w:hyperlink>
                  <w:r>
                    <w:t xml:space="preserve">. </w:t>
                  </w:r>
                </w:p>
              </w:tc>
            </w:tr>
            <w:tr w:rsidR="00503B32" w14:paraId="6D1C5576" w14:textId="77777777">
              <w:trPr>
                <w:tblCellSpacing w:w="0" w:type="dxa"/>
              </w:trPr>
              <w:tc>
                <w:tcPr>
                  <w:tcW w:w="0" w:type="auto"/>
                  <w:gridSpan w:val="3"/>
                  <w:vAlign w:val="center"/>
                  <w:hideMark/>
                </w:tcPr>
                <w:p w14:paraId="6A30CC59" w14:textId="7B57E4C1" w:rsidR="00503B32" w:rsidRDefault="00503B32">
                  <w:r>
                    <w:rPr>
                      <w:noProof/>
                    </w:rPr>
                    <mc:AlternateContent>
                      <mc:Choice Requires="wps">
                        <w:drawing>
                          <wp:inline distT="0" distB="0" distL="0" distR="0" wp14:anchorId="4D41FB2A" wp14:editId="1230F5F1">
                            <wp:extent cx="44450" cy="44450"/>
                            <wp:effectExtent l="0" t="0" r="0" b="0"/>
                            <wp:docPr id="35143815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4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D7438" id="Rectangle 5" o:spid="_x0000_s1026" style="width: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" filled="f" stroked="f">
                            <o:lock v:ext="edit" aspectratio="t"/>
                            <w10:anchorlock/>
                          </v:rect>
                        </w:pict>
                      </mc:Fallback>
                    </mc:AlternateContent>
                  </w:r>
                </w:p>
              </w:tc>
            </w:tr>
            <w:tr w:rsidR="00503B32" w14:paraId="650C3807" w14:textId="77777777">
              <w:trPr>
                <w:tblCellSpacing w:w="0" w:type="dxa"/>
              </w:trPr>
              <w:tc>
                <w:tcPr>
                  <w:tcW w:w="0" w:type="auto"/>
                  <w:vAlign w:val="center"/>
                  <w:hideMark/>
                </w:tcPr>
                <w:p w14:paraId="7307759E" w14:textId="2D39A128" w:rsidR="00503B32" w:rsidRDefault="00503B32">
                  <w:r>
                    <w:rPr>
                      <w:noProof/>
                      <w:color w:val="0000FF"/>
                    </w:rPr>
                    <mc:AlternateContent>
                      <mc:Choice Requires="wps">
                        <w:drawing>
                          <wp:inline distT="0" distB="0" distL="0" distR="0" wp14:anchorId="774D4927" wp14:editId="3216BC11">
                            <wp:extent cx="304800" cy="304800"/>
                            <wp:effectExtent l="0" t="0" r="0" b="0"/>
                            <wp:docPr id="681785355" name="Rectangl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F7F3B" id="Rectangle 4" o:spid="_x0000_s1026" href="http://www.mheducation.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5000" w:type="pct"/>
                  <w:vAlign w:val="center"/>
                  <w:hideMark/>
                </w:tcPr>
                <w:p w14:paraId="00382204" w14:textId="1CD76AA7" w:rsidR="00503B32" w:rsidRDefault="00503B32">
                  <w:pPr>
                    <w:jc w:val="center"/>
                  </w:pPr>
                  <w:r>
                    <w:rPr>
                      <w:noProof/>
                      <w:color w:val="0000FF"/>
                    </w:rPr>
                    <mc:AlternateContent>
                      <mc:Choice Requires="wps">
                        <w:drawing>
                          <wp:inline distT="0" distB="0" distL="0" distR="0" wp14:anchorId="6AFC67A2" wp14:editId="0F391B42">
                            <wp:extent cx="304800" cy="304800"/>
                            <wp:effectExtent l="0" t="0" r="0" b="0"/>
                            <wp:docPr id="1319193233" name="Rectangle 3">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4F670" id="Rectangle 3" o:spid="_x0000_s1026" href="http://www.silverchair.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0" w:type="auto"/>
                  <w:vAlign w:val="center"/>
                  <w:hideMark/>
                </w:tcPr>
                <w:p w14:paraId="047DB16C" w14:textId="7B9AA67F" w:rsidR="00503B32" w:rsidRDefault="00503B32">
                  <w:pPr>
                    <w:jc w:val="right"/>
                  </w:pPr>
                  <w:r>
                    <w:rPr>
                      <w:noProof/>
                      <w:color w:val="0000FF"/>
                    </w:rPr>
                    <mc:AlternateContent>
                      <mc:Choice Requires="wps">
                        <w:drawing>
                          <wp:inline distT="0" distB="0" distL="0" distR="0" wp14:anchorId="7020A577" wp14:editId="133F39D7">
                            <wp:extent cx="304800" cy="304800"/>
                            <wp:effectExtent l="0" t="0" r="0" b="0"/>
                            <wp:docPr id="1962516484" name="Rectangle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6D114" id="Rectangle 2" o:spid="_x0000_s1026" href="http://www.mcgrawhill.com/" target="_bla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20CE4ACF" w14:textId="77777777" w:rsidR="00503B32" w:rsidRDefault="00503B32"/>
        </w:tc>
        <w:tc>
          <w:tcPr>
            <w:tcW w:w="0" w:type="auto"/>
            <w:vAlign w:val="center"/>
            <w:hideMark/>
          </w:tcPr>
          <w:p w14:paraId="2518A7DD" w14:textId="7921D9A0" w:rsidR="00503B32" w:rsidRDefault="00503B32">
            <w:r>
              <w:rPr>
                <w:noProof/>
              </w:rPr>
              <mc:AlternateContent>
                <mc:Choice Requires="wps">
                  <w:drawing>
                    <wp:inline distT="0" distB="0" distL="0" distR="0" wp14:anchorId="2F78AA90" wp14:editId="2A89878C">
                      <wp:extent cx="95250" cy="95250"/>
                      <wp:effectExtent l="0" t="0" r="0" b="0"/>
                      <wp:docPr id="139494784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888F5"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tc>
      </w:tr>
    </w:tbl>
    <w:p w14:paraId="38D38477" w14:textId="77777777" w:rsidR="00503B32" w:rsidRDefault="00503B32" w:rsidP="00503B32">
      <w:pPr>
        <w:pStyle w:val="z-BottomofForm"/>
      </w:pPr>
      <w:r>
        <w:t>Bottom of Form</w:t>
      </w:r>
    </w:p>
    <w:p w14:paraId="7B16E577" w14:textId="4DCE3E88" w:rsidR="0023417F" w:rsidRPr="00503B32" w:rsidRDefault="0023417F" w:rsidP="00503B32">
      <w:pPr>
        <w:rPr>
          <w:rFonts w:eastAsiaTheme="minorHAnsi"/>
          <w:rtl/>
        </w:rPr>
      </w:pPr>
    </w:p>
    <w:sectPr w:rsidR="0023417F" w:rsidRPr="00503B32" w:rsidSect="00AB2EF3">
      <w:footerReference w:type="default" r:id="rId16"/>
      <w:pgSz w:w="11907" w:h="16839" w:code="9"/>
      <w:pgMar w:top="720" w:right="657" w:bottom="1080" w:left="63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3BA6A" w14:textId="77777777" w:rsidR="00F06401" w:rsidRDefault="00F06401">
      <w:r>
        <w:separator/>
      </w:r>
    </w:p>
  </w:endnote>
  <w:endnote w:type="continuationSeparator" w:id="0">
    <w:p w14:paraId="4C987CF8" w14:textId="77777777" w:rsidR="00F06401" w:rsidRDefault="00F0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AvantGardeStd-Md">
    <w:altName w:val="Calibri"/>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44178"/>
      <w:docPartObj>
        <w:docPartGallery w:val="Page Numbers (Bottom of Page)"/>
        <w:docPartUnique/>
      </w:docPartObj>
    </w:sdtPr>
    <w:sdtEndPr>
      <w:rPr>
        <w:noProof/>
      </w:rPr>
    </w:sdtEndPr>
    <w:sdtContent>
      <w:p w14:paraId="3C319442" w14:textId="77777777" w:rsidR="00145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18C01" w14:textId="77777777" w:rsidR="00145854" w:rsidRDefault="00145854">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E41D1" w14:textId="77777777" w:rsidR="00F06401" w:rsidRDefault="00F06401">
      <w:r>
        <w:separator/>
      </w:r>
    </w:p>
  </w:footnote>
  <w:footnote w:type="continuationSeparator" w:id="0">
    <w:p w14:paraId="0CB7B597" w14:textId="77777777" w:rsidR="00F06401" w:rsidRDefault="00F0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7.5pt;height:7.5pt" o:bullet="t">
        <v:imagedata r:id="rId1" o:title="artE9B6"/>
      </v:shape>
    </w:pict>
  </w:numPicBullet>
  <w:abstractNum w:abstractNumId="0" w15:restartNumberingAfterBreak="0">
    <w:nsid w:val="030B7E50"/>
    <w:multiLevelType w:val="multilevel"/>
    <w:tmpl w:val="1BB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437"/>
    <w:multiLevelType w:val="hybridMultilevel"/>
    <w:tmpl w:val="58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DCB"/>
    <w:multiLevelType w:val="hybridMultilevel"/>
    <w:tmpl w:val="1C203F4E"/>
    <w:lvl w:ilvl="0" w:tplc="1DFA8A0C">
      <w:start w:val="1"/>
      <w:numFmt w:val="decimal"/>
      <w:lvlText w:val="%1."/>
      <w:lvlJc w:val="left"/>
      <w:pPr>
        <w:tabs>
          <w:tab w:val="num" w:pos="720"/>
        </w:tabs>
        <w:ind w:left="720" w:hanging="360"/>
      </w:pPr>
    </w:lvl>
    <w:lvl w:ilvl="1" w:tplc="5C161212" w:tentative="1">
      <w:start w:val="1"/>
      <w:numFmt w:val="decimal"/>
      <w:lvlText w:val="%2."/>
      <w:lvlJc w:val="left"/>
      <w:pPr>
        <w:tabs>
          <w:tab w:val="num" w:pos="1440"/>
        </w:tabs>
        <w:ind w:left="1440" w:hanging="360"/>
      </w:pPr>
    </w:lvl>
    <w:lvl w:ilvl="2" w:tplc="967460F2" w:tentative="1">
      <w:start w:val="1"/>
      <w:numFmt w:val="decimal"/>
      <w:lvlText w:val="%3."/>
      <w:lvlJc w:val="left"/>
      <w:pPr>
        <w:tabs>
          <w:tab w:val="num" w:pos="2160"/>
        </w:tabs>
        <w:ind w:left="2160" w:hanging="360"/>
      </w:pPr>
    </w:lvl>
    <w:lvl w:ilvl="3" w:tplc="7E0E5ED2" w:tentative="1">
      <w:start w:val="1"/>
      <w:numFmt w:val="decimal"/>
      <w:lvlText w:val="%4."/>
      <w:lvlJc w:val="left"/>
      <w:pPr>
        <w:tabs>
          <w:tab w:val="num" w:pos="2880"/>
        </w:tabs>
        <w:ind w:left="2880" w:hanging="360"/>
      </w:pPr>
    </w:lvl>
    <w:lvl w:ilvl="4" w:tplc="2FAEA388" w:tentative="1">
      <w:start w:val="1"/>
      <w:numFmt w:val="decimal"/>
      <w:lvlText w:val="%5."/>
      <w:lvlJc w:val="left"/>
      <w:pPr>
        <w:tabs>
          <w:tab w:val="num" w:pos="3600"/>
        </w:tabs>
        <w:ind w:left="3600" w:hanging="360"/>
      </w:pPr>
    </w:lvl>
    <w:lvl w:ilvl="5" w:tplc="08760756" w:tentative="1">
      <w:start w:val="1"/>
      <w:numFmt w:val="decimal"/>
      <w:lvlText w:val="%6."/>
      <w:lvlJc w:val="left"/>
      <w:pPr>
        <w:tabs>
          <w:tab w:val="num" w:pos="4320"/>
        </w:tabs>
        <w:ind w:left="4320" w:hanging="360"/>
      </w:pPr>
    </w:lvl>
    <w:lvl w:ilvl="6" w:tplc="D3A4BE60" w:tentative="1">
      <w:start w:val="1"/>
      <w:numFmt w:val="decimal"/>
      <w:lvlText w:val="%7."/>
      <w:lvlJc w:val="left"/>
      <w:pPr>
        <w:tabs>
          <w:tab w:val="num" w:pos="5040"/>
        </w:tabs>
        <w:ind w:left="5040" w:hanging="360"/>
      </w:pPr>
    </w:lvl>
    <w:lvl w:ilvl="7" w:tplc="FA369F38" w:tentative="1">
      <w:start w:val="1"/>
      <w:numFmt w:val="decimal"/>
      <w:lvlText w:val="%8."/>
      <w:lvlJc w:val="left"/>
      <w:pPr>
        <w:tabs>
          <w:tab w:val="num" w:pos="5760"/>
        </w:tabs>
        <w:ind w:left="5760" w:hanging="360"/>
      </w:pPr>
    </w:lvl>
    <w:lvl w:ilvl="8" w:tplc="9C7483AC" w:tentative="1">
      <w:start w:val="1"/>
      <w:numFmt w:val="decimal"/>
      <w:lvlText w:val="%9."/>
      <w:lvlJc w:val="left"/>
      <w:pPr>
        <w:tabs>
          <w:tab w:val="num" w:pos="6480"/>
        </w:tabs>
        <w:ind w:left="6480" w:hanging="360"/>
      </w:pPr>
    </w:lvl>
  </w:abstractNum>
  <w:abstractNum w:abstractNumId="3" w15:restartNumberingAfterBreak="0">
    <w:nsid w:val="0F030FC5"/>
    <w:multiLevelType w:val="hybridMultilevel"/>
    <w:tmpl w:val="6C00A8D4"/>
    <w:lvl w:ilvl="0" w:tplc="6688F476">
      <w:start w:val="1"/>
      <w:numFmt w:val="bullet"/>
      <w:lvlText w:val="•"/>
      <w:lvlJc w:val="left"/>
      <w:pPr>
        <w:tabs>
          <w:tab w:val="num" w:pos="720"/>
        </w:tabs>
        <w:ind w:left="720" w:hanging="360"/>
      </w:pPr>
      <w:rPr>
        <w:rFonts w:ascii="Times New Roman" w:hAnsi="Times New Roman" w:hint="default"/>
      </w:rPr>
    </w:lvl>
    <w:lvl w:ilvl="1" w:tplc="F600F41A" w:tentative="1">
      <w:start w:val="1"/>
      <w:numFmt w:val="bullet"/>
      <w:lvlText w:val="•"/>
      <w:lvlJc w:val="left"/>
      <w:pPr>
        <w:tabs>
          <w:tab w:val="num" w:pos="1440"/>
        </w:tabs>
        <w:ind w:left="1440" w:hanging="360"/>
      </w:pPr>
      <w:rPr>
        <w:rFonts w:ascii="Times New Roman" w:hAnsi="Times New Roman" w:hint="default"/>
      </w:rPr>
    </w:lvl>
    <w:lvl w:ilvl="2" w:tplc="13085FB4" w:tentative="1">
      <w:start w:val="1"/>
      <w:numFmt w:val="bullet"/>
      <w:lvlText w:val="•"/>
      <w:lvlJc w:val="left"/>
      <w:pPr>
        <w:tabs>
          <w:tab w:val="num" w:pos="2160"/>
        </w:tabs>
        <w:ind w:left="2160" w:hanging="360"/>
      </w:pPr>
      <w:rPr>
        <w:rFonts w:ascii="Times New Roman" w:hAnsi="Times New Roman" w:hint="default"/>
      </w:rPr>
    </w:lvl>
    <w:lvl w:ilvl="3" w:tplc="143C95C6" w:tentative="1">
      <w:start w:val="1"/>
      <w:numFmt w:val="bullet"/>
      <w:lvlText w:val="•"/>
      <w:lvlJc w:val="left"/>
      <w:pPr>
        <w:tabs>
          <w:tab w:val="num" w:pos="2880"/>
        </w:tabs>
        <w:ind w:left="2880" w:hanging="360"/>
      </w:pPr>
      <w:rPr>
        <w:rFonts w:ascii="Times New Roman" w:hAnsi="Times New Roman" w:hint="default"/>
      </w:rPr>
    </w:lvl>
    <w:lvl w:ilvl="4" w:tplc="5A5CE6A0" w:tentative="1">
      <w:start w:val="1"/>
      <w:numFmt w:val="bullet"/>
      <w:lvlText w:val="•"/>
      <w:lvlJc w:val="left"/>
      <w:pPr>
        <w:tabs>
          <w:tab w:val="num" w:pos="3600"/>
        </w:tabs>
        <w:ind w:left="3600" w:hanging="360"/>
      </w:pPr>
      <w:rPr>
        <w:rFonts w:ascii="Times New Roman" w:hAnsi="Times New Roman" w:hint="default"/>
      </w:rPr>
    </w:lvl>
    <w:lvl w:ilvl="5" w:tplc="13F84E64" w:tentative="1">
      <w:start w:val="1"/>
      <w:numFmt w:val="bullet"/>
      <w:lvlText w:val="•"/>
      <w:lvlJc w:val="left"/>
      <w:pPr>
        <w:tabs>
          <w:tab w:val="num" w:pos="4320"/>
        </w:tabs>
        <w:ind w:left="4320" w:hanging="360"/>
      </w:pPr>
      <w:rPr>
        <w:rFonts w:ascii="Times New Roman" w:hAnsi="Times New Roman" w:hint="default"/>
      </w:rPr>
    </w:lvl>
    <w:lvl w:ilvl="6" w:tplc="EA764814" w:tentative="1">
      <w:start w:val="1"/>
      <w:numFmt w:val="bullet"/>
      <w:lvlText w:val="•"/>
      <w:lvlJc w:val="left"/>
      <w:pPr>
        <w:tabs>
          <w:tab w:val="num" w:pos="5040"/>
        </w:tabs>
        <w:ind w:left="5040" w:hanging="360"/>
      </w:pPr>
      <w:rPr>
        <w:rFonts w:ascii="Times New Roman" w:hAnsi="Times New Roman" w:hint="default"/>
      </w:rPr>
    </w:lvl>
    <w:lvl w:ilvl="7" w:tplc="97FAF512" w:tentative="1">
      <w:start w:val="1"/>
      <w:numFmt w:val="bullet"/>
      <w:lvlText w:val="•"/>
      <w:lvlJc w:val="left"/>
      <w:pPr>
        <w:tabs>
          <w:tab w:val="num" w:pos="5760"/>
        </w:tabs>
        <w:ind w:left="5760" w:hanging="360"/>
      </w:pPr>
      <w:rPr>
        <w:rFonts w:ascii="Times New Roman" w:hAnsi="Times New Roman" w:hint="default"/>
      </w:rPr>
    </w:lvl>
    <w:lvl w:ilvl="8" w:tplc="5BFE7E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03245D"/>
    <w:multiLevelType w:val="multilevel"/>
    <w:tmpl w:val="8578B83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8B7F63"/>
    <w:multiLevelType w:val="multilevel"/>
    <w:tmpl w:val="95D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C0F10"/>
    <w:multiLevelType w:val="multilevel"/>
    <w:tmpl w:val="FDD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A0CBD"/>
    <w:multiLevelType w:val="hybridMultilevel"/>
    <w:tmpl w:val="AD9A7B2E"/>
    <w:lvl w:ilvl="0" w:tplc="1BE464BA">
      <w:start w:val="1"/>
      <w:numFmt w:val="bullet"/>
      <w:lvlText w:val="•"/>
      <w:lvlJc w:val="left"/>
      <w:pPr>
        <w:tabs>
          <w:tab w:val="num" w:pos="720"/>
        </w:tabs>
        <w:ind w:left="720" w:hanging="360"/>
      </w:pPr>
      <w:rPr>
        <w:rFonts w:ascii="Times New Roman" w:hAnsi="Times New Roman" w:hint="default"/>
      </w:rPr>
    </w:lvl>
    <w:lvl w:ilvl="1" w:tplc="BF76971A" w:tentative="1">
      <w:start w:val="1"/>
      <w:numFmt w:val="bullet"/>
      <w:lvlText w:val="•"/>
      <w:lvlJc w:val="left"/>
      <w:pPr>
        <w:tabs>
          <w:tab w:val="num" w:pos="1440"/>
        </w:tabs>
        <w:ind w:left="1440" w:hanging="360"/>
      </w:pPr>
      <w:rPr>
        <w:rFonts w:ascii="Times New Roman" w:hAnsi="Times New Roman" w:hint="default"/>
      </w:rPr>
    </w:lvl>
    <w:lvl w:ilvl="2" w:tplc="641AB5E0" w:tentative="1">
      <w:start w:val="1"/>
      <w:numFmt w:val="bullet"/>
      <w:lvlText w:val="•"/>
      <w:lvlJc w:val="left"/>
      <w:pPr>
        <w:tabs>
          <w:tab w:val="num" w:pos="2160"/>
        </w:tabs>
        <w:ind w:left="2160" w:hanging="360"/>
      </w:pPr>
      <w:rPr>
        <w:rFonts w:ascii="Times New Roman" w:hAnsi="Times New Roman" w:hint="default"/>
      </w:rPr>
    </w:lvl>
    <w:lvl w:ilvl="3" w:tplc="CD6433CE" w:tentative="1">
      <w:start w:val="1"/>
      <w:numFmt w:val="bullet"/>
      <w:lvlText w:val="•"/>
      <w:lvlJc w:val="left"/>
      <w:pPr>
        <w:tabs>
          <w:tab w:val="num" w:pos="2880"/>
        </w:tabs>
        <w:ind w:left="2880" w:hanging="360"/>
      </w:pPr>
      <w:rPr>
        <w:rFonts w:ascii="Times New Roman" w:hAnsi="Times New Roman" w:hint="default"/>
      </w:rPr>
    </w:lvl>
    <w:lvl w:ilvl="4" w:tplc="D8909A9E" w:tentative="1">
      <w:start w:val="1"/>
      <w:numFmt w:val="bullet"/>
      <w:lvlText w:val="•"/>
      <w:lvlJc w:val="left"/>
      <w:pPr>
        <w:tabs>
          <w:tab w:val="num" w:pos="3600"/>
        </w:tabs>
        <w:ind w:left="3600" w:hanging="360"/>
      </w:pPr>
      <w:rPr>
        <w:rFonts w:ascii="Times New Roman" w:hAnsi="Times New Roman" w:hint="default"/>
      </w:rPr>
    </w:lvl>
    <w:lvl w:ilvl="5" w:tplc="1AEE6118" w:tentative="1">
      <w:start w:val="1"/>
      <w:numFmt w:val="bullet"/>
      <w:lvlText w:val="•"/>
      <w:lvlJc w:val="left"/>
      <w:pPr>
        <w:tabs>
          <w:tab w:val="num" w:pos="4320"/>
        </w:tabs>
        <w:ind w:left="4320" w:hanging="360"/>
      </w:pPr>
      <w:rPr>
        <w:rFonts w:ascii="Times New Roman" w:hAnsi="Times New Roman" w:hint="default"/>
      </w:rPr>
    </w:lvl>
    <w:lvl w:ilvl="6" w:tplc="4E3834F0" w:tentative="1">
      <w:start w:val="1"/>
      <w:numFmt w:val="bullet"/>
      <w:lvlText w:val="•"/>
      <w:lvlJc w:val="left"/>
      <w:pPr>
        <w:tabs>
          <w:tab w:val="num" w:pos="5040"/>
        </w:tabs>
        <w:ind w:left="5040" w:hanging="360"/>
      </w:pPr>
      <w:rPr>
        <w:rFonts w:ascii="Times New Roman" w:hAnsi="Times New Roman" w:hint="default"/>
      </w:rPr>
    </w:lvl>
    <w:lvl w:ilvl="7" w:tplc="64BE413A" w:tentative="1">
      <w:start w:val="1"/>
      <w:numFmt w:val="bullet"/>
      <w:lvlText w:val="•"/>
      <w:lvlJc w:val="left"/>
      <w:pPr>
        <w:tabs>
          <w:tab w:val="num" w:pos="5760"/>
        </w:tabs>
        <w:ind w:left="5760" w:hanging="360"/>
      </w:pPr>
      <w:rPr>
        <w:rFonts w:ascii="Times New Roman" w:hAnsi="Times New Roman" w:hint="default"/>
      </w:rPr>
    </w:lvl>
    <w:lvl w:ilvl="8" w:tplc="DB26DE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901A4E"/>
    <w:multiLevelType w:val="hybridMultilevel"/>
    <w:tmpl w:val="B7B4108C"/>
    <w:lvl w:ilvl="0" w:tplc="16681CA0">
      <w:start w:val="1"/>
      <w:numFmt w:val="bullet"/>
      <w:lvlText w:val="•"/>
      <w:lvlJc w:val="left"/>
      <w:pPr>
        <w:tabs>
          <w:tab w:val="num" w:pos="720"/>
        </w:tabs>
        <w:ind w:left="720" w:hanging="360"/>
      </w:pPr>
      <w:rPr>
        <w:rFonts w:ascii="Times New Roman" w:hAnsi="Times New Roman" w:hint="default"/>
      </w:rPr>
    </w:lvl>
    <w:lvl w:ilvl="1" w:tplc="8DA8DE10" w:tentative="1">
      <w:start w:val="1"/>
      <w:numFmt w:val="bullet"/>
      <w:lvlText w:val="•"/>
      <w:lvlJc w:val="left"/>
      <w:pPr>
        <w:tabs>
          <w:tab w:val="num" w:pos="1440"/>
        </w:tabs>
        <w:ind w:left="1440" w:hanging="360"/>
      </w:pPr>
      <w:rPr>
        <w:rFonts w:ascii="Times New Roman" w:hAnsi="Times New Roman" w:hint="default"/>
      </w:rPr>
    </w:lvl>
    <w:lvl w:ilvl="2" w:tplc="A25E6ACC" w:tentative="1">
      <w:start w:val="1"/>
      <w:numFmt w:val="bullet"/>
      <w:lvlText w:val="•"/>
      <w:lvlJc w:val="left"/>
      <w:pPr>
        <w:tabs>
          <w:tab w:val="num" w:pos="2160"/>
        </w:tabs>
        <w:ind w:left="2160" w:hanging="360"/>
      </w:pPr>
      <w:rPr>
        <w:rFonts w:ascii="Times New Roman" w:hAnsi="Times New Roman" w:hint="default"/>
      </w:rPr>
    </w:lvl>
    <w:lvl w:ilvl="3" w:tplc="A4F4C91A" w:tentative="1">
      <w:start w:val="1"/>
      <w:numFmt w:val="bullet"/>
      <w:lvlText w:val="•"/>
      <w:lvlJc w:val="left"/>
      <w:pPr>
        <w:tabs>
          <w:tab w:val="num" w:pos="2880"/>
        </w:tabs>
        <w:ind w:left="2880" w:hanging="360"/>
      </w:pPr>
      <w:rPr>
        <w:rFonts w:ascii="Times New Roman" w:hAnsi="Times New Roman" w:hint="default"/>
      </w:rPr>
    </w:lvl>
    <w:lvl w:ilvl="4" w:tplc="729AF5CC" w:tentative="1">
      <w:start w:val="1"/>
      <w:numFmt w:val="bullet"/>
      <w:lvlText w:val="•"/>
      <w:lvlJc w:val="left"/>
      <w:pPr>
        <w:tabs>
          <w:tab w:val="num" w:pos="3600"/>
        </w:tabs>
        <w:ind w:left="3600" w:hanging="360"/>
      </w:pPr>
      <w:rPr>
        <w:rFonts w:ascii="Times New Roman" w:hAnsi="Times New Roman" w:hint="default"/>
      </w:rPr>
    </w:lvl>
    <w:lvl w:ilvl="5" w:tplc="1FE4EBC2" w:tentative="1">
      <w:start w:val="1"/>
      <w:numFmt w:val="bullet"/>
      <w:lvlText w:val="•"/>
      <w:lvlJc w:val="left"/>
      <w:pPr>
        <w:tabs>
          <w:tab w:val="num" w:pos="4320"/>
        </w:tabs>
        <w:ind w:left="4320" w:hanging="360"/>
      </w:pPr>
      <w:rPr>
        <w:rFonts w:ascii="Times New Roman" w:hAnsi="Times New Roman" w:hint="default"/>
      </w:rPr>
    </w:lvl>
    <w:lvl w:ilvl="6" w:tplc="F0C2D200" w:tentative="1">
      <w:start w:val="1"/>
      <w:numFmt w:val="bullet"/>
      <w:lvlText w:val="•"/>
      <w:lvlJc w:val="left"/>
      <w:pPr>
        <w:tabs>
          <w:tab w:val="num" w:pos="5040"/>
        </w:tabs>
        <w:ind w:left="5040" w:hanging="360"/>
      </w:pPr>
      <w:rPr>
        <w:rFonts w:ascii="Times New Roman" w:hAnsi="Times New Roman" w:hint="default"/>
      </w:rPr>
    </w:lvl>
    <w:lvl w:ilvl="7" w:tplc="BFACA7BE" w:tentative="1">
      <w:start w:val="1"/>
      <w:numFmt w:val="bullet"/>
      <w:lvlText w:val="•"/>
      <w:lvlJc w:val="left"/>
      <w:pPr>
        <w:tabs>
          <w:tab w:val="num" w:pos="5760"/>
        </w:tabs>
        <w:ind w:left="5760" w:hanging="360"/>
      </w:pPr>
      <w:rPr>
        <w:rFonts w:ascii="Times New Roman" w:hAnsi="Times New Roman" w:hint="default"/>
      </w:rPr>
    </w:lvl>
    <w:lvl w:ilvl="8" w:tplc="D23CDD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2F3D52"/>
    <w:multiLevelType w:val="hybridMultilevel"/>
    <w:tmpl w:val="58A066B4"/>
    <w:lvl w:ilvl="0" w:tplc="7E282A7A">
      <w:start w:val="1"/>
      <w:numFmt w:val="upperLetter"/>
      <w:lvlText w:val="%1."/>
      <w:lvlJc w:val="left"/>
      <w:pPr>
        <w:tabs>
          <w:tab w:val="num" w:pos="720"/>
        </w:tabs>
        <w:ind w:left="720" w:hanging="360"/>
      </w:pPr>
    </w:lvl>
    <w:lvl w:ilvl="1" w:tplc="DB247828" w:tentative="1">
      <w:start w:val="1"/>
      <w:numFmt w:val="upperLetter"/>
      <w:lvlText w:val="%2."/>
      <w:lvlJc w:val="left"/>
      <w:pPr>
        <w:tabs>
          <w:tab w:val="num" w:pos="1440"/>
        </w:tabs>
        <w:ind w:left="1440" w:hanging="360"/>
      </w:pPr>
    </w:lvl>
    <w:lvl w:ilvl="2" w:tplc="F91AECDE">
      <w:start w:val="1"/>
      <w:numFmt w:val="upperLetter"/>
      <w:lvlText w:val="%3."/>
      <w:lvlJc w:val="left"/>
      <w:pPr>
        <w:tabs>
          <w:tab w:val="num" w:pos="2160"/>
        </w:tabs>
        <w:ind w:left="2160" w:hanging="360"/>
      </w:pPr>
    </w:lvl>
    <w:lvl w:ilvl="3" w:tplc="A3BCE23C" w:tentative="1">
      <w:start w:val="1"/>
      <w:numFmt w:val="upperLetter"/>
      <w:lvlText w:val="%4."/>
      <w:lvlJc w:val="left"/>
      <w:pPr>
        <w:tabs>
          <w:tab w:val="num" w:pos="2880"/>
        </w:tabs>
        <w:ind w:left="2880" w:hanging="360"/>
      </w:pPr>
    </w:lvl>
    <w:lvl w:ilvl="4" w:tplc="B4B06150" w:tentative="1">
      <w:start w:val="1"/>
      <w:numFmt w:val="upperLetter"/>
      <w:lvlText w:val="%5."/>
      <w:lvlJc w:val="left"/>
      <w:pPr>
        <w:tabs>
          <w:tab w:val="num" w:pos="3600"/>
        </w:tabs>
        <w:ind w:left="3600" w:hanging="360"/>
      </w:pPr>
    </w:lvl>
    <w:lvl w:ilvl="5" w:tplc="9620BF26" w:tentative="1">
      <w:start w:val="1"/>
      <w:numFmt w:val="upperLetter"/>
      <w:lvlText w:val="%6."/>
      <w:lvlJc w:val="left"/>
      <w:pPr>
        <w:tabs>
          <w:tab w:val="num" w:pos="4320"/>
        </w:tabs>
        <w:ind w:left="4320" w:hanging="360"/>
      </w:pPr>
    </w:lvl>
    <w:lvl w:ilvl="6" w:tplc="A6F4478A" w:tentative="1">
      <w:start w:val="1"/>
      <w:numFmt w:val="upperLetter"/>
      <w:lvlText w:val="%7."/>
      <w:lvlJc w:val="left"/>
      <w:pPr>
        <w:tabs>
          <w:tab w:val="num" w:pos="5040"/>
        </w:tabs>
        <w:ind w:left="5040" w:hanging="360"/>
      </w:pPr>
    </w:lvl>
    <w:lvl w:ilvl="7" w:tplc="08DC49D0" w:tentative="1">
      <w:start w:val="1"/>
      <w:numFmt w:val="upperLetter"/>
      <w:lvlText w:val="%8."/>
      <w:lvlJc w:val="left"/>
      <w:pPr>
        <w:tabs>
          <w:tab w:val="num" w:pos="5760"/>
        </w:tabs>
        <w:ind w:left="5760" w:hanging="360"/>
      </w:pPr>
    </w:lvl>
    <w:lvl w:ilvl="8" w:tplc="2FE4A164" w:tentative="1">
      <w:start w:val="1"/>
      <w:numFmt w:val="upperLetter"/>
      <w:lvlText w:val="%9."/>
      <w:lvlJc w:val="left"/>
      <w:pPr>
        <w:tabs>
          <w:tab w:val="num" w:pos="6480"/>
        </w:tabs>
        <w:ind w:left="6480" w:hanging="360"/>
      </w:pPr>
    </w:lvl>
  </w:abstractNum>
  <w:abstractNum w:abstractNumId="10" w15:restartNumberingAfterBreak="0">
    <w:nsid w:val="2A081EC0"/>
    <w:multiLevelType w:val="hybridMultilevel"/>
    <w:tmpl w:val="E6D6535C"/>
    <w:lvl w:ilvl="0" w:tplc="70FE5426">
      <w:start w:val="1"/>
      <w:numFmt w:val="bullet"/>
      <w:lvlText w:val="•"/>
      <w:lvlJc w:val="left"/>
      <w:pPr>
        <w:tabs>
          <w:tab w:val="num" w:pos="720"/>
        </w:tabs>
        <w:ind w:left="720" w:hanging="360"/>
      </w:pPr>
      <w:rPr>
        <w:rFonts w:ascii="Times New Roman" w:hAnsi="Times New Roman" w:hint="default"/>
      </w:rPr>
    </w:lvl>
    <w:lvl w:ilvl="1" w:tplc="D0DCFED8" w:tentative="1">
      <w:start w:val="1"/>
      <w:numFmt w:val="bullet"/>
      <w:lvlText w:val="•"/>
      <w:lvlJc w:val="left"/>
      <w:pPr>
        <w:tabs>
          <w:tab w:val="num" w:pos="1440"/>
        </w:tabs>
        <w:ind w:left="1440" w:hanging="360"/>
      </w:pPr>
      <w:rPr>
        <w:rFonts w:ascii="Times New Roman" w:hAnsi="Times New Roman" w:hint="default"/>
      </w:rPr>
    </w:lvl>
    <w:lvl w:ilvl="2" w:tplc="54CA31C2" w:tentative="1">
      <w:start w:val="1"/>
      <w:numFmt w:val="bullet"/>
      <w:lvlText w:val="•"/>
      <w:lvlJc w:val="left"/>
      <w:pPr>
        <w:tabs>
          <w:tab w:val="num" w:pos="2160"/>
        </w:tabs>
        <w:ind w:left="2160" w:hanging="360"/>
      </w:pPr>
      <w:rPr>
        <w:rFonts w:ascii="Times New Roman" w:hAnsi="Times New Roman" w:hint="default"/>
      </w:rPr>
    </w:lvl>
    <w:lvl w:ilvl="3" w:tplc="3CD07692" w:tentative="1">
      <w:start w:val="1"/>
      <w:numFmt w:val="bullet"/>
      <w:lvlText w:val="•"/>
      <w:lvlJc w:val="left"/>
      <w:pPr>
        <w:tabs>
          <w:tab w:val="num" w:pos="2880"/>
        </w:tabs>
        <w:ind w:left="2880" w:hanging="360"/>
      </w:pPr>
      <w:rPr>
        <w:rFonts w:ascii="Times New Roman" w:hAnsi="Times New Roman" w:hint="default"/>
      </w:rPr>
    </w:lvl>
    <w:lvl w:ilvl="4" w:tplc="26F4A838" w:tentative="1">
      <w:start w:val="1"/>
      <w:numFmt w:val="bullet"/>
      <w:lvlText w:val="•"/>
      <w:lvlJc w:val="left"/>
      <w:pPr>
        <w:tabs>
          <w:tab w:val="num" w:pos="3600"/>
        </w:tabs>
        <w:ind w:left="3600" w:hanging="360"/>
      </w:pPr>
      <w:rPr>
        <w:rFonts w:ascii="Times New Roman" w:hAnsi="Times New Roman" w:hint="default"/>
      </w:rPr>
    </w:lvl>
    <w:lvl w:ilvl="5" w:tplc="1D768FA8" w:tentative="1">
      <w:start w:val="1"/>
      <w:numFmt w:val="bullet"/>
      <w:lvlText w:val="•"/>
      <w:lvlJc w:val="left"/>
      <w:pPr>
        <w:tabs>
          <w:tab w:val="num" w:pos="4320"/>
        </w:tabs>
        <w:ind w:left="4320" w:hanging="360"/>
      </w:pPr>
      <w:rPr>
        <w:rFonts w:ascii="Times New Roman" w:hAnsi="Times New Roman" w:hint="default"/>
      </w:rPr>
    </w:lvl>
    <w:lvl w:ilvl="6" w:tplc="C5F6E616" w:tentative="1">
      <w:start w:val="1"/>
      <w:numFmt w:val="bullet"/>
      <w:lvlText w:val="•"/>
      <w:lvlJc w:val="left"/>
      <w:pPr>
        <w:tabs>
          <w:tab w:val="num" w:pos="5040"/>
        </w:tabs>
        <w:ind w:left="5040" w:hanging="360"/>
      </w:pPr>
      <w:rPr>
        <w:rFonts w:ascii="Times New Roman" w:hAnsi="Times New Roman" w:hint="default"/>
      </w:rPr>
    </w:lvl>
    <w:lvl w:ilvl="7" w:tplc="659C98AA" w:tentative="1">
      <w:start w:val="1"/>
      <w:numFmt w:val="bullet"/>
      <w:lvlText w:val="•"/>
      <w:lvlJc w:val="left"/>
      <w:pPr>
        <w:tabs>
          <w:tab w:val="num" w:pos="5760"/>
        </w:tabs>
        <w:ind w:left="5760" w:hanging="360"/>
      </w:pPr>
      <w:rPr>
        <w:rFonts w:ascii="Times New Roman" w:hAnsi="Times New Roman" w:hint="default"/>
      </w:rPr>
    </w:lvl>
    <w:lvl w:ilvl="8" w:tplc="1B90E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60EAF"/>
    <w:multiLevelType w:val="hybridMultilevel"/>
    <w:tmpl w:val="07EC69B2"/>
    <w:lvl w:ilvl="0" w:tplc="545808FE">
      <w:start w:val="1"/>
      <w:numFmt w:val="bullet"/>
      <w:lvlText w:val=""/>
      <w:lvlPicBulletId w:val="0"/>
      <w:lvlJc w:val="left"/>
      <w:pPr>
        <w:tabs>
          <w:tab w:val="num" w:pos="720"/>
        </w:tabs>
        <w:ind w:left="720" w:hanging="360"/>
      </w:pPr>
      <w:rPr>
        <w:rFonts w:ascii="Symbol" w:hAnsi="Symbol" w:hint="default"/>
      </w:rPr>
    </w:lvl>
    <w:lvl w:ilvl="1" w:tplc="482ABFDA" w:tentative="1">
      <w:start w:val="1"/>
      <w:numFmt w:val="bullet"/>
      <w:lvlText w:val=""/>
      <w:lvlPicBulletId w:val="0"/>
      <w:lvlJc w:val="left"/>
      <w:pPr>
        <w:tabs>
          <w:tab w:val="num" w:pos="1440"/>
        </w:tabs>
        <w:ind w:left="1440" w:hanging="360"/>
      </w:pPr>
      <w:rPr>
        <w:rFonts w:ascii="Symbol" w:hAnsi="Symbol" w:hint="default"/>
      </w:rPr>
    </w:lvl>
    <w:lvl w:ilvl="2" w:tplc="8ECE0E60" w:tentative="1">
      <w:start w:val="1"/>
      <w:numFmt w:val="bullet"/>
      <w:lvlText w:val=""/>
      <w:lvlPicBulletId w:val="0"/>
      <w:lvlJc w:val="left"/>
      <w:pPr>
        <w:tabs>
          <w:tab w:val="num" w:pos="2160"/>
        </w:tabs>
        <w:ind w:left="2160" w:hanging="360"/>
      </w:pPr>
      <w:rPr>
        <w:rFonts w:ascii="Symbol" w:hAnsi="Symbol" w:hint="default"/>
      </w:rPr>
    </w:lvl>
    <w:lvl w:ilvl="3" w:tplc="E36AECCC" w:tentative="1">
      <w:start w:val="1"/>
      <w:numFmt w:val="bullet"/>
      <w:lvlText w:val=""/>
      <w:lvlPicBulletId w:val="0"/>
      <w:lvlJc w:val="left"/>
      <w:pPr>
        <w:tabs>
          <w:tab w:val="num" w:pos="2880"/>
        </w:tabs>
        <w:ind w:left="2880" w:hanging="360"/>
      </w:pPr>
      <w:rPr>
        <w:rFonts w:ascii="Symbol" w:hAnsi="Symbol" w:hint="default"/>
      </w:rPr>
    </w:lvl>
    <w:lvl w:ilvl="4" w:tplc="F81E334E" w:tentative="1">
      <w:start w:val="1"/>
      <w:numFmt w:val="bullet"/>
      <w:lvlText w:val=""/>
      <w:lvlPicBulletId w:val="0"/>
      <w:lvlJc w:val="left"/>
      <w:pPr>
        <w:tabs>
          <w:tab w:val="num" w:pos="3600"/>
        </w:tabs>
        <w:ind w:left="3600" w:hanging="360"/>
      </w:pPr>
      <w:rPr>
        <w:rFonts w:ascii="Symbol" w:hAnsi="Symbol" w:hint="default"/>
      </w:rPr>
    </w:lvl>
    <w:lvl w:ilvl="5" w:tplc="B5F28D5A" w:tentative="1">
      <w:start w:val="1"/>
      <w:numFmt w:val="bullet"/>
      <w:lvlText w:val=""/>
      <w:lvlPicBulletId w:val="0"/>
      <w:lvlJc w:val="left"/>
      <w:pPr>
        <w:tabs>
          <w:tab w:val="num" w:pos="4320"/>
        </w:tabs>
        <w:ind w:left="4320" w:hanging="360"/>
      </w:pPr>
      <w:rPr>
        <w:rFonts w:ascii="Symbol" w:hAnsi="Symbol" w:hint="default"/>
      </w:rPr>
    </w:lvl>
    <w:lvl w:ilvl="6" w:tplc="4F60AA92" w:tentative="1">
      <w:start w:val="1"/>
      <w:numFmt w:val="bullet"/>
      <w:lvlText w:val=""/>
      <w:lvlPicBulletId w:val="0"/>
      <w:lvlJc w:val="left"/>
      <w:pPr>
        <w:tabs>
          <w:tab w:val="num" w:pos="5040"/>
        </w:tabs>
        <w:ind w:left="5040" w:hanging="360"/>
      </w:pPr>
      <w:rPr>
        <w:rFonts w:ascii="Symbol" w:hAnsi="Symbol" w:hint="default"/>
      </w:rPr>
    </w:lvl>
    <w:lvl w:ilvl="7" w:tplc="3516150A" w:tentative="1">
      <w:start w:val="1"/>
      <w:numFmt w:val="bullet"/>
      <w:lvlText w:val=""/>
      <w:lvlPicBulletId w:val="0"/>
      <w:lvlJc w:val="left"/>
      <w:pPr>
        <w:tabs>
          <w:tab w:val="num" w:pos="5760"/>
        </w:tabs>
        <w:ind w:left="5760" w:hanging="360"/>
      </w:pPr>
      <w:rPr>
        <w:rFonts w:ascii="Symbol" w:hAnsi="Symbol" w:hint="default"/>
      </w:rPr>
    </w:lvl>
    <w:lvl w:ilvl="8" w:tplc="7F6E3D3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21C148E"/>
    <w:multiLevelType w:val="multilevel"/>
    <w:tmpl w:val="64C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361B1"/>
    <w:multiLevelType w:val="hybridMultilevel"/>
    <w:tmpl w:val="063802BA"/>
    <w:lvl w:ilvl="0" w:tplc="F11A0D1A">
      <w:start w:val="1"/>
      <w:numFmt w:val="decimal"/>
      <w:lvlText w:val="%1"/>
      <w:lvlJc w:val="left"/>
      <w:pPr>
        <w:ind w:left="2130" w:hanging="519"/>
      </w:pPr>
      <w:rPr>
        <w:rFonts w:ascii="Times New Roman" w:eastAsia="Times New Roman" w:hAnsi="Times New Roman" w:cs="Times New Roman" w:hint="default"/>
        <w:w w:val="99"/>
        <w:position w:val="8"/>
        <w:sz w:val="39"/>
        <w:szCs w:val="39"/>
      </w:rPr>
    </w:lvl>
    <w:lvl w:ilvl="1" w:tplc="F3BE4E68">
      <w:numFmt w:val="bullet"/>
      <w:lvlText w:val="•"/>
      <w:lvlJc w:val="left"/>
      <w:pPr>
        <w:ind w:left="3090" w:hanging="519"/>
      </w:pPr>
      <w:rPr>
        <w:rFonts w:hint="default"/>
      </w:rPr>
    </w:lvl>
    <w:lvl w:ilvl="2" w:tplc="6CE05450">
      <w:numFmt w:val="bullet"/>
      <w:lvlText w:val="•"/>
      <w:lvlJc w:val="left"/>
      <w:pPr>
        <w:ind w:left="4040" w:hanging="519"/>
      </w:pPr>
      <w:rPr>
        <w:rFonts w:hint="default"/>
      </w:rPr>
    </w:lvl>
    <w:lvl w:ilvl="3" w:tplc="01382D06">
      <w:numFmt w:val="bullet"/>
      <w:lvlText w:val="•"/>
      <w:lvlJc w:val="left"/>
      <w:pPr>
        <w:ind w:left="4990" w:hanging="519"/>
      </w:pPr>
      <w:rPr>
        <w:rFonts w:hint="default"/>
      </w:rPr>
    </w:lvl>
    <w:lvl w:ilvl="4" w:tplc="97A40B66">
      <w:numFmt w:val="bullet"/>
      <w:lvlText w:val="•"/>
      <w:lvlJc w:val="left"/>
      <w:pPr>
        <w:ind w:left="5940" w:hanging="519"/>
      </w:pPr>
      <w:rPr>
        <w:rFonts w:hint="default"/>
      </w:rPr>
    </w:lvl>
    <w:lvl w:ilvl="5" w:tplc="C4B4B618">
      <w:numFmt w:val="bullet"/>
      <w:lvlText w:val="•"/>
      <w:lvlJc w:val="left"/>
      <w:pPr>
        <w:ind w:left="6890" w:hanging="519"/>
      </w:pPr>
      <w:rPr>
        <w:rFonts w:hint="default"/>
      </w:rPr>
    </w:lvl>
    <w:lvl w:ilvl="6" w:tplc="313EA3F0">
      <w:numFmt w:val="bullet"/>
      <w:lvlText w:val="•"/>
      <w:lvlJc w:val="left"/>
      <w:pPr>
        <w:ind w:left="7840" w:hanging="519"/>
      </w:pPr>
      <w:rPr>
        <w:rFonts w:hint="default"/>
      </w:rPr>
    </w:lvl>
    <w:lvl w:ilvl="7" w:tplc="B33EC442">
      <w:numFmt w:val="bullet"/>
      <w:lvlText w:val="•"/>
      <w:lvlJc w:val="left"/>
      <w:pPr>
        <w:ind w:left="8790" w:hanging="519"/>
      </w:pPr>
      <w:rPr>
        <w:rFonts w:hint="default"/>
      </w:rPr>
    </w:lvl>
    <w:lvl w:ilvl="8" w:tplc="D1A68614">
      <w:numFmt w:val="bullet"/>
      <w:lvlText w:val="•"/>
      <w:lvlJc w:val="left"/>
      <w:pPr>
        <w:ind w:left="9740" w:hanging="519"/>
      </w:pPr>
      <w:rPr>
        <w:rFonts w:hint="default"/>
      </w:rPr>
    </w:lvl>
  </w:abstractNum>
  <w:abstractNum w:abstractNumId="14" w15:restartNumberingAfterBreak="0">
    <w:nsid w:val="42BB3B8D"/>
    <w:multiLevelType w:val="hybridMultilevel"/>
    <w:tmpl w:val="7A42BD82"/>
    <w:lvl w:ilvl="0" w:tplc="BAB65C80">
      <w:start w:val="1"/>
      <w:numFmt w:val="bullet"/>
      <w:lvlText w:val="•"/>
      <w:lvlJc w:val="left"/>
      <w:pPr>
        <w:tabs>
          <w:tab w:val="num" w:pos="720"/>
        </w:tabs>
        <w:ind w:left="720" w:hanging="360"/>
      </w:pPr>
      <w:rPr>
        <w:rFonts w:ascii="Times New Roman" w:hAnsi="Times New Roman" w:hint="default"/>
      </w:rPr>
    </w:lvl>
    <w:lvl w:ilvl="1" w:tplc="1D22144C" w:tentative="1">
      <w:start w:val="1"/>
      <w:numFmt w:val="bullet"/>
      <w:lvlText w:val="•"/>
      <w:lvlJc w:val="left"/>
      <w:pPr>
        <w:tabs>
          <w:tab w:val="num" w:pos="1440"/>
        </w:tabs>
        <w:ind w:left="1440" w:hanging="360"/>
      </w:pPr>
      <w:rPr>
        <w:rFonts w:ascii="Times New Roman" w:hAnsi="Times New Roman" w:hint="default"/>
      </w:rPr>
    </w:lvl>
    <w:lvl w:ilvl="2" w:tplc="224CFEB6" w:tentative="1">
      <w:start w:val="1"/>
      <w:numFmt w:val="bullet"/>
      <w:lvlText w:val="•"/>
      <w:lvlJc w:val="left"/>
      <w:pPr>
        <w:tabs>
          <w:tab w:val="num" w:pos="2160"/>
        </w:tabs>
        <w:ind w:left="2160" w:hanging="360"/>
      </w:pPr>
      <w:rPr>
        <w:rFonts w:ascii="Times New Roman" w:hAnsi="Times New Roman" w:hint="default"/>
      </w:rPr>
    </w:lvl>
    <w:lvl w:ilvl="3" w:tplc="16CCE3A6" w:tentative="1">
      <w:start w:val="1"/>
      <w:numFmt w:val="bullet"/>
      <w:lvlText w:val="•"/>
      <w:lvlJc w:val="left"/>
      <w:pPr>
        <w:tabs>
          <w:tab w:val="num" w:pos="2880"/>
        </w:tabs>
        <w:ind w:left="2880" w:hanging="360"/>
      </w:pPr>
      <w:rPr>
        <w:rFonts w:ascii="Times New Roman" w:hAnsi="Times New Roman" w:hint="default"/>
      </w:rPr>
    </w:lvl>
    <w:lvl w:ilvl="4" w:tplc="F31877A0" w:tentative="1">
      <w:start w:val="1"/>
      <w:numFmt w:val="bullet"/>
      <w:lvlText w:val="•"/>
      <w:lvlJc w:val="left"/>
      <w:pPr>
        <w:tabs>
          <w:tab w:val="num" w:pos="3600"/>
        </w:tabs>
        <w:ind w:left="3600" w:hanging="360"/>
      </w:pPr>
      <w:rPr>
        <w:rFonts w:ascii="Times New Roman" w:hAnsi="Times New Roman" w:hint="default"/>
      </w:rPr>
    </w:lvl>
    <w:lvl w:ilvl="5" w:tplc="B6A68F02" w:tentative="1">
      <w:start w:val="1"/>
      <w:numFmt w:val="bullet"/>
      <w:lvlText w:val="•"/>
      <w:lvlJc w:val="left"/>
      <w:pPr>
        <w:tabs>
          <w:tab w:val="num" w:pos="4320"/>
        </w:tabs>
        <w:ind w:left="4320" w:hanging="360"/>
      </w:pPr>
      <w:rPr>
        <w:rFonts w:ascii="Times New Roman" w:hAnsi="Times New Roman" w:hint="default"/>
      </w:rPr>
    </w:lvl>
    <w:lvl w:ilvl="6" w:tplc="DAC6685C" w:tentative="1">
      <w:start w:val="1"/>
      <w:numFmt w:val="bullet"/>
      <w:lvlText w:val="•"/>
      <w:lvlJc w:val="left"/>
      <w:pPr>
        <w:tabs>
          <w:tab w:val="num" w:pos="5040"/>
        </w:tabs>
        <w:ind w:left="5040" w:hanging="360"/>
      </w:pPr>
      <w:rPr>
        <w:rFonts w:ascii="Times New Roman" w:hAnsi="Times New Roman" w:hint="default"/>
      </w:rPr>
    </w:lvl>
    <w:lvl w:ilvl="7" w:tplc="316A1C42" w:tentative="1">
      <w:start w:val="1"/>
      <w:numFmt w:val="bullet"/>
      <w:lvlText w:val="•"/>
      <w:lvlJc w:val="left"/>
      <w:pPr>
        <w:tabs>
          <w:tab w:val="num" w:pos="5760"/>
        </w:tabs>
        <w:ind w:left="5760" w:hanging="360"/>
      </w:pPr>
      <w:rPr>
        <w:rFonts w:ascii="Times New Roman" w:hAnsi="Times New Roman" w:hint="default"/>
      </w:rPr>
    </w:lvl>
    <w:lvl w:ilvl="8" w:tplc="58B8E5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40B1D64"/>
    <w:multiLevelType w:val="multilevel"/>
    <w:tmpl w:val="84E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F12D5"/>
    <w:multiLevelType w:val="multilevel"/>
    <w:tmpl w:val="751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323BA"/>
    <w:multiLevelType w:val="multilevel"/>
    <w:tmpl w:val="823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5397F"/>
    <w:multiLevelType w:val="hybridMultilevel"/>
    <w:tmpl w:val="D3FE469C"/>
    <w:lvl w:ilvl="0" w:tplc="1B3C4904">
      <w:start w:val="1"/>
      <w:numFmt w:val="bullet"/>
      <w:lvlText w:val="•"/>
      <w:lvlJc w:val="left"/>
      <w:pPr>
        <w:tabs>
          <w:tab w:val="num" w:pos="720"/>
        </w:tabs>
        <w:ind w:left="720" w:hanging="360"/>
      </w:pPr>
      <w:rPr>
        <w:rFonts w:ascii="Times New Roman" w:hAnsi="Times New Roman" w:hint="default"/>
      </w:rPr>
    </w:lvl>
    <w:lvl w:ilvl="1" w:tplc="A5065000" w:tentative="1">
      <w:start w:val="1"/>
      <w:numFmt w:val="bullet"/>
      <w:lvlText w:val="•"/>
      <w:lvlJc w:val="left"/>
      <w:pPr>
        <w:tabs>
          <w:tab w:val="num" w:pos="1440"/>
        </w:tabs>
        <w:ind w:left="1440" w:hanging="360"/>
      </w:pPr>
      <w:rPr>
        <w:rFonts w:ascii="Times New Roman" w:hAnsi="Times New Roman" w:hint="default"/>
      </w:rPr>
    </w:lvl>
    <w:lvl w:ilvl="2" w:tplc="61BCCEAA" w:tentative="1">
      <w:start w:val="1"/>
      <w:numFmt w:val="bullet"/>
      <w:lvlText w:val="•"/>
      <w:lvlJc w:val="left"/>
      <w:pPr>
        <w:tabs>
          <w:tab w:val="num" w:pos="2160"/>
        </w:tabs>
        <w:ind w:left="2160" w:hanging="360"/>
      </w:pPr>
      <w:rPr>
        <w:rFonts w:ascii="Times New Roman" w:hAnsi="Times New Roman" w:hint="default"/>
      </w:rPr>
    </w:lvl>
    <w:lvl w:ilvl="3" w:tplc="F5682978" w:tentative="1">
      <w:start w:val="1"/>
      <w:numFmt w:val="bullet"/>
      <w:lvlText w:val="•"/>
      <w:lvlJc w:val="left"/>
      <w:pPr>
        <w:tabs>
          <w:tab w:val="num" w:pos="2880"/>
        </w:tabs>
        <w:ind w:left="2880" w:hanging="360"/>
      </w:pPr>
      <w:rPr>
        <w:rFonts w:ascii="Times New Roman" w:hAnsi="Times New Roman" w:hint="default"/>
      </w:rPr>
    </w:lvl>
    <w:lvl w:ilvl="4" w:tplc="2B549242" w:tentative="1">
      <w:start w:val="1"/>
      <w:numFmt w:val="bullet"/>
      <w:lvlText w:val="•"/>
      <w:lvlJc w:val="left"/>
      <w:pPr>
        <w:tabs>
          <w:tab w:val="num" w:pos="3600"/>
        </w:tabs>
        <w:ind w:left="3600" w:hanging="360"/>
      </w:pPr>
      <w:rPr>
        <w:rFonts w:ascii="Times New Roman" w:hAnsi="Times New Roman" w:hint="default"/>
      </w:rPr>
    </w:lvl>
    <w:lvl w:ilvl="5" w:tplc="8EB4174E" w:tentative="1">
      <w:start w:val="1"/>
      <w:numFmt w:val="bullet"/>
      <w:lvlText w:val="•"/>
      <w:lvlJc w:val="left"/>
      <w:pPr>
        <w:tabs>
          <w:tab w:val="num" w:pos="4320"/>
        </w:tabs>
        <w:ind w:left="4320" w:hanging="360"/>
      </w:pPr>
      <w:rPr>
        <w:rFonts w:ascii="Times New Roman" w:hAnsi="Times New Roman" w:hint="default"/>
      </w:rPr>
    </w:lvl>
    <w:lvl w:ilvl="6" w:tplc="4C0CF4DA" w:tentative="1">
      <w:start w:val="1"/>
      <w:numFmt w:val="bullet"/>
      <w:lvlText w:val="•"/>
      <w:lvlJc w:val="left"/>
      <w:pPr>
        <w:tabs>
          <w:tab w:val="num" w:pos="5040"/>
        </w:tabs>
        <w:ind w:left="5040" w:hanging="360"/>
      </w:pPr>
      <w:rPr>
        <w:rFonts w:ascii="Times New Roman" w:hAnsi="Times New Roman" w:hint="default"/>
      </w:rPr>
    </w:lvl>
    <w:lvl w:ilvl="7" w:tplc="E68C3190" w:tentative="1">
      <w:start w:val="1"/>
      <w:numFmt w:val="bullet"/>
      <w:lvlText w:val="•"/>
      <w:lvlJc w:val="left"/>
      <w:pPr>
        <w:tabs>
          <w:tab w:val="num" w:pos="5760"/>
        </w:tabs>
        <w:ind w:left="5760" w:hanging="360"/>
      </w:pPr>
      <w:rPr>
        <w:rFonts w:ascii="Times New Roman" w:hAnsi="Times New Roman" w:hint="default"/>
      </w:rPr>
    </w:lvl>
    <w:lvl w:ilvl="8" w:tplc="EB70EB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A01DA6"/>
    <w:multiLevelType w:val="hybridMultilevel"/>
    <w:tmpl w:val="4CD4E372"/>
    <w:lvl w:ilvl="0" w:tplc="146AACDE">
      <w:numFmt w:val="bullet"/>
      <w:lvlText w:val=""/>
      <w:lvlJc w:val="left"/>
      <w:pPr>
        <w:ind w:left="2831" w:hanging="351"/>
      </w:pPr>
      <w:rPr>
        <w:rFonts w:ascii="Wingdings" w:eastAsia="Wingdings" w:hAnsi="Wingdings" w:cs="Wingdings" w:hint="default"/>
        <w:w w:val="99"/>
        <w:sz w:val="39"/>
        <w:szCs w:val="39"/>
      </w:rPr>
    </w:lvl>
    <w:lvl w:ilvl="1" w:tplc="491ACF5E">
      <w:numFmt w:val="bullet"/>
      <w:lvlText w:val="•"/>
      <w:lvlJc w:val="left"/>
      <w:pPr>
        <w:ind w:left="2887" w:hanging="351"/>
      </w:pPr>
      <w:rPr>
        <w:rFonts w:hint="default"/>
      </w:rPr>
    </w:lvl>
    <w:lvl w:ilvl="2" w:tplc="EFDC491C">
      <w:numFmt w:val="bullet"/>
      <w:lvlText w:val="•"/>
      <w:lvlJc w:val="left"/>
      <w:pPr>
        <w:ind w:left="2934" w:hanging="351"/>
      </w:pPr>
      <w:rPr>
        <w:rFonts w:hint="default"/>
      </w:rPr>
    </w:lvl>
    <w:lvl w:ilvl="3" w:tplc="2FFE9AD8">
      <w:numFmt w:val="bullet"/>
      <w:lvlText w:val="•"/>
      <w:lvlJc w:val="left"/>
      <w:pPr>
        <w:ind w:left="2981" w:hanging="351"/>
      </w:pPr>
      <w:rPr>
        <w:rFonts w:hint="default"/>
      </w:rPr>
    </w:lvl>
    <w:lvl w:ilvl="4" w:tplc="DE062FF6">
      <w:numFmt w:val="bullet"/>
      <w:lvlText w:val="•"/>
      <w:lvlJc w:val="left"/>
      <w:pPr>
        <w:ind w:left="3028" w:hanging="351"/>
      </w:pPr>
      <w:rPr>
        <w:rFonts w:hint="default"/>
      </w:rPr>
    </w:lvl>
    <w:lvl w:ilvl="5" w:tplc="7B2823A6">
      <w:numFmt w:val="bullet"/>
      <w:lvlText w:val="•"/>
      <w:lvlJc w:val="left"/>
      <w:pPr>
        <w:ind w:left="3075" w:hanging="351"/>
      </w:pPr>
      <w:rPr>
        <w:rFonts w:hint="default"/>
      </w:rPr>
    </w:lvl>
    <w:lvl w:ilvl="6" w:tplc="1130B3CA">
      <w:numFmt w:val="bullet"/>
      <w:lvlText w:val="•"/>
      <w:lvlJc w:val="left"/>
      <w:pPr>
        <w:ind w:left="3122" w:hanging="351"/>
      </w:pPr>
      <w:rPr>
        <w:rFonts w:hint="default"/>
      </w:rPr>
    </w:lvl>
    <w:lvl w:ilvl="7" w:tplc="EFC26C00">
      <w:numFmt w:val="bullet"/>
      <w:lvlText w:val="•"/>
      <w:lvlJc w:val="left"/>
      <w:pPr>
        <w:ind w:left="3169" w:hanging="351"/>
      </w:pPr>
      <w:rPr>
        <w:rFonts w:hint="default"/>
      </w:rPr>
    </w:lvl>
    <w:lvl w:ilvl="8" w:tplc="D660D0B6">
      <w:numFmt w:val="bullet"/>
      <w:lvlText w:val="•"/>
      <w:lvlJc w:val="left"/>
      <w:pPr>
        <w:ind w:left="3216" w:hanging="351"/>
      </w:pPr>
      <w:rPr>
        <w:rFonts w:hint="default"/>
      </w:rPr>
    </w:lvl>
  </w:abstractNum>
  <w:abstractNum w:abstractNumId="20" w15:restartNumberingAfterBreak="0">
    <w:nsid w:val="5127016A"/>
    <w:multiLevelType w:val="multilevel"/>
    <w:tmpl w:val="FF5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D5FB6"/>
    <w:multiLevelType w:val="hybridMultilevel"/>
    <w:tmpl w:val="07AC943C"/>
    <w:lvl w:ilvl="0" w:tplc="52BEDD72">
      <w:start w:val="1"/>
      <w:numFmt w:val="bullet"/>
      <w:lvlText w:val=""/>
      <w:lvlPicBulletId w:val="0"/>
      <w:lvlJc w:val="left"/>
      <w:pPr>
        <w:tabs>
          <w:tab w:val="num" w:pos="720"/>
        </w:tabs>
        <w:ind w:left="720" w:hanging="360"/>
      </w:pPr>
      <w:rPr>
        <w:rFonts w:ascii="Symbol" w:hAnsi="Symbol" w:hint="default"/>
      </w:rPr>
    </w:lvl>
    <w:lvl w:ilvl="1" w:tplc="196CC672">
      <w:start w:val="1011"/>
      <w:numFmt w:val="bullet"/>
      <w:lvlText w:val=""/>
      <w:lvlJc w:val="left"/>
      <w:pPr>
        <w:tabs>
          <w:tab w:val="num" w:pos="1440"/>
        </w:tabs>
        <w:ind w:left="1440" w:hanging="360"/>
      </w:pPr>
      <w:rPr>
        <w:rFonts w:ascii="Wingdings" w:hAnsi="Wingdings" w:hint="default"/>
      </w:rPr>
    </w:lvl>
    <w:lvl w:ilvl="2" w:tplc="9AD69BD2" w:tentative="1">
      <w:start w:val="1"/>
      <w:numFmt w:val="bullet"/>
      <w:lvlText w:val=""/>
      <w:lvlPicBulletId w:val="0"/>
      <w:lvlJc w:val="left"/>
      <w:pPr>
        <w:tabs>
          <w:tab w:val="num" w:pos="2160"/>
        </w:tabs>
        <w:ind w:left="2160" w:hanging="360"/>
      </w:pPr>
      <w:rPr>
        <w:rFonts w:ascii="Symbol" w:hAnsi="Symbol" w:hint="default"/>
      </w:rPr>
    </w:lvl>
    <w:lvl w:ilvl="3" w:tplc="3B8A8D58" w:tentative="1">
      <w:start w:val="1"/>
      <w:numFmt w:val="bullet"/>
      <w:lvlText w:val=""/>
      <w:lvlPicBulletId w:val="0"/>
      <w:lvlJc w:val="left"/>
      <w:pPr>
        <w:tabs>
          <w:tab w:val="num" w:pos="2880"/>
        </w:tabs>
        <w:ind w:left="2880" w:hanging="360"/>
      </w:pPr>
      <w:rPr>
        <w:rFonts w:ascii="Symbol" w:hAnsi="Symbol" w:hint="default"/>
      </w:rPr>
    </w:lvl>
    <w:lvl w:ilvl="4" w:tplc="E32EE84E" w:tentative="1">
      <w:start w:val="1"/>
      <w:numFmt w:val="bullet"/>
      <w:lvlText w:val=""/>
      <w:lvlPicBulletId w:val="0"/>
      <w:lvlJc w:val="left"/>
      <w:pPr>
        <w:tabs>
          <w:tab w:val="num" w:pos="3600"/>
        </w:tabs>
        <w:ind w:left="3600" w:hanging="360"/>
      </w:pPr>
      <w:rPr>
        <w:rFonts w:ascii="Symbol" w:hAnsi="Symbol" w:hint="default"/>
      </w:rPr>
    </w:lvl>
    <w:lvl w:ilvl="5" w:tplc="80221D90" w:tentative="1">
      <w:start w:val="1"/>
      <w:numFmt w:val="bullet"/>
      <w:lvlText w:val=""/>
      <w:lvlPicBulletId w:val="0"/>
      <w:lvlJc w:val="left"/>
      <w:pPr>
        <w:tabs>
          <w:tab w:val="num" w:pos="4320"/>
        </w:tabs>
        <w:ind w:left="4320" w:hanging="360"/>
      </w:pPr>
      <w:rPr>
        <w:rFonts w:ascii="Symbol" w:hAnsi="Symbol" w:hint="default"/>
      </w:rPr>
    </w:lvl>
    <w:lvl w:ilvl="6" w:tplc="6E4CF5B2" w:tentative="1">
      <w:start w:val="1"/>
      <w:numFmt w:val="bullet"/>
      <w:lvlText w:val=""/>
      <w:lvlPicBulletId w:val="0"/>
      <w:lvlJc w:val="left"/>
      <w:pPr>
        <w:tabs>
          <w:tab w:val="num" w:pos="5040"/>
        </w:tabs>
        <w:ind w:left="5040" w:hanging="360"/>
      </w:pPr>
      <w:rPr>
        <w:rFonts w:ascii="Symbol" w:hAnsi="Symbol" w:hint="default"/>
      </w:rPr>
    </w:lvl>
    <w:lvl w:ilvl="7" w:tplc="5A307DBA" w:tentative="1">
      <w:start w:val="1"/>
      <w:numFmt w:val="bullet"/>
      <w:lvlText w:val=""/>
      <w:lvlPicBulletId w:val="0"/>
      <w:lvlJc w:val="left"/>
      <w:pPr>
        <w:tabs>
          <w:tab w:val="num" w:pos="5760"/>
        </w:tabs>
        <w:ind w:left="5760" w:hanging="360"/>
      </w:pPr>
      <w:rPr>
        <w:rFonts w:ascii="Symbol" w:hAnsi="Symbol" w:hint="default"/>
      </w:rPr>
    </w:lvl>
    <w:lvl w:ilvl="8" w:tplc="BFB2916A"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8771255"/>
    <w:multiLevelType w:val="multilevel"/>
    <w:tmpl w:val="D7D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706B2"/>
    <w:multiLevelType w:val="hybridMultilevel"/>
    <w:tmpl w:val="2460E09C"/>
    <w:lvl w:ilvl="0" w:tplc="6D68A566">
      <w:start w:val="1"/>
      <w:numFmt w:val="upperLetter"/>
      <w:lvlText w:val="%1."/>
      <w:lvlJc w:val="left"/>
      <w:pPr>
        <w:tabs>
          <w:tab w:val="num" w:pos="720"/>
        </w:tabs>
        <w:ind w:left="720" w:hanging="360"/>
      </w:pPr>
    </w:lvl>
    <w:lvl w:ilvl="1" w:tplc="E6EC7BBA" w:tentative="1">
      <w:start w:val="1"/>
      <w:numFmt w:val="upperLetter"/>
      <w:lvlText w:val="%2."/>
      <w:lvlJc w:val="left"/>
      <w:pPr>
        <w:tabs>
          <w:tab w:val="num" w:pos="1440"/>
        </w:tabs>
        <w:ind w:left="1440" w:hanging="360"/>
      </w:pPr>
    </w:lvl>
    <w:lvl w:ilvl="2" w:tplc="1BBC5F9E">
      <w:start w:val="1"/>
      <w:numFmt w:val="upperLetter"/>
      <w:lvlText w:val="%3."/>
      <w:lvlJc w:val="left"/>
      <w:pPr>
        <w:tabs>
          <w:tab w:val="num" w:pos="4050"/>
        </w:tabs>
        <w:ind w:left="4050" w:hanging="360"/>
      </w:pPr>
    </w:lvl>
    <w:lvl w:ilvl="3" w:tplc="A6442CDE" w:tentative="1">
      <w:start w:val="1"/>
      <w:numFmt w:val="upperLetter"/>
      <w:lvlText w:val="%4."/>
      <w:lvlJc w:val="left"/>
      <w:pPr>
        <w:tabs>
          <w:tab w:val="num" w:pos="2880"/>
        </w:tabs>
        <w:ind w:left="2880" w:hanging="360"/>
      </w:pPr>
    </w:lvl>
    <w:lvl w:ilvl="4" w:tplc="B70CD92A" w:tentative="1">
      <w:start w:val="1"/>
      <w:numFmt w:val="upperLetter"/>
      <w:lvlText w:val="%5."/>
      <w:lvlJc w:val="left"/>
      <w:pPr>
        <w:tabs>
          <w:tab w:val="num" w:pos="3600"/>
        </w:tabs>
        <w:ind w:left="3600" w:hanging="360"/>
      </w:pPr>
    </w:lvl>
    <w:lvl w:ilvl="5" w:tplc="9836E768" w:tentative="1">
      <w:start w:val="1"/>
      <w:numFmt w:val="upperLetter"/>
      <w:lvlText w:val="%6."/>
      <w:lvlJc w:val="left"/>
      <w:pPr>
        <w:tabs>
          <w:tab w:val="num" w:pos="4320"/>
        </w:tabs>
        <w:ind w:left="4320" w:hanging="360"/>
      </w:pPr>
    </w:lvl>
    <w:lvl w:ilvl="6" w:tplc="03AE89B8" w:tentative="1">
      <w:start w:val="1"/>
      <w:numFmt w:val="upperLetter"/>
      <w:lvlText w:val="%7."/>
      <w:lvlJc w:val="left"/>
      <w:pPr>
        <w:tabs>
          <w:tab w:val="num" w:pos="5040"/>
        </w:tabs>
        <w:ind w:left="5040" w:hanging="360"/>
      </w:pPr>
    </w:lvl>
    <w:lvl w:ilvl="7" w:tplc="EF984E34" w:tentative="1">
      <w:start w:val="1"/>
      <w:numFmt w:val="upperLetter"/>
      <w:lvlText w:val="%8."/>
      <w:lvlJc w:val="left"/>
      <w:pPr>
        <w:tabs>
          <w:tab w:val="num" w:pos="5760"/>
        </w:tabs>
        <w:ind w:left="5760" w:hanging="360"/>
      </w:pPr>
    </w:lvl>
    <w:lvl w:ilvl="8" w:tplc="B9380E04" w:tentative="1">
      <w:start w:val="1"/>
      <w:numFmt w:val="upperLetter"/>
      <w:lvlText w:val="%9."/>
      <w:lvlJc w:val="left"/>
      <w:pPr>
        <w:tabs>
          <w:tab w:val="num" w:pos="6480"/>
        </w:tabs>
        <w:ind w:left="6480" w:hanging="360"/>
      </w:pPr>
    </w:lvl>
  </w:abstractNum>
  <w:abstractNum w:abstractNumId="24" w15:restartNumberingAfterBreak="0">
    <w:nsid w:val="65844D7B"/>
    <w:multiLevelType w:val="hybridMultilevel"/>
    <w:tmpl w:val="719284DE"/>
    <w:lvl w:ilvl="0" w:tplc="D586EF1E">
      <w:start w:val="1"/>
      <w:numFmt w:val="bullet"/>
      <w:lvlText w:val=""/>
      <w:lvlPicBulletId w:val="0"/>
      <w:lvlJc w:val="left"/>
      <w:pPr>
        <w:tabs>
          <w:tab w:val="num" w:pos="720"/>
        </w:tabs>
        <w:ind w:left="720" w:hanging="360"/>
      </w:pPr>
      <w:rPr>
        <w:rFonts w:ascii="Symbol" w:hAnsi="Symbol" w:hint="default"/>
      </w:rPr>
    </w:lvl>
    <w:lvl w:ilvl="1" w:tplc="1832B092" w:tentative="1">
      <w:start w:val="1"/>
      <w:numFmt w:val="bullet"/>
      <w:lvlText w:val=""/>
      <w:lvlPicBulletId w:val="0"/>
      <w:lvlJc w:val="left"/>
      <w:pPr>
        <w:tabs>
          <w:tab w:val="num" w:pos="1440"/>
        </w:tabs>
        <w:ind w:left="1440" w:hanging="360"/>
      </w:pPr>
      <w:rPr>
        <w:rFonts w:ascii="Symbol" w:hAnsi="Symbol" w:hint="default"/>
      </w:rPr>
    </w:lvl>
    <w:lvl w:ilvl="2" w:tplc="7114AA22" w:tentative="1">
      <w:start w:val="1"/>
      <w:numFmt w:val="bullet"/>
      <w:lvlText w:val=""/>
      <w:lvlPicBulletId w:val="0"/>
      <w:lvlJc w:val="left"/>
      <w:pPr>
        <w:tabs>
          <w:tab w:val="num" w:pos="2160"/>
        </w:tabs>
        <w:ind w:left="2160" w:hanging="360"/>
      </w:pPr>
      <w:rPr>
        <w:rFonts w:ascii="Symbol" w:hAnsi="Symbol" w:hint="default"/>
      </w:rPr>
    </w:lvl>
    <w:lvl w:ilvl="3" w:tplc="560A23E2" w:tentative="1">
      <w:start w:val="1"/>
      <w:numFmt w:val="bullet"/>
      <w:lvlText w:val=""/>
      <w:lvlPicBulletId w:val="0"/>
      <w:lvlJc w:val="left"/>
      <w:pPr>
        <w:tabs>
          <w:tab w:val="num" w:pos="2880"/>
        </w:tabs>
        <w:ind w:left="2880" w:hanging="360"/>
      </w:pPr>
      <w:rPr>
        <w:rFonts w:ascii="Symbol" w:hAnsi="Symbol" w:hint="default"/>
      </w:rPr>
    </w:lvl>
    <w:lvl w:ilvl="4" w:tplc="15303996" w:tentative="1">
      <w:start w:val="1"/>
      <w:numFmt w:val="bullet"/>
      <w:lvlText w:val=""/>
      <w:lvlPicBulletId w:val="0"/>
      <w:lvlJc w:val="left"/>
      <w:pPr>
        <w:tabs>
          <w:tab w:val="num" w:pos="3600"/>
        </w:tabs>
        <w:ind w:left="3600" w:hanging="360"/>
      </w:pPr>
      <w:rPr>
        <w:rFonts w:ascii="Symbol" w:hAnsi="Symbol" w:hint="default"/>
      </w:rPr>
    </w:lvl>
    <w:lvl w:ilvl="5" w:tplc="AF26C0AE" w:tentative="1">
      <w:start w:val="1"/>
      <w:numFmt w:val="bullet"/>
      <w:lvlText w:val=""/>
      <w:lvlPicBulletId w:val="0"/>
      <w:lvlJc w:val="left"/>
      <w:pPr>
        <w:tabs>
          <w:tab w:val="num" w:pos="4320"/>
        </w:tabs>
        <w:ind w:left="4320" w:hanging="360"/>
      </w:pPr>
      <w:rPr>
        <w:rFonts w:ascii="Symbol" w:hAnsi="Symbol" w:hint="default"/>
      </w:rPr>
    </w:lvl>
    <w:lvl w:ilvl="6" w:tplc="633ED5A4" w:tentative="1">
      <w:start w:val="1"/>
      <w:numFmt w:val="bullet"/>
      <w:lvlText w:val=""/>
      <w:lvlPicBulletId w:val="0"/>
      <w:lvlJc w:val="left"/>
      <w:pPr>
        <w:tabs>
          <w:tab w:val="num" w:pos="5040"/>
        </w:tabs>
        <w:ind w:left="5040" w:hanging="360"/>
      </w:pPr>
      <w:rPr>
        <w:rFonts w:ascii="Symbol" w:hAnsi="Symbol" w:hint="default"/>
      </w:rPr>
    </w:lvl>
    <w:lvl w:ilvl="7" w:tplc="AC62C6C4" w:tentative="1">
      <w:start w:val="1"/>
      <w:numFmt w:val="bullet"/>
      <w:lvlText w:val=""/>
      <w:lvlPicBulletId w:val="0"/>
      <w:lvlJc w:val="left"/>
      <w:pPr>
        <w:tabs>
          <w:tab w:val="num" w:pos="5760"/>
        </w:tabs>
        <w:ind w:left="5760" w:hanging="360"/>
      </w:pPr>
      <w:rPr>
        <w:rFonts w:ascii="Symbol" w:hAnsi="Symbol" w:hint="default"/>
      </w:rPr>
    </w:lvl>
    <w:lvl w:ilvl="8" w:tplc="E270654C"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66D53457"/>
    <w:multiLevelType w:val="hybridMultilevel"/>
    <w:tmpl w:val="72102EA0"/>
    <w:lvl w:ilvl="0" w:tplc="00C6FD30">
      <w:start w:val="1"/>
      <w:numFmt w:val="bullet"/>
      <w:lvlText w:val=""/>
      <w:lvlPicBulletId w:val="0"/>
      <w:lvlJc w:val="left"/>
      <w:pPr>
        <w:tabs>
          <w:tab w:val="num" w:pos="720"/>
        </w:tabs>
        <w:ind w:left="720" w:hanging="360"/>
      </w:pPr>
      <w:rPr>
        <w:rFonts w:ascii="Symbol" w:hAnsi="Symbol" w:hint="default"/>
      </w:rPr>
    </w:lvl>
    <w:lvl w:ilvl="1" w:tplc="AC328F7C">
      <w:start w:val="1435"/>
      <w:numFmt w:val="bullet"/>
      <w:lvlText w:val=""/>
      <w:lvlJc w:val="left"/>
      <w:pPr>
        <w:tabs>
          <w:tab w:val="num" w:pos="1440"/>
        </w:tabs>
        <w:ind w:left="1440" w:hanging="360"/>
      </w:pPr>
      <w:rPr>
        <w:rFonts w:ascii="Wingdings" w:hAnsi="Wingdings" w:hint="default"/>
      </w:rPr>
    </w:lvl>
    <w:lvl w:ilvl="2" w:tplc="0CC8AA70" w:tentative="1">
      <w:start w:val="1"/>
      <w:numFmt w:val="bullet"/>
      <w:lvlText w:val=""/>
      <w:lvlPicBulletId w:val="0"/>
      <w:lvlJc w:val="left"/>
      <w:pPr>
        <w:tabs>
          <w:tab w:val="num" w:pos="2160"/>
        </w:tabs>
        <w:ind w:left="2160" w:hanging="360"/>
      </w:pPr>
      <w:rPr>
        <w:rFonts w:ascii="Symbol" w:hAnsi="Symbol" w:hint="default"/>
      </w:rPr>
    </w:lvl>
    <w:lvl w:ilvl="3" w:tplc="2AD48EEC" w:tentative="1">
      <w:start w:val="1"/>
      <w:numFmt w:val="bullet"/>
      <w:lvlText w:val=""/>
      <w:lvlPicBulletId w:val="0"/>
      <w:lvlJc w:val="left"/>
      <w:pPr>
        <w:tabs>
          <w:tab w:val="num" w:pos="2880"/>
        </w:tabs>
        <w:ind w:left="2880" w:hanging="360"/>
      </w:pPr>
      <w:rPr>
        <w:rFonts w:ascii="Symbol" w:hAnsi="Symbol" w:hint="default"/>
      </w:rPr>
    </w:lvl>
    <w:lvl w:ilvl="4" w:tplc="86E6B1C2" w:tentative="1">
      <w:start w:val="1"/>
      <w:numFmt w:val="bullet"/>
      <w:lvlText w:val=""/>
      <w:lvlPicBulletId w:val="0"/>
      <w:lvlJc w:val="left"/>
      <w:pPr>
        <w:tabs>
          <w:tab w:val="num" w:pos="3600"/>
        </w:tabs>
        <w:ind w:left="3600" w:hanging="360"/>
      </w:pPr>
      <w:rPr>
        <w:rFonts w:ascii="Symbol" w:hAnsi="Symbol" w:hint="default"/>
      </w:rPr>
    </w:lvl>
    <w:lvl w:ilvl="5" w:tplc="CEB46F9E" w:tentative="1">
      <w:start w:val="1"/>
      <w:numFmt w:val="bullet"/>
      <w:lvlText w:val=""/>
      <w:lvlPicBulletId w:val="0"/>
      <w:lvlJc w:val="left"/>
      <w:pPr>
        <w:tabs>
          <w:tab w:val="num" w:pos="4320"/>
        </w:tabs>
        <w:ind w:left="4320" w:hanging="360"/>
      </w:pPr>
      <w:rPr>
        <w:rFonts w:ascii="Symbol" w:hAnsi="Symbol" w:hint="default"/>
      </w:rPr>
    </w:lvl>
    <w:lvl w:ilvl="6" w:tplc="6646F0EA" w:tentative="1">
      <w:start w:val="1"/>
      <w:numFmt w:val="bullet"/>
      <w:lvlText w:val=""/>
      <w:lvlPicBulletId w:val="0"/>
      <w:lvlJc w:val="left"/>
      <w:pPr>
        <w:tabs>
          <w:tab w:val="num" w:pos="5040"/>
        </w:tabs>
        <w:ind w:left="5040" w:hanging="360"/>
      </w:pPr>
      <w:rPr>
        <w:rFonts w:ascii="Symbol" w:hAnsi="Symbol" w:hint="default"/>
      </w:rPr>
    </w:lvl>
    <w:lvl w:ilvl="7" w:tplc="FA54FE76" w:tentative="1">
      <w:start w:val="1"/>
      <w:numFmt w:val="bullet"/>
      <w:lvlText w:val=""/>
      <w:lvlPicBulletId w:val="0"/>
      <w:lvlJc w:val="left"/>
      <w:pPr>
        <w:tabs>
          <w:tab w:val="num" w:pos="5760"/>
        </w:tabs>
        <w:ind w:left="5760" w:hanging="360"/>
      </w:pPr>
      <w:rPr>
        <w:rFonts w:ascii="Symbol" w:hAnsi="Symbol" w:hint="default"/>
      </w:rPr>
    </w:lvl>
    <w:lvl w:ilvl="8" w:tplc="78CA54D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8C5696D"/>
    <w:multiLevelType w:val="hybridMultilevel"/>
    <w:tmpl w:val="A5EE47EE"/>
    <w:lvl w:ilvl="0" w:tplc="D20A64C8">
      <w:start w:val="1"/>
      <w:numFmt w:val="bullet"/>
      <w:lvlText w:val="•"/>
      <w:lvlJc w:val="left"/>
      <w:pPr>
        <w:tabs>
          <w:tab w:val="num" w:pos="720"/>
        </w:tabs>
        <w:ind w:left="720" w:hanging="360"/>
      </w:pPr>
      <w:rPr>
        <w:rFonts w:ascii="Times New Roman" w:hAnsi="Times New Roman" w:hint="default"/>
      </w:rPr>
    </w:lvl>
    <w:lvl w:ilvl="1" w:tplc="D4488156" w:tentative="1">
      <w:start w:val="1"/>
      <w:numFmt w:val="bullet"/>
      <w:lvlText w:val="•"/>
      <w:lvlJc w:val="left"/>
      <w:pPr>
        <w:tabs>
          <w:tab w:val="num" w:pos="1440"/>
        </w:tabs>
        <w:ind w:left="1440" w:hanging="360"/>
      </w:pPr>
      <w:rPr>
        <w:rFonts w:ascii="Times New Roman" w:hAnsi="Times New Roman" w:hint="default"/>
      </w:rPr>
    </w:lvl>
    <w:lvl w:ilvl="2" w:tplc="45F8D1FA" w:tentative="1">
      <w:start w:val="1"/>
      <w:numFmt w:val="bullet"/>
      <w:lvlText w:val="•"/>
      <w:lvlJc w:val="left"/>
      <w:pPr>
        <w:tabs>
          <w:tab w:val="num" w:pos="2160"/>
        </w:tabs>
        <w:ind w:left="2160" w:hanging="360"/>
      </w:pPr>
      <w:rPr>
        <w:rFonts w:ascii="Times New Roman" w:hAnsi="Times New Roman" w:hint="default"/>
      </w:rPr>
    </w:lvl>
    <w:lvl w:ilvl="3" w:tplc="DA78A92E" w:tentative="1">
      <w:start w:val="1"/>
      <w:numFmt w:val="bullet"/>
      <w:lvlText w:val="•"/>
      <w:lvlJc w:val="left"/>
      <w:pPr>
        <w:tabs>
          <w:tab w:val="num" w:pos="2880"/>
        </w:tabs>
        <w:ind w:left="2880" w:hanging="360"/>
      </w:pPr>
      <w:rPr>
        <w:rFonts w:ascii="Times New Roman" w:hAnsi="Times New Roman" w:hint="default"/>
      </w:rPr>
    </w:lvl>
    <w:lvl w:ilvl="4" w:tplc="E9668C8C" w:tentative="1">
      <w:start w:val="1"/>
      <w:numFmt w:val="bullet"/>
      <w:lvlText w:val="•"/>
      <w:lvlJc w:val="left"/>
      <w:pPr>
        <w:tabs>
          <w:tab w:val="num" w:pos="3600"/>
        </w:tabs>
        <w:ind w:left="3600" w:hanging="360"/>
      </w:pPr>
      <w:rPr>
        <w:rFonts w:ascii="Times New Roman" w:hAnsi="Times New Roman" w:hint="default"/>
      </w:rPr>
    </w:lvl>
    <w:lvl w:ilvl="5" w:tplc="7B421664" w:tentative="1">
      <w:start w:val="1"/>
      <w:numFmt w:val="bullet"/>
      <w:lvlText w:val="•"/>
      <w:lvlJc w:val="left"/>
      <w:pPr>
        <w:tabs>
          <w:tab w:val="num" w:pos="4320"/>
        </w:tabs>
        <w:ind w:left="4320" w:hanging="360"/>
      </w:pPr>
      <w:rPr>
        <w:rFonts w:ascii="Times New Roman" w:hAnsi="Times New Roman" w:hint="default"/>
      </w:rPr>
    </w:lvl>
    <w:lvl w:ilvl="6" w:tplc="6BA2A550" w:tentative="1">
      <w:start w:val="1"/>
      <w:numFmt w:val="bullet"/>
      <w:lvlText w:val="•"/>
      <w:lvlJc w:val="left"/>
      <w:pPr>
        <w:tabs>
          <w:tab w:val="num" w:pos="5040"/>
        </w:tabs>
        <w:ind w:left="5040" w:hanging="360"/>
      </w:pPr>
      <w:rPr>
        <w:rFonts w:ascii="Times New Roman" w:hAnsi="Times New Roman" w:hint="default"/>
      </w:rPr>
    </w:lvl>
    <w:lvl w:ilvl="7" w:tplc="A070993C" w:tentative="1">
      <w:start w:val="1"/>
      <w:numFmt w:val="bullet"/>
      <w:lvlText w:val="•"/>
      <w:lvlJc w:val="left"/>
      <w:pPr>
        <w:tabs>
          <w:tab w:val="num" w:pos="5760"/>
        </w:tabs>
        <w:ind w:left="5760" w:hanging="360"/>
      </w:pPr>
      <w:rPr>
        <w:rFonts w:ascii="Times New Roman" w:hAnsi="Times New Roman" w:hint="default"/>
      </w:rPr>
    </w:lvl>
    <w:lvl w:ilvl="8" w:tplc="3832690E" w:tentative="1">
      <w:start w:val="1"/>
      <w:numFmt w:val="bullet"/>
      <w:lvlText w:val="•"/>
      <w:lvlJc w:val="left"/>
      <w:pPr>
        <w:tabs>
          <w:tab w:val="num" w:pos="6480"/>
        </w:tabs>
        <w:ind w:left="6480" w:hanging="360"/>
      </w:pPr>
      <w:rPr>
        <w:rFonts w:ascii="Times New Roman" w:hAnsi="Times New Roman" w:hint="default"/>
      </w:rPr>
    </w:lvl>
  </w:abstractNum>
  <w:num w:numId="1" w16cid:durableId="540287938">
    <w:abstractNumId w:val="19"/>
  </w:num>
  <w:num w:numId="2" w16cid:durableId="71852789">
    <w:abstractNumId w:val="13"/>
  </w:num>
  <w:num w:numId="3" w16cid:durableId="1319966505">
    <w:abstractNumId w:val="1"/>
  </w:num>
  <w:num w:numId="4" w16cid:durableId="983201576">
    <w:abstractNumId w:val="23"/>
  </w:num>
  <w:num w:numId="5" w16cid:durableId="74520805">
    <w:abstractNumId w:val="9"/>
  </w:num>
  <w:num w:numId="6" w16cid:durableId="764763427">
    <w:abstractNumId w:val="3"/>
  </w:num>
  <w:num w:numId="7" w16cid:durableId="1053314536">
    <w:abstractNumId w:val="14"/>
  </w:num>
  <w:num w:numId="8" w16cid:durableId="919756923">
    <w:abstractNumId w:val="2"/>
  </w:num>
  <w:num w:numId="9" w16cid:durableId="1917202621">
    <w:abstractNumId w:val="10"/>
  </w:num>
  <w:num w:numId="10" w16cid:durableId="59376225">
    <w:abstractNumId w:val="7"/>
  </w:num>
  <w:num w:numId="11" w16cid:durableId="32316078">
    <w:abstractNumId w:val="8"/>
  </w:num>
  <w:num w:numId="12" w16cid:durableId="607279729">
    <w:abstractNumId w:val="26"/>
  </w:num>
  <w:num w:numId="13" w16cid:durableId="921179006">
    <w:abstractNumId w:val="18"/>
  </w:num>
  <w:num w:numId="14" w16cid:durableId="728966719">
    <w:abstractNumId w:val="6"/>
  </w:num>
  <w:num w:numId="15" w16cid:durableId="2123725802">
    <w:abstractNumId w:val="12"/>
  </w:num>
  <w:num w:numId="16" w16cid:durableId="727411314">
    <w:abstractNumId w:val="0"/>
  </w:num>
  <w:num w:numId="17" w16cid:durableId="2087343134">
    <w:abstractNumId w:val="17"/>
  </w:num>
  <w:num w:numId="18" w16cid:durableId="1399396426">
    <w:abstractNumId w:val="20"/>
  </w:num>
  <w:num w:numId="19" w16cid:durableId="1090086156">
    <w:abstractNumId w:val="15"/>
  </w:num>
  <w:num w:numId="20" w16cid:durableId="709034689">
    <w:abstractNumId w:val="22"/>
  </w:num>
  <w:num w:numId="21" w16cid:durableId="1106541997">
    <w:abstractNumId w:val="16"/>
  </w:num>
  <w:num w:numId="22" w16cid:durableId="2045129936">
    <w:abstractNumId w:val="5"/>
  </w:num>
  <w:num w:numId="23" w16cid:durableId="500319908">
    <w:abstractNumId w:val="11"/>
  </w:num>
  <w:num w:numId="24" w16cid:durableId="1447042935">
    <w:abstractNumId w:val="21"/>
  </w:num>
  <w:num w:numId="25" w16cid:durableId="683020809">
    <w:abstractNumId w:val="24"/>
  </w:num>
  <w:num w:numId="26" w16cid:durableId="662052544">
    <w:abstractNumId w:val="25"/>
  </w:num>
  <w:num w:numId="27" w16cid:durableId="14937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FA"/>
    <w:rsid w:val="000170AA"/>
    <w:rsid w:val="00020000"/>
    <w:rsid w:val="00021584"/>
    <w:rsid w:val="00023138"/>
    <w:rsid w:val="000268D1"/>
    <w:rsid w:val="00030C05"/>
    <w:rsid w:val="00033DBA"/>
    <w:rsid w:val="000356EA"/>
    <w:rsid w:val="000362C3"/>
    <w:rsid w:val="000443F2"/>
    <w:rsid w:val="00067051"/>
    <w:rsid w:val="00067F8E"/>
    <w:rsid w:val="0007528B"/>
    <w:rsid w:val="00082B02"/>
    <w:rsid w:val="000A7322"/>
    <w:rsid w:val="000B1614"/>
    <w:rsid w:val="000B79E0"/>
    <w:rsid w:val="000C2DDD"/>
    <w:rsid w:val="000D07E3"/>
    <w:rsid w:val="000D0E56"/>
    <w:rsid w:val="000D6B38"/>
    <w:rsid w:val="000E766A"/>
    <w:rsid w:val="000F1014"/>
    <w:rsid w:val="000F2305"/>
    <w:rsid w:val="000F51D8"/>
    <w:rsid w:val="000F6064"/>
    <w:rsid w:val="001131D6"/>
    <w:rsid w:val="00122E8C"/>
    <w:rsid w:val="001303E9"/>
    <w:rsid w:val="00133620"/>
    <w:rsid w:val="00141331"/>
    <w:rsid w:val="00141751"/>
    <w:rsid w:val="001448D3"/>
    <w:rsid w:val="00145854"/>
    <w:rsid w:val="00147140"/>
    <w:rsid w:val="00156753"/>
    <w:rsid w:val="001605A1"/>
    <w:rsid w:val="00185C33"/>
    <w:rsid w:val="001951AC"/>
    <w:rsid w:val="001963FB"/>
    <w:rsid w:val="001B219B"/>
    <w:rsid w:val="001C1235"/>
    <w:rsid w:val="001C19F5"/>
    <w:rsid w:val="001C2180"/>
    <w:rsid w:val="001D1D4D"/>
    <w:rsid w:val="001E3517"/>
    <w:rsid w:val="001F0AAC"/>
    <w:rsid w:val="001F2E87"/>
    <w:rsid w:val="001F44AE"/>
    <w:rsid w:val="001F549D"/>
    <w:rsid w:val="001F6155"/>
    <w:rsid w:val="00202611"/>
    <w:rsid w:val="00203438"/>
    <w:rsid w:val="00207205"/>
    <w:rsid w:val="002102EB"/>
    <w:rsid w:val="002103E2"/>
    <w:rsid w:val="00211541"/>
    <w:rsid w:val="00226665"/>
    <w:rsid w:val="00227A58"/>
    <w:rsid w:val="002339E4"/>
    <w:rsid w:val="0023417F"/>
    <w:rsid w:val="002477CC"/>
    <w:rsid w:val="002527C0"/>
    <w:rsid w:val="00257C2A"/>
    <w:rsid w:val="00285440"/>
    <w:rsid w:val="002A6BB2"/>
    <w:rsid w:val="002B42AB"/>
    <w:rsid w:val="002C5EEF"/>
    <w:rsid w:val="002D2465"/>
    <w:rsid w:val="002D2EE2"/>
    <w:rsid w:val="002E4FA7"/>
    <w:rsid w:val="002E56F3"/>
    <w:rsid w:val="002F28E3"/>
    <w:rsid w:val="003010D9"/>
    <w:rsid w:val="00303184"/>
    <w:rsid w:val="003069A6"/>
    <w:rsid w:val="0033077F"/>
    <w:rsid w:val="00333CE0"/>
    <w:rsid w:val="00335BE5"/>
    <w:rsid w:val="003854E0"/>
    <w:rsid w:val="003966BC"/>
    <w:rsid w:val="003A65F7"/>
    <w:rsid w:val="003A6865"/>
    <w:rsid w:val="003B1D09"/>
    <w:rsid w:val="003B1E81"/>
    <w:rsid w:val="003C4641"/>
    <w:rsid w:val="003C6153"/>
    <w:rsid w:val="003D62EE"/>
    <w:rsid w:val="003D7A34"/>
    <w:rsid w:val="003E0676"/>
    <w:rsid w:val="003E79F0"/>
    <w:rsid w:val="003F53C4"/>
    <w:rsid w:val="003F6BC6"/>
    <w:rsid w:val="003F78FA"/>
    <w:rsid w:val="003F7C1C"/>
    <w:rsid w:val="00406198"/>
    <w:rsid w:val="004064A0"/>
    <w:rsid w:val="00406801"/>
    <w:rsid w:val="00412C5B"/>
    <w:rsid w:val="004310D4"/>
    <w:rsid w:val="00451391"/>
    <w:rsid w:val="004630A1"/>
    <w:rsid w:val="004654A7"/>
    <w:rsid w:val="004655A4"/>
    <w:rsid w:val="00467FD1"/>
    <w:rsid w:val="00472035"/>
    <w:rsid w:val="004826FF"/>
    <w:rsid w:val="00491378"/>
    <w:rsid w:val="004956F8"/>
    <w:rsid w:val="0049705F"/>
    <w:rsid w:val="00497EA6"/>
    <w:rsid w:val="004A229E"/>
    <w:rsid w:val="004A42AD"/>
    <w:rsid w:val="004B2924"/>
    <w:rsid w:val="004C283A"/>
    <w:rsid w:val="004C4979"/>
    <w:rsid w:val="004C69CF"/>
    <w:rsid w:val="004D48E1"/>
    <w:rsid w:val="004E134D"/>
    <w:rsid w:val="004F0434"/>
    <w:rsid w:val="004F1165"/>
    <w:rsid w:val="00503B32"/>
    <w:rsid w:val="00505658"/>
    <w:rsid w:val="005072AD"/>
    <w:rsid w:val="0051073B"/>
    <w:rsid w:val="00513096"/>
    <w:rsid w:val="00517890"/>
    <w:rsid w:val="005203DB"/>
    <w:rsid w:val="00520D4C"/>
    <w:rsid w:val="005340AA"/>
    <w:rsid w:val="00552387"/>
    <w:rsid w:val="005656B1"/>
    <w:rsid w:val="00572ACA"/>
    <w:rsid w:val="00584F55"/>
    <w:rsid w:val="0059141D"/>
    <w:rsid w:val="005A257C"/>
    <w:rsid w:val="005A2A5B"/>
    <w:rsid w:val="005A4155"/>
    <w:rsid w:val="005B0456"/>
    <w:rsid w:val="005B3A17"/>
    <w:rsid w:val="005B40CC"/>
    <w:rsid w:val="005D330D"/>
    <w:rsid w:val="005D4D69"/>
    <w:rsid w:val="005D65F9"/>
    <w:rsid w:val="005E55A5"/>
    <w:rsid w:val="005F0B8C"/>
    <w:rsid w:val="005F2DF1"/>
    <w:rsid w:val="005F5330"/>
    <w:rsid w:val="005F5DF3"/>
    <w:rsid w:val="00606C70"/>
    <w:rsid w:val="0061536A"/>
    <w:rsid w:val="0062772E"/>
    <w:rsid w:val="0064744D"/>
    <w:rsid w:val="006C7A3C"/>
    <w:rsid w:val="006D764A"/>
    <w:rsid w:val="0070146E"/>
    <w:rsid w:val="00704CA7"/>
    <w:rsid w:val="007053C0"/>
    <w:rsid w:val="00710EE0"/>
    <w:rsid w:val="00737F25"/>
    <w:rsid w:val="00753FE6"/>
    <w:rsid w:val="00756348"/>
    <w:rsid w:val="00780232"/>
    <w:rsid w:val="00791831"/>
    <w:rsid w:val="00792B6C"/>
    <w:rsid w:val="007972F2"/>
    <w:rsid w:val="007A14CF"/>
    <w:rsid w:val="007A1D88"/>
    <w:rsid w:val="007B0173"/>
    <w:rsid w:val="007E40F2"/>
    <w:rsid w:val="007E414B"/>
    <w:rsid w:val="007E6C99"/>
    <w:rsid w:val="007F3B83"/>
    <w:rsid w:val="00805992"/>
    <w:rsid w:val="00812AD2"/>
    <w:rsid w:val="00827624"/>
    <w:rsid w:val="00853C11"/>
    <w:rsid w:val="00861491"/>
    <w:rsid w:val="00863406"/>
    <w:rsid w:val="00863658"/>
    <w:rsid w:val="008654D6"/>
    <w:rsid w:val="00873C88"/>
    <w:rsid w:val="00877014"/>
    <w:rsid w:val="00880FF4"/>
    <w:rsid w:val="008A3165"/>
    <w:rsid w:val="008A6829"/>
    <w:rsid w:val="008B1088"/>
    <w:rsid w:val="008B7D17"/>
    <w:rsid w:val="008C3421"/>
    <w:rsid w:val="008C6E91"/>
    <w:rsid w:val="008C700B"/>
    <w:rsid w:val="008D7085"/>
    <w:rsid w:val="00914454"/>
    <w:rsid w:val="0091679E"/>
    <w:rsid w:val="009172C0"/>
    <w:rsid w:val="00924A81"/>
    <w:rsid w:val="00924CEB"/>
    <w:rsid w:val="00926953"/>
    <w:rsid w:val="0092702C"/>
    <w:rsid w:val="00941506"/>
    <w:rsid w:val="00943282"/>
    <w:rsid w:val="009442B9"/>
    <w:rsid w:val="00944735"/>
    <w:rsid w:val="00966643"/>
    <w:rsid w:val="00986AB4"/>
    <w:rsid w:val="00992690"/>
    <w:rsid w:val="009A72C3"/>
    <w:rsid w:val="009B04D0"/>
    <w:rsid w:val="009B082B"/>
    <w:rsid w:val="009C63FE"/>
    <w:rsid w:val="009D07CC"/>
    <w:rsid w:val="009D5FEF"/>
    <w:rsid w:val="00A113E6"/>
    <w:rsid w:val="00A128C5"/>
    <w:rsid w:val="00A171DF"/>
    <w:rsid w:val="00A17466"/>
    <w:rsid w:val="00A17E3D"/>
    <w:rsid w:val="00A212B3"/>
    <w:rsid w:val="00A360C7"/>
    <w:rsid w:val="00A42213"/>
    <w:rsid w:val="00A507A2"/>
    <w:rsid w:val="00A510B1"/>
    <w:rsid w:val="00A55E70"/>
    <w:rsid w:val="00A730C7"/>
    <w:rsid w:val="00A76581"/>
    <w:rsid w:val="00A83664"/>
    <w:rsid w:val="00A8366F"/>
    <w:rsid w:val="00A85600"/>
    <w:rsid w:val="00AA5BF6"/>
    <w:rsid w:val="00AB2EF3"/>
    <w:rsid w:val="00AC095E"/>
    <w:rsid w:val="00AD398F"/>
    <w:rsid w:val="00AD6DC8"/>
    <w:rsid w:val="00AD7026"/>
    <w:rsid w:val="00AD779F"/>
    <w:rsid w:val="00AE6D5C"/>
    <w:rsid w:val="00AE7857"/>
    <w:rsid w:val="00AF1C23"/>
    <w:rsid w:val="00AF2096"/>
    <w:rsid w:val="00AF3A97"/>
    <w:rsid w:val="00B0427F"/>
    <w:rsid w:val="00B12000"/>
    <w:rsid w:val="00B22619"/>
    <w:rsid w:val="00B41E9D"/>
    <w:rsid w:val="00B46583"/>
    <w:rsid w:val="00B532FD"/>
    <w:rsid w:val="00B537AF"/>
    <w:rsid w:val="00B5561E"/>
    <w:rsid w:val="00B55A6E"/>
    <w:rsid w:val="00B63EB2"/>
    <w:rsid w:val="00B67C59"/>
    <w:rsid w:val="00B70327"/>
    <w:rsid w:val="00B94D87"/>
    <w:rsid w:val="00BA6FDE"/>
    <w:rsid w:val="00BB4C15"/>
    <w:rsid w:val="00BB6B06"/>
    <w:rsid w:val="00BC0B01"/>
    <w:rsid w:val="00BD37FF"/>
    <w:rsid w:val="00BE61F7"/>
    <w:rsid w:val="00BE63D2"/>
    <w:rsid w:val="00C14A37"/>
    <w:rsid w:val="00C157E3"/>
    <w:rsid w:val="00C325AE"/>
    <w:rsid w:val="00C36D53"/>
    <w:rsid w:val="00C36DCE"/>
    <w:rsid w:val="00C55D74"/>
    <w:rsid w:val="00C56D26"/>
    <w:rsid w:val="00C70768"/>
    <w:rsid w:val="00C72833"/>
    <w:rsid w:val="00C819B2"/>
    <w:rsid w:val="00C878EB"/>
    <w:rsid w:val="00C9216A"/>
    <w:rsid w:val="00CA3949"/>
    <w:rsid w:val="00CA4CA6"/>
    <w:rsid w:val="00CB1660"/>
    <w:rsid w:val="00CB20BA"/>
    <w:rsid w:val="00CB407E"/>
    <w:rsid w:val="00CB7440"/>
    <w:rsid w:val="00CC08AA"/>
    <w:rsid w:val="00CC18B0"/>
    <w:rsid w:val="00CC6B76"/>
    <w:rsid w:val="00CF403B"/>
    <w:rsid w:val="00D04AD2"/>
    <w:rsid w:val="00D04F18"/>
    <w:rsid w:val="00D064F4"/>
    <w:rsid w:val="00D138FD"/>
    <w:rsid w:val="00D13BE1"/>
    <w:rsid w:val="00D162E7"/>
    <w:rsid w:val="00D245AA"/>
    <w:rsid w:val="00D24CDB"/>
    <w:rsid w:val="00D30B66"/>
    <w:rsid w:val="00D3727D"/>
    <w:rsid w:val="00D47198"/>
    <w:rsid w:val="00D63D52"/>
    <w:rsid w:val="00D8345F"/>
    <w:rsid w:val="00D97B1E"/>
    <w:rsid w:val="00DA0D03"/>
    <w:rsid w:val="00DC5FA8"/>
    <w:rsid w:val="00DC7901"/>
    <w:rsid w:val="00DC7B18"/>
    <w:rsid w:val="00DD741A"/>
    <w:rsid w:val="00DE0C27"/>
    <w:rsid w:val="00DE6EFD"/>
    <w:rsid w:val="00DF2D31"/>
    <w:rsid w:val="00E00E30"/>
    <w:rsid w:val="00E040F3"/>
    <w:rsid w:val="00E0469E"/>
    <w:rsid w:val="00E05077"/>
    <w:rsid w:val="00E1744D"/>
    <w:rsid w:val="00E177AD"/>
    <w:rsid w:val="00E2187E"/>
    <w:rsid w:val="00E21B96"/>
    <w:rsid w:val="00E23D32"/>
    <w:rsid w:val="00E30C35"/>
    <w:rsid w:val="00E33E9C"/>
    <w:rsid w:val="00E343C6"/>
    <w:rsid w:val="00E34910"/>
    <w:rsid w:val="00E373B8"/>
    <w:rsid w:val="00E449F2"/>
    <w:rsid w:val="00E456C2"/>
    <w:rsid w:val="00E5212D"/>
    <w:rsid w:val="00E55D8C"/>
    <w:rsid w:val="00E55ED9"/>
    <w:rsid w:val="00E60EA9"/>
    <w:rsid w:val="00E71320"/>
    <w:rsid w:val="00E86B16"/>
    <w:rsid w:val="00EA3CB5"/>
    <w:rsid w:val="00EA68F8"/>
    <w:rsid w:val="00ED0A98"/>
    <w:rsid w:val="00ED5E93"/>
    <w:rsid w:val="00EF6A43"/>
    <w:rsid w:val="00F05A95"/>
    <w:rsid w:val="00F06401"/>
    <w:rsid w:val="00F14DC7"/>
    <w:rsid w:val="00F16B63"/>
    <w:rsid w:val="00F214C7"/>
    <w:rsid w:val="00F31A46"/>
    <w:rsid w:val="00F47E22"/>
    <w:rsid w:val="00F5200D"/>
    <w:rsid w:val="00F533E1"/>
    <w:rsid w:val="00F543BF"/>
    <w:rsid w:val="00F6477C"/>
    <w:rsid w:val="00F87605"/>
    <w:rsid w:val="00F96779"/>
    <w:rsid w:val="00FA3BF6"/>
    <w:rsid w:val="00FA5FFA"/>
    <w:rsid w:val="00FA6E99"/>
    <w:rsid w:val="00FB6C71"/>
    <w:rsid w:val="00FC1D1F"/>
    <w:rsid w:val="00FC2A38"/>
    <w:rsid w:val="00FC3EDB"/>
    <w:rsid w:val="00FC6BDE"/>
    <w:rsid w:val="00FF7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CC7E"/>
  <w15:docId w15:val="{6D768077-6BB1-4CDD-A122-A0C67BE4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366F"/>
    <w:rPr>
      <w:rFonts w:ascii="Times New Roman" w:eastAsia="Times New Roman" w:hAnsi="Times New Roman" w:cs="Times New Roman"/>
    </w:rPr>
  </w:style>
  <w:style w:type="paragraph" w:styleId="Heading1">
    <w:name w:val="heading 1"/>
    <w:basedOn w:val="Normal"/>
    <w:uiPriority w:val="1"/>
    <w:qFormat/>
    <w:pPr>
      <w:ind w:left="2831" w:hanging="351"/>
      <w:jc w:val="right"/>
      <w:outlineLvl w:val="0"/>
    </w:pPr>
    <w:rPr>
      <w:sz w:val="39"/>
      <w:szCs w:val="39"/>
    </w:rPr>
  </w:style>
  <w:style w:type="paragraph" w:styleId="Heading2">
    <w:name w:val="heading 2"/>
    <w:basedOn w:val="Normal"/>
    <w:next w:val="Normal"/>
    <w:link w:val="Heading2Char"/>
    <w:uiPriority w:val="9"/>
    <w:semiHidden/>
    <w:unhideWhenUsed/>
    <w:qFormat/>
    <w:rsid w:val="00C55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5D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7014"/>
    <w:pPr>
      <w:keepNext/>
      <w:adjustRightInd w:val="0"/>
      <w:spacing w:line="276" w:lineRule="auto"/>
      <w:outlineLvl w:val="3"/>
    </w:pPr>
    <w:rPr>
      <w:rFonts w:asciiTheme="majorBidi" w:hAnsiTheme="majorBidi" w:cstheme="majorBidi"/>
      <w:color w:val="000000"/>
      <w:spacing w:val="-1"/>
      <w:sz w:val="28"/>
      <w:szCs w:val="28"/>
    </w:rPr>
  </w:style>
  <w:style w:type="paragraph" w:styleId="Heading5">
    <w:name w:val="heading 5"/>
    <w:basedOn w:val="Normal"/>
    <w:next w:val="Normal"/>
    <w:link w:val="Heading5Char"/>
    <w:uiPriority w:val="9"/>
    <w:unhideWhenUsed/>
    <w:qFormat/>
    <w:rsid w:val="004A42AD"/>
    <w:pPr>
      <w:keepNext/>
      <w:adjustRightInd w:val="0"/>
      <w:spacing w:line="276" w:lineRule="auto"/>
      <w:jc w:val="both"/>
      <w:outlineLvl w:val="4"/>
    </w:pPr>
    <w:rPr>
      <w:rFonts w:asciiTheme="majorBidi" w:hAnsiTheme="majorBidi" w:cstheme="majorBidi"/>
      <w:color w:val="000000"/>
      <w:spacing w:val="-1"/>
      <w:sz w:val="28"/>
      <w:szCs w:val="28"/>
    </w:rPr>
  </w:style>
  <w:style w:type="paragraph" w:styleId="Heading6">
    <w:name w:val="heading 6"/>
    <w:basedOn w:val="Normal"/>
    <w:next w:val="Normal"/>
    <w:link w:val="Heading6Char"/>
    <w:uiPriority w:val="9"/>
    <w:unhideWhenUsed/>
    <w:qFormat/>
    <w:rsid w:val="004310D4"/>
    <w:pPr>
      <w:keepNext/>
      <w:adjustRightInd w:val="0"/>
      <w:spacing w:line="276" w:lineRule="auto"/>
      <w:jc w:val="both"/>
      <w:outlineLvl w:val="5"/>
    </w:pPr>
    <w:rPr>
      <w:rFonts w:asciiTheme="majorBidi" w:hAnsiTheme="majorBidi" w:cstheme="majorBidi"/>
      <w:b/>
      <w:bCs/>
      <w:color w:val="000000"/>
      <w:spacing w:val="-1"/>
      <w:sz w:val="28"/>
      <w:szCs w:val="28"/>
    </w:rPr>
  </w:style>
  <w:style w:type="paragraph" w:styleId="Heading7">
    <w:name w:val="heading 7"/>
    <w:basedOn w:val="Normal"/>
    <w:next w:val="Normal"/>
    <w:link w:val="Heading7Char"/>
    <w:uiPriority w:val="9"/>
    <w:unhideWhenUsed/>
    <w:qFormat/>
    <w:rsid w:val="007F3B83"/>
    <w:pPr>
      <w:keepNext/>
      <w:widowControl/>
      <w:adjustRightInd w:val="0"/>
      <w:outlineLvl w:val="6"/>
    </w:pPr>
    <w:rPr>
      <w:rFonts w:ascii="ITCAvantGardeStd-Md" w:eastAsiaTheme="minorHAnsi" w:hAnsi="ITCAvantGardeStd-Md" w:cs="ITCAvantGardeStd-Md"/>
      <w:b/>
      <w:bCs/>
      <w:color w:val="C00000"/>
      <w:sz w:val="23"/>
      <w:szCs w:val="23"/>
    </w:rPr>
  </w:style>
  <w:style w:type="paragraph" w:styleId="Heading8">
    <w:name w:val="heading 8"/>
    <w:basedOn w:val="Normal"/>
    <w:next w:val="Normal"/>
    <w:link w:val="Heading8Char"/>
    <w:uiPriority w:val="9"/>
    <w:unhideWhenUsed/>
    <w:qFormat/>
    <w:rsid w:val="00C325AE"/>
    <w:pPr>
      <w:keepNext/>
      <w:widowControl/>
      <w:adjustRightInd w:val="0"/>
      <w:spacing w:line="276" w:lineRule="auto"/>
      <w:outlineLvl w:val="7"/>
    </w:pPr>
    <w:rPr>
      <w:rFonts w:asciiTheme="majorBidi" w:eastAsiaTheme="minorHAnsi" w:hAnsiTheme="majorBid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31" w:hanging="351"/>
      <w:jc w:val="right"/>
    </w:pPr>
    <w:rPr>
      <w:rFonts w:ascii="Arial Black" w:eastAsia="Arial Black" w:hAnsi="Arial Black" w:cs="Arial Black"/>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477C"/>
    <w:rPr>
      <w:rFonts w:ascii="Tahoma" w:hAnsi="Tahoma" w:cs="Tahoma"/>
      <w:sz w:val="16"/>
      <w:szCs w:val="16"/>
    </w:rPr>
  </w:style>
  <w:style w:type="character" w:customStyle="1" w:styleId="BalloonTextChar">
    <w:name w:val="Balloon Text Char"/>
    <w:basedOn w:val="DefaultParagraphFont"/>
    <w:link w:val="BalloonText"/>
    <w:uiPriority w:val="99"/>
    <w:semiHidden/>
    <w:rsid w:val="00F6477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55D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5D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55D74"/>
    <w:pPr>
      <w:tabs>
        <w:tab w:val="center" w:pos="4680"/>
        <w:tab w:val="right" w:pos="9360"/>
      </w:tabs>
    </w:pPr>
  </w:style>
  <w:style w:type="character" w:customStyle="1" w:styleId="HeaderChar">
    <w:name w:val="Header Char"/>
    <w:basedOn w:val="DefaultParagraphFont"/>
    <w:link w:val="Header"/>
    <w:uiPriority w:val="99"/>
    <w:rsid w:val="00C55D74"/>
    <w:rPr>
      <w:rFonts w:ascii="Times New Roman" w:eastAsia="Times New Roman" w:hAnsi="Times New Roman" w:cs="Times New Roman"/>
    </w:rPr>
  </w:style>
  <w:style w:type="paragraph" w:styleId="Footer">
    <w:name w:val="footer"/>
    <w:basedOn w:val="Normal"/>
    <w:link w:val="FooterChar"/>
    <w:uiPriority w:val="99"/>
    <w:unhideWhenUsed/>
    <w:rsid w:val="00C55D74"/>
    <w:pPr>
      <w:tabs>
        <w:tab w:val="center" w:pos="4680"/>
        <w:tab w:val="right" w:pos="9360"/>
      </w:tabs>
    </w:pPr>
  </w:style>
  <w:style w:type="character" w:customStyle="1" w:styleId="FooterChar">
    <w:name w:val="Footer Char"/>
    <w:basedOn w:val="DefaultParagraphFont"/>
    <w:link w:val="Footer"/>
    <w:uiPriority w:val="99"/>
    <w:rsid w:val="00C55D74"/>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877014"/>
    <w:pPr>
      <w:adjustRightInd w:val="0"/>
      <w:spacing w:line="276" w:lineRule="auto"/>
      <w:ind w:left="3450"/>
    </w:pPr>
    <w:rPr>
      <w:rFonts w:asciiTheme="majorBidi" w:hAnsiTheme="majorBidi" w:cstheme="majorBidi"/>
      <w:color w:val="000000"/>
      <w:spacing w:val="-1"/>
      <w:sz w:val="28"/>
      <w:szCs w:val="28"/>
    </w:rPr>
  </w:style>
  <w:style w:type="character" w:customStyle="1" w:styleId="BodyTextIndentChar">
    <w:name w:val="Body Text Indent Char"/>
    <w:basedOn w:val="DefaultParagraphFont"/>
    <w:link w:val="BodyTextIndent"/>
    <w:uiPriority w:val="99"/>
    <w:rsid w:val="00877014"/>
    <w:rPr>
      <w:rFonts w:asciiTheme="majorBidi" w:eastAsia="Times New Roman" w:hAnsiTheme="majorBidi" w:cstheme="majorBidi"/>
      <w:color w:val="000000"/>
      <w:spacing w:val="-1"/>
      <w:sz w:val="28"/>
      <w:szCs w:val="28"/>
    </w:rPr>
  </w:style>
  <w:style w:type="character" w:customStyle="1" w:styleId="Heading4Char">
    <w:name w:val="Heading 4 Char"/>
    <w:basedOn w:val="DefaultParagraphFont"/>
    <w:link w:val="Heading4"/>
    <w:uiPriority w:val="9"/>
    <w:rsid w:val="00877014"/>
    <w:rPr>
      <w:rFonts w:asciiTheme="majorBidi" w:eastAsia="Times New Roman" w:hAnsiTheme="majorBidi" w:cstheme="majorBidi"/>
      <w:color w:val="000000"/>
      <w:spacing w:val="-1"/>
      <w:sz w:val="28"/>
      <w:szCs w:val="28"/>
    </w:rPr>
  </w:style>
  <w:style w:type="character" w:customStyle="1" w:styleId="Heading5Char">
    <w:name w:val="Heading 5 Char"/>
    <w:basedOn w:val="DefaultParagraphFont"/>
    <w:link w:val="Heading5"/>
    <w:uiPriority w:val="9"/>
    <w:rsid w:val="004A42AD"/>
    <w:rPr>
      <w:rFonts w:asciiTheme="majorBidi" w:eastAsia="Times New Roman" w:hAnsiTheme="majorBidi" w:cstheme="majorBidi"/>
      <w:color w:val="000000"/>
      <w:spacing w:val="-1"/>
      <w:sz w:val="28"/>
      <w:szCs w:val="28"/>
    </w:rPr>
  </w:style>
  <w:style w:type="table" w:styleId="TableGrid">
    <w:name w:val="Table Grid"/>
    <w:basedOn w:val="TableNormal"/>
    <w:uiPriority w:val="59"/>
    <w:rsid w:val="0047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unhideWhenUsed/>
    <w:rsid w:val="000F2305"/>
    <w:pPr>
      <w:adjustRightInd w:val="0"/>
      <w:spacing w:line="276" w:lineRule="auto"/>
      <w:jc w:val="both"/>
    </w:pPr>
    <w:rPr>
      <w:rFonts w:asciiTheme="majorBidi" w:hAnsiTheme="majorBidi" w:cstheme="majorBidi"/>
      <w:color w:val="000000"/>
      <w:spacing w:val="-1"/>
      <w:sz w:val="28"/>
      <w:szCs w:val="28"/>
    </w:rPr>
  </w:style>
  <w:style w:type="character" w:customStyle="1" w:styleId="BodyText2Char">
    <w:name w:val="Body Text 2 Char"/>
    <w:basedOn w:val="DefaultParagraphFont"/>
    <w:link w:val="BodyText2"/>
    <w:uiPriority w:val="99"/>
    <w:rsid w:val="000F2305"/>
    <w:rPr>
      <w:rFonts w:asciiTheme="majorBidi" w:eastAsia="Times New Roman" w:hAnsiTheme="majorBidi" w:cstheme="majorBidi"/>
      <w:color w:val="000000"/>
      <w:spacing w:val="-1"/>
      <w:sz w:val="28"/>
      <w:szCs w:val="28"/>
    </w:rPr>
  </w:style>
  <w:style w:type="character" w:customStyle="1" w:styleId="Heading6Char">
    <w:name w:val="Heading 6 Char"/>
    <w:basedOn w:val="DefaultParagraphFont"/>
    <w:link w:val="Heading6"/>
    <w:uiPriority w:val="9"/>
    <w:rsid w:val="004310D4"/>
    <w:rPr>
      <w:rFonts w:asciiTheme="majorBidi" w:eastAsia="Times New Roman" w:hAnsiTheme="majorBidi" w:cstheme="majorBidi"/>
      <w:b/>
      <w:bCs/>
      <w:color w:val="000000"/>
      <w:spacing w:val="-1"/>
      <w:sz w:val="28"/>
      <w:szCs w:val="28"/>
    </w:rPr>
  </w:style>
  <w:style w:type="character" w:customStyle="1" w:styleId="Heading7Char">
    <w:name w:val="Heading 7 Char"/>
    <w:basedOn w:val="DefaultParagraphFont"/>
    <w:link w:val="Heading7"/>
    <w:uiPriority w:val="9"/>
    <w:rsid w:val="007F3B83"/>
    <w:rPr>
      <w:rFonts w:ascii="ITCAvantGardeStd-Md" w:hAnsi="ITCAvantGardeStd-Md" w:cs="ITCAvantGardeStd-Md"/>
      <w:b/>
      <w:bCs/>
      <w:color w:val="C00000"/>
      <w:sz w:val="23"/>
      <w:szCs w:val="23"/>
    </w:rPr>
  </w:style>
  <w:style w:type="character" w:customStyle="1" w:styleId="Heading8Char">
    <w:name w:val="Heading 8 Char"/>
    <w:basedOn w:val="DefaultParagraphFont"/>
    <w:link w:val="Heading8"/>
    <w:uiPriority w:val="9"/>
    <w:rsid w:val="00C325AE"/>
    <w:rPr>
      <w:rFonts w:asciiTheme="majorBidi" w:hAnsiTheme="majorBidi" w:cstheme="majorBidi"/>
      <w:sz w:val="28"/>
      <w:szCs w:val="28"/>
    </w:rPr>
  </w:style>
  <w:style w:type="paragraph" w:styleId="BodyText3">
    <w:name w:val="Body Text 3"/>
    <w:basedOn w:val="Normal"/>
    <w:link w:val="BodyText3Char"/>
    <w:uiPriority w:val="99"/>
    <w:unhideWhenUsed/>
    <w:rsid w:val="00C325AE"/>
    <w:pPr>
      <w:widowControl/>
      <w:adjustRightInd w:val="0"/>
      <w:spacing w:line="276" w:lineRule="auto"/>
    </w:pPr>
    <w:rPr>
      <w:rFonts w:asciiTheme="majorBidi" w:eastAsiaTheme="minorHAnsi" w:hAnsiTheme="majorBidi" w:cstheme="majorBidi"/>
      <w:sz w:val="28"/>
      <w:szCs w:val="28"/>
    </w:rPr>
  </w:style>
  <w:style w:type="character" w:customStyle="1" w:styleId="BodyText3Char">
    <w:name w:val="Body Text 3 Char"/>
    <w:basedOn w:val="DefaultParagraphFont"/>
    <w:link w:val="BodyText3"/>
    <w:uiPriority w:val="99"/>
    <w:rsid w:val="00C325AE"/>
    <w:rPr>
      <w:rFonts w:asciiTheme="majorBidi" w:hAnsiTheme="majorBidi" w:cstheme="majorBidi"/>
      <w:sz w:val="28"/>
      <w:szCs w:val="28"/>
    </w:rPr>
  </w:style>
  <w:style w:type="paragraph" w:styleId="Title">
    <w:name w:val="Title"/>
    <w:basedOn w:val="Normal"/>
    <w:next w:val="Normal"/>
    <w:link w:val="TitleChar"/>
    <w:uiPriority w:val="10"/>
    <w:qFormat/>
    <w:rsid w:val="000D07E3"/>
    <w:pPr>
      <w:keepNext/>
      <w:spacing w:line="276" w:lineRule="auto"/>
      <w:jc w:val="center"/>
      <w:outlineLvl w:val="1"/>
    </w:pPr>
    <w:rPr>
      <w:rFonts w:asciiTheme="majorBidi" w:eastAsiaTheme="majorEastAsia" w:hAnsiTheme="majorBidi" w:cstheme="majorBidi"/>
      <w:b/>
      <w:bCs/>
      <w:color w:val="FF0000"/>
      <w:sz w:val="28"/>
      <w:szCs w:val="28"/>
      <w:lang w:bidi="ar-IQ"/>
    </w:rPr>
  </w:style>
  <w:style w:type="character" w:customStyle="1" w:styleId="TitleChar">
    <w:name w:val="Title Char"/>
    <w:basedOn w:val="DefaultParagraphFont"/>
    <w:link w:val="Title"/>
    <w:uiPriority w:val="10"/>
    <w:rsid w:val="000D07E3"/>
    <w:rPr>
      <w:rFonts w:asciiTheme="majorBidi" w:eastAsiaTheme="majorEastAsia" w:hAnsiTheme="majorBidi" w:cstheme="majorBidi"/>
      <w:b/>
      <w:bCs/>
      <w:color w:val="FF0000"/>
      <w:sz w:val="28"/>
      <w:szCs w:val="28"/>
      <w:lang w:bidi="ar-IQ"/>
    </w:rPr>
  </w:style>
  <w:style w:type="character" w:styleId="Hyperlink">
    <w:name w:val="Hyperlink"/>
    <w:basedOn w:val="DefaultParagraphFont"/>
    <w:uiPriority w:val="99"/>
    <w:unhideWhenUsed/>
    <w:rsid w:val="00BD37FF"/>
    <w:rPr>
      <w:color w:val="0000FF" w:themeColor="hyperlink"/>
      <w:u w:val="single"/>
    </w:rPr>
  </w:style>
  <w:style w:type="paragraph" w:styleId="NormalWeb">
    <w:name w:val="Normal (Web)"/>
    <w:basedOn w:val="Normal"/>
    <w:uiPriority w:val="99"/>
    <w:semiHidden/>
    <w:unhideWhenUsed/>
    <w:rsid w:val="00986AB4"/>
    <w:pPr>
      <w:widowControl/>
      <w:autoSpaceDE/>
      <w:autoSpaceDN/>
      <w:spacing w:before="100" w:beforeAutospacing="1" w:after="100" w:afterAutospacing="1"/>
    </w:pPr>
    <w:rPr>
      <w:sz w:val="24"/>
      <w:szCs w:val="24"/>
    </w:rPr>
  </w:style>
  <w:style w:type="character" w:customStyle="1" w:styleId="a">
    <w:name w:val="a"/>
    <w:basedOn w:val="DefaultParagraphFont"/>
    <w:rsid w:val="00880FF4"/>
  </w:style>
  <w:style w:type="character" w:customStyle="1" w:styleId="kwd-text">
    <w:name w:val="kwd-text"/>
    <w:basedOn w:val="DefaultParagraphFont"/>
    <w:rsid w:val="00CF403B"/>
  </w:style>
  <w:style w:type="paragraph" w:customStyle="1" w:styleId="Default">
    <w:name w:val="Default"/>
    <w:rsid w:val="00C36D53"/>
    <w:pPr>
      <w:widowControl/>
      <w:adjustRightInd w:val="0"/>
    </w:pPr>
    <w:rPr>
      <w:rFonts w:ascii="Futura Bk BT" w:hAnsi="Futura Bk BT" w:cs="Futura Bk BT"/>
      <w:color w:val="000000"/>
      <w:sz w:val="24"/>
      <w:szCs w:val="24"/>
    </w:rPr>
  </w:style>
  <w:style w:type="paragraph" w:styleId="HTMLPreformatted">
    <w:name w:val="HTML Preformatted"/>
    <w:basedOn w:val="Normal"/>
    <w:link w:val="HTMLPreformattedChar"/>
    <w:uiPriority w:val="99"/>
    <w:semiHidden/>
    <w:unhideWhenUsed/>
    <w:rsid w:val="00467FD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FD1"/>
    <w:rPr>
      <w:rFonts w:ascii="Consolas" w:eastAsia="Times New Roman" w:hAnsi="Consolas" w:cs="Times New Roman"/>
      <w:sz w:val="20"/>
      <w:szCs w:val="20"/>
    </w:rPr>
  </w:style>
  <w:style w:type="paragraph" w:styleId="z-TopofForm">
    <w:name w:val="HTML Top of Form"/>
    <w:basedOn w:val="Normal"/>
    <w:next w:val="Normal"/>
    <w:link w:val="z-TopofFormChar"/>
    <w:hidden/>
    <w:uiPriority w:val="99"/>
    <w:semiHidden/>
    <w:unhideWhenUsed/>
    <w:rsid w:val="0086149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1491"/>
    <w:rPr>
      <w:rFonts w:ascii="Arial" w:eastAsia="Times New Roman" w:hAnsi="Arial" w:cs="Arial"/>
      <w:vanish/>
      <w:sz w:val="16"/>
      <w:szCs w:val="16"/>
    </w:rPr>
  </w:style>
  <w:style w:type="paragraph" w:customStyle="1" w:styleId="contenthead1">
    <w:name w:val="contenthead1"/>
    <w:basedOn w:val="Normal"/>
    <w:rsid w:val="00861491"/>
    <w:pPr>
      <w:widowControl/>
      <w:autoSpaceDE/>
      <w:autoSpaceDN/>
      <w:spacing w:before="100" w:beforeAutospacing="1" w:after="100" w:afterAutospacing="1"/>
    </w:pPr>
    <w:rPr>
      <w:sz w:val="24"/>
      <w:szCs w:val="24"/>
    </w:rPr>
  </w:style>
  <w:style w:type="paragraph" w:customStyle="1" w:styleId="contentbody">
    <w:name w:val="contentbody"/>
    <w:basedOn w:val="Normal"/>
    <w:rsid w:val="00861491"/>
    <w:pPr>
      <w:widowControl/>
      <w:autoSpaceDE/>
      <w:autoSpaceDN/>
      <w:spacing w:before="100" w:beforeAutospacing="1" w:after="100" w:afterAutospacing="1"/>
    </w:pPr>
    <w:rPr>
      <w:sz w:val="24"/>
      <w:szCs w:val="24"/>
    </w:rPr>
  </w:style>
  <w:style w:type="paragraph" w:customStyle="1" w:styleId="tabletitle">
    <w:name w:val="tabletitle"/>
    <w:basedOn w:val="Normal"/>
    <w:rsid w:val="00861491"/>
    <w:pPr>
      <w:widowControl/>
      <w:autoSpaceDE/>
      <w:autoSpaceDN/>
      <w:spacing w:before="100" w:beforeAutospacing="1" w:after="100" w:afterAutospacing="1"/>
    </w:pPr>
    <w:rPr>
      <w:sz w:val="24"/>
      <w:szCs w:val="24"/>
    </w:rPr>
  </w:style>
  <w:style w:type="paragraph" w:customStyle="1" w:styleId="font11">
    <w:name w:val="font11"/>
    <w:basedOn w:val="Normal"/>
    <w:rsid w:val="00861491"/>
    <w:pPr>
      <w:widowControl/>
      <w:autoSpaceDE/>
      <w:autoSpaceDN/>
      <w:spacing w:before="100" w:beforeAutospacing="1" w:after="100" w:afterAutospacing="1"/>
    </w:pPr>
    <w:rPr>
      <w:sz w:val="24"/>
      <w:szCs w:val="24"/>
    </w:rPr>
  </w:style>
  <w:style w:type="paragraph" w:customStyle="1" w:styleId="font12">
    <w:name w:val="font12"/>
    <w:basedOn w:val="Normal"/>
    <w:rsid w:val="00861491"/>
    <w:pPr>
      <w:widowControl/>
      <w:autoSpaceDE/>
      <w:autoSpaceDN/>
      <w:spacing w:before="100" w:beforeAutospacing="1" w:after="100" w:afterAutospacing="1"/>
    </w:pPr>
    <w:rPr>
      <w:sz w:val="24"/>
      <w:szCs w:val="24"/>
    </w:rPr>
  </w:style>
  <w:style w:type="paragraph" w:customStyle="1" w:styleId="contenthead2">
    <w:name w:val="contenthead2"/>
    <w:basedOn w:val="Normal"/>
    <w:rsid w:val="00861491"/>
    <w:pPr>
      <w:widowControl/>
      <w:autoSpaceDE/>
      <w:autoSpaceDN/>
      <w:spacing w:before="100" w:beforeAutospacing="1" w:after="100" w:afterAutospacing="1"/>
    </w:pPr>
    <w:rPr>
      <w:sz w:val="24"/>
      <w:szCs w:val="24"/>
    </w:rPr>
  </w:style>
  <w:style w:type="paragraph" w:customStyle="1" w:styleId="contenthead3">
    <w:name w:val="contenthead3"/>
    <w:basedOn w:val="Normal"/>
    <w:rsid w:val="00861491"/>
    <w:pPr>
      <w:widowControl/>
      <w:autoSpaceDE/>
      <w:autoSpaceDN/>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semiHidden/>
    <w:unhideWhenUsed/>
    <w:rsid w:val="00861491"/>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1491"/>
    <w:rPr>
      <w:rFonts w:ascii="Arial" w:eastAsia="Times New Roman" w:hAnsi="Arial" w:cs="Arial"/>
      <w:vanish/>
      <w:sz w:val="16"/>
      <w:szCs w:val="16"/>
    </w:rPr>
  </w:style>
  <w:style w:type="paragraph" w:customStyle="1" w:styleId="msonormal0">
    <w:name w:val="msonormal"/>
    <w:basedOn w:val="Normal"/>
    <w:rsid w:val="00503B32"/>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03B32"/>
    <w:rPr>
      <w:color w:val="800080"/>
      <w:u w:val="single"/>
    </w:rPr>
  </w:style>
  <w:style w:type="paragraph" w:customStyle="1" w:styleId="contenthead4">
    <w:name w:val="contenthead4"/>
    <w:basedOn w:val="Normal"/>
    <w:rsid w:val="00503B3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3458">
      <w:bodyDiv w:val="1"/>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 w:id="580992765">
          <w:marLeft w:val="0"/>
          <w:marRight w:val="0"/>
          <w:marTop w:val="0"/>
          <w:marBottom w:val="0"/>
          <w:divBdr>
            <w:top w:val="none" w:sz="0" w:space="0" w:color="auto"/>
            <w:left w:val="none" w:sz="0" w:space="0" w:color="auto"/>
            <w:bottom w:val="none" w:sz="0" w:space="0" w:color="auto"/>
            <w:right w:val="none" w:sz="0" w:space="0" w:color="auto"/>
          </w:divBdr>
        </w:div>
      </w:divsChild>
    </w:div>
    <w:div w:id="48304876">
      <w:bodyDiv w:val="1"/>
      <w:marLeft w:val="0"/>
      <w:marRight w:val="0"/>
      <w:marTop w:val="0"/>
      <w:marBottom w:val="0"/>
      <w:divBdr>
        <w:top w:val="none" w:sz="0" w:space="0" w:color="auto"/>
        <w:left w:val="none" w:sz="0" w:space="0" w:color="auto"/>
        <w:bottom w:val="none" w:sz="0" w:space="0" w:color="auto"/>
        <w:right w:val="none" w:sz="0" w:space="0" w:color="auto"/>
      </w:divBdr>
    </w:div>
    <w:div w:id="86582988">
      <w:bodyDiv w:val="1"/>
      <w:marLeft w:val="0"/>
      <w:marRight w:val="0"/>
      <w:marTop w:val="0"/>
      <w:marBottom w:val="0"/>
      <w:divBdr>
        <w:top w:val="none" w:sz="0" w:space="0" w:color="auto"/>
        <w:left w:val="none" w:sz="0" w:space="0" w:color="auto"/>
        <w:bottom w:val="none" w:sz="0" w:space="0" w:color="auto"/>
        <w:right w:val="none" w:sz="0" w:space="0" w:color="auto"/>
      </w:divBdr>
    </w:div>
    <w:div w:id="96946004">
      <w:bodyDiv w:val="1"/>
      <w:marLeft w:val="0"/>
      <w:marRight w:val="0"/>
      <w:marTop w:val="0"/>
      <w:marBottom w:val="0"/>
      <w:divBdr>
        <w:top w:val="none" w:sz="0" w:space="0" w:color="auto"/>
        <w:left w:val="none" w:sz="0" w:space="0" w:color="auto"/>
        <w:bottom w:val="none" w:sz="0" w:space="0" w:color="auto"/>
        <w:right w:val="none" w:sz="0" w:space="0" w:color="auto"/>
      </w:divBdr>
    </w:div>
    <w:div w:id="108352604">
      <w:bodyDiv w:val="1"/>
      <w:marLeft w:val="0"/>
      <w:marRight w:val="0"/>
      <w:marTop w:val="0"/>
      <w:marBottom w:val="0"/>
      <w:divBdr>
        <w:top w:val="none" w:sz="0" w:space="0" w:color="auto"/>
        <w:left w:val="none" w:sz="0" w:space="0" w:color="auto"/>
        <w:bottom w:val="none" w:sz="0" w:space="0" w:color="auto"/>
        <w:right w:val="none" w:sz="0" w:space="0" w:color="auto"/>
      </w:divBdr>
    </w:div>
    <w:div w:id="138158368">
      <w:bodyDiv w:val="1"/>
      <w:marLeft w:val="0"/>
      <w:marRight w:val="0"/>
      <w:marTop w:val="0"/>
      <w:marBottom w:val="0"/>
      <w:divBdr>
        <w:top w:val="none" w:sz="0" w:space="0" w:color="auto"/>
        <w:left w:val="none" w:sz="0" w:space="0" w:color="auto"/>
        <w:bottom w:val="none" w:sz="0" w:space="0" w:color="auto"/>
        <w:right w:val="none" w:sz="0" w:space="0" w:color="auto"/>
      </w:divBdr>
    </w:div>
    <w:div w:id="146216080">
      <w:bodyDiv w:val="1"/>
      <w:marLeft w:val="0"/>
      <w:marRight w:val="0"/>
      <w:marTop w:val="0"/>
      <w:marBottom w:val="0"/>
      <w:divBdr>
        <w:top w:val="none" w:sz="0" w:space="0" w:color="auto"/>
        <w:left w:val="none" w:sz="0" w:space="0" w:color="auto"/>
        <w:bottom w:val="none" w:sz="0" w:space="0" w:color="auto"/>
        <w:right w:val="none" w:sz="0" w:space="0" w:color="auto"/>
      </w:divBdr>
    </w:div>
    <w:div w:id="169032763">
      <w:bodyDiv w:val="1"/>
      <w:marLeft w:val="0"/>
      <w:marRight w:val="0"/>
      <w:marTop w:val="0"/>
      <w:marBottom w:val="0"/>
      <w:divBdr>
        <w:top w:val="none" w:sz="0" w:space="0" w:color="auto"/>
        <w:left w:val="none" w:sz="0" w:space="0" w:color="auto"/>
        <w:bottom w:val="none" w:sz="0" w:space="0" w:color="auto"/>
        <w:right w:val="none" w:sz="0" w:space="0" w:color="auto"/>
      </w:divBdr>
      <w:divsChild>
        <w:div w:id="27148594">
          <w:marLeft w:val="0"/>
          <w:marRight w:val="0"/>
          <w:marTop w:val="0"/>
          <w:marBottom w:val="0"/>
          <w:divBdr>
            <w:top w:val="none" w:sz="0" w:space="0" w:color="auto"/>
            <w:left w:val="none" w:sz="0" w:space="0" w:color="auto"/>
            <w:bottom w:val="none" w:sz="0" w:space="0" w:color="auto"/>
            <w:right w:val="none" w:sz="0" w:space="0" w:color="auto"/>
          </w:divBdr>
        </w:div>
        <w:div w:id="255747751">
          <w:marLeft w:val="0"/>
          <w:marRight w:val="0"/>
          <w:marTop w:val="0"/>
          <w:marBottom w:val="0"/>
          <w:divBdr>
            <w:top w:val="none" w:sz="0" w:space="0" w:color="auto"/>
            <w:left w:val="none" w:sz="0" w:space="0" w:color="auto"/>
            <w:bottom w:val="none" w:sz="0" w:space="0" w:color="auto"/>
            <w:right w:val="none" w:sz="0" w:space="0" w:color="auto"/>
          </w:divBdr>
        </w:div>
        <w:div w:id="410781097">
          <w:marLeft w:val="0"/>
          <w:marRight w:val="0"/>
          <w:marTop w:val="0"/>
          <w:marBottom w:val="0"/>
          <w:divBdr>
            <w:top w:val="none" w:sz="0" w:space="0" w:color="auto"/>
            <w:left w:val="none" w:sz="0" w:space="0" w:color="auto"/>
            <w:bottom w:val="none" w:sz="0" w:space="0" w:color="auto"/>
            <w:right w:val="none" w:sz="0" w:space="0" w:color="auto"/>
          </w:divBdr>
        </w:div>
        <w:div w:id="441073199">
          <w:marLeft w:val="0"/>
          <w:marRight w:val="0"/>
          <w:marTop w:val="0"/>
          <w:marBottom w:val="0"/>
          <w:divBdr>
            <w:top w:val="none" w:sz="0" w:space="0" w:color="auto"/>
            <w:left w:val="none" w:sz="0" w:space="0" w:color="auto"/>
            <w:bottom w:val="none" w:sz="0" w:space="0" w:color="auto"/>
            <w:right w:val="none" w:sz="0" w:space="0" w:color="auto"/>
          </w:divBdr>
        </w:div>
        <w:div w:id="465897135">
          <w:marLeft w:val="0"/>
          <w:marRight w:val="0"/>
          <w:marTop w:val="0"/>
          <w:marBottom w:val="0"/>
          <w:divBdr>
            <w:top w:val="none" w:sz="0" w:space="0" w:color="auto"/>
            <w:left w:val="none" w:sz="0" w:space="0" w:color="auto"/>
            <w:bottom w:val="none" w:sz="0" w:space="0" w:color="auto"/>
            <w:right w:val="none" w:sz="0" w:space="0" w:color="auto"/>
          </w:divBdr>
        </w:div>
        <w:div w:id="555624407">
          <w:marLeft w:val="0"/>
          <w:marRight w:val="0"/>
          <w:marTop w:val="0"/>
          <w:marBottom w:val="0"/>
          <w:divBdr>
            <w:top w:val="none" w:sz="0" w:space="0" w:color="auto"/>
            <w:left w:val="none" w:sz="0" w:space="0" w:color="auto"/>
            <w:bottom w:val="none" w:sz="0" w:space="0" w:color="auto"/>
            <w:right w:val="none" w:sz="0" w:space="0" w:color="auto"/>
          </w:divBdr>
        </w:div>
        <w:div w:id="556432924">
          <w:marLeft w:val="0"/>
          <w:marRight w:val="0"/>
          <w:marTop w:val="0"/>
          <w:marBottom w:val="0"/>
          <w:divBdr>
            <w:top w:val="none" w:sz="0" w:space="0" w:color="auto"/>
            <w:left w:val="none" w:sz="0" w:space="0" w:color="auto"/>
            <w:bottom w:val="none" w:sz="0" w:space="0" w:color="auto"/>
            <w:right w:val="none" w:sz="0" w:space="0" w:color="auto"/>
          </w:divBdr>
        </w:div>
        <w:div w:id="756442198">
          <w:marLeft w:val="0"/>
          <w:marRight w:val="0"/>
          <w:marTop w:val="0"/>
          <w:marBottom w:val="0"/>
          <w:divBdr>
            <w:top w:val="none" w:sz="0" w:space="0" w:color="auto"/>
            <w:left w:val="none" w:sz="0" w:space="0" w:color="auto"/>
            <w:bottom w:val="none" w:sz="0" w:space="0" w:color="auto"/>
            <w:right w:val="none" w:sz="0" w:space="0" w:color="auto"/>
          </w:divBdr>
        </w:div>
        <w:div w:id="764155285">
          <w:marLeft w:val="0"/>
          <w:marRight w:val="0"/>
          <w:marTop w:val="0"/>
          <w:marBottom w:val="0"/>
          <w:divBdr>
            <w:top w:val="none" w:sz="0" w:space="0" w:color="auto"/>
            <w:left w:val="none" w:sz="0" w:space="0" w:color="auto"/>
            <w:bottom w:val="none" w:sz="0" w:space="0" w:color="auto"/>
            <w:right w:val="none" w:sz="0" w:space="0" w:color="auto"/>
          </w:divBdr>
        </w:div>
        <w:div w:id="795874526">
          <w:marLeft w:val="0"/>
          <w:marRight w:val="0"/>
          <w:marTop w:val="0"/>
          <w:marBottom w:val="0"/>
          <w:divBdr>
            <w:top w:val="none" w:sz="0" w:space="0" w:color="auto"/>
            <w:left w:val="none" w:sz="0" w:space="0" w:color="auto"/>
            <w:bottom w:val="none" w:sz="0" w:space="0" w:color="auto"/>
            <w:right w:val="none" w:sz="0" w:space="0" w:color="auto"/>
          </w:divBdr>
        </w:div>
        <w:div w:id="827794594">
          <w:marLeft w:val="0"/>
          <w:marRight w:val="0"/>
          <w:marTop w:val="0"/>
          <w:marBottom w:val="0"/>
          <w:divBdr>
            <w:top w:val="none" w:sz="0" w:space="0" w:color="auto"/>
            <w:left w:val="none" w:sz="0" w:space="0" w:color="auto"/>
            <w:bottom w:val="none" w:sz="0" w:space="0" w:color="auto"/>
            <w:right w:val="none" w:sz="0" w:space="0" w:color="auto"/>
          </w:divBdr>
        </w:div>
        <w:div w:id="860975623">
          <w:marLeft w:val="0"/>
          <w:marRight w:val="0"/>
          <w:marTop w:val="0"/>
          <w:marBottom w:val="0"/>
          <w:divBdr>
            <w:top w:val="none" w:sz="0" w:space="0" w:color="auto"/>
            <w:left w:val="none" w:sz="0" w:space="0" w:color="auto"/>
            <w:bottom w:val="none" w:sz="0" w:space="0" w:color="auto"/>
            <w:right w:val="none" w:sz="0" w:space="0" w:color="auto"/>
          </w:divBdr>
        </w:div>
        <w:div w:id="888028614">
          <w:marLeft w:val="0"/>
          <w:marRight w:val="0"/>
          <w:marTop w:val="0"/>
          <w:marBottom w:val="0"/>
          <w:divBdr>
            <w:top w:val="none" w:sz="0" w:space="0" w:color="auto"/>
            <w:left w:val="none" w:sz="0" w:space="0" w:color="auto"/>
            <w:bottom w:val="none" w:sz="0" w:space="0" w:color="auto"/>
            <w:right w:val="none" w:sz="0" w:space="0" w:color="auto"/>
          </w:divBdr>
        </w:div>
        <w:div w:id="891648162">
          <w:marLeft w:val="0"/>
          <w:marRight w:val="0"/>
          <w:marTop w:val="0"/>
          <w:marBottom w:val="0"/>
          <w:divBdr>
            <w:top w:val="none" w:sz="0" w:space="0" w:color="auto"/>
            <w:left w:val="none" w:sz="0" w:space="0" w:color="auto"/>
            <w:bottom w:val="none" w:sz="0" w:space="0" w:color="auto"/>
            <w:right w:val="none" w:sz="0" w:space="0" w:color="auto"/>
          </w:divBdr>
        </w:div>
        <w:div w:id="1033388976">
          <w:marLeft w:val="0"/>
          <w:marRight w:val="0"/>
          <w:marTop w:val="0"/>
          <w:marBottom w:val="0"/>
          <w:divBdr>
            <w:top w:val="none" w:sz="0" w:space="0" w:color="auto"/>
            <w:left w:val="none" w:sz="0" w:space="0" w:color="auto"/>
            <w:bottom w:val="none" w:sz="0" w:space="0" w:color="auto"/>
            <w:right w:val="none" w:sz="0" w:space="0" w:color="auto"/>
          </w:divBdr>
        </w:div>
        <w:div w:id="1095370927">
          <w:marLeft w:val="0"/>
          <w:marRight w:val="0"/>
          <w:marTop w:val="0"/>
          <w:marBottom w:val="0"/>
          <w:divBdr>
            <w:top w:val="none" w:sz="0" w:space="0" w:color="auto"/>
            <w:left w:val="none" w:sz="0" w:space="0" w:color="auto"/>
            <w:bottom w:val="none" w:sz="0" w:space="0" w:color="auto"/>
            <w:right w:val="none" w:sz="0" w:space="0" w:color="auto"/>
          </w:divBdr>
        </w:div>
        <w:div w:id="1193685441">
          <w:marLeft w:val="0"/>
          <w:marRight w:val="0"/>
          <w:marTop w:val="0"/>
          <w:marBottom w:val="0"/>
          <w:divBdr>
            <w:top w:val="none" w:sz="0" w:space="0" w:color="auto"/>
            <w:left w:val="none" w:sz="0" w:space="0" w:color="auto"/>
            <w:bottom w:val="none" w:sz="0" w:space="0" w:color="auto"/>
            <w:right w:val="none" w:sz="0" w:space="0" w:color="auto"/>
          </w:divBdr>
        </w:div>
        <w:div w:id="1301807832">
          <w:marLeft w:val="0"/>
          <w:marRight w:val="0"/>
          <w:marTop w:val="0"/>
          <w:marBottom w:val="0"/>
          <w:divBdr>
            <w:top w:val="none" w:sz="0" w:space="0" w:color="auto"/>
            <w:left w:val="none" w:sz="0" w:space="0" w:color="auto"/>
            <w:bottom w:val="none" w:sz="0" w:space="0" w:color="auto"/>
            <w:right w:val="none" w:sz="0" w:space="0" w:color="auto"/>
          </w:divBdr>
        </w:div>
        <w:div w:id="1482304573">
          <w:marLeft w:val="0"/>
          <w:marRight w:val="0"/>
          <w:marTop w:val="0"/>
          <w:marBottom w:val="0"/>
          <w:divBdr>
            <w:top w:val="none" w:sz="0" w:space="0" w:color="auto"/>
            <w:left w:val="none" w:sz="0" w:space="0" w:color="auto"/>
            <w:bottom w:val="none" w:sz="0" w:space="0" w:color="auto"/>
            <w:right w:val="none" w:sz="0" w:space="0" w:color="auto"/>
          </w:divBdr>
        </w:div>
        <w:div w:id="1627352470">
          <w:marLeft w:val="0"/>
          <w:marRight w:val="0"/>
          <w:marTop w:val="0"/>
          <w:marBottom w:val="0"/>
          <w:divBdr>
            <w:top w:val="none" w:sz="0" w:space="0" w:color="auto"/>
            <w:left w:val="none" w:sz="0" w:space="0" w:color="auto"/>
            <w:bottom w:val="none" w:sz="0" w:space="0" w:color="auto"/>
            <w:right w:val="none" w:sz="0" w:space="0" w:color="auto"/>
          </w:divBdr>
        </w:div>
        <w:div w:id="1835417574">
          <w:marLeft w:val="0"/>
          <w:marRight w:val="0"/>
          <w:marTop w:val="0"/>
          <w:marBottom w:val="0"/>
          <w:divBdr>
            <w:top w:val="none" w:sz="0" w:space="0" w:color="auto"/>
            <w:left w:val="none" w:sz="0" w:space="0" w:color="auto"/>
            <w:bottom w:val="none" w:sz="0" w:space="0" w:color="auto"/>
            <w:right w:val="none" w:sz="0" w:space="0" w:color="auto"/>
          </w:divBdr>
        </w:div>
        <w:div w:id="1843743216">
          <w:marLeft w:val="0"/>
          <w:marRight w:val="0"/>
          <w:marTop w:val="0"/>
          <w:marBottom w:val="0"/>
          <w:divBdr>
            <w:top w:val="none" w:sz="0" w:space="0" w:color="auto"/>
            <w:left w:val="none" w:sz="0" w:space="0" w:color="auto"/>
            <w:bottom w:val="none" w:sz="0" w:space="0" w:color="auto"/>
            <w:right w:val="none" w:sz="0" w:space="0" w:color="auto"/>
          </w:divBdr>
        </w:div>
        <w:div w:id="1886601812">
          <w:marLeft w:val="0"/>
          <w:marRight w:val="0"/>
          <w:marTop w:val="0"/>
          <w:marBottom w:val="0"/>
          <w:divBdr>
            <w:top w:val="none" w:sz="0" w:space="0" w:color="auto"/>
            <w:left w:val="none" w:sz="0" w:space="0" w:color="auto"/>
            <w:bottom w:val="none" w:sz="0" w:space="0" w:color="auto"/>
            <w:right w:val="none" w:sz="0" w:space="0" w:color="auto"/>
          </w:divBdr>
        </w:div>
        <w:div w:id="1953173545">
          <w:marLeft w:val="0"/>
          <w:marRight w:val="0"/>
          <w:marTop w:val="0"/>
          <w:marBottom w:val="0"/>
          <w:divBdr>
            <w:top w:val="none" w:sz="0" w:space="0" w:color="auto"/>
            <w:left w:val="none" w:sz="0" w:space="0" w:color="auto"/>
            <w:bottom w:val="none" w:sz="0" w:space="0" w:color="auto"/>
            <w:right w:val="none" w:sz="0" w:space="0" w:color="auto"/>
          </w:divBdr>
        </w:div>
        <w:div w:id="1980186915">
          <w:marLeft w:val="0"/>
          <w:marRight w:val="0"/>
          <w:marTop w:val="0"/>
          <w:marBottom w:val="0"/>
          <w:divBdr>
            <w:top w:val="none" w:sz="0" w:space="0" w:color="auto"/>
            <w:left w:val="none" w:sz="0" w:space="0" w:color="auto"/>
            <w:bottom w:val="none" w:sz="0" w:space="0" w:color="auto"/>
            <w:right w:val="none" w:sz="0" w:space="0" w:color="auto"/>
          </w:divBdr>
        </w:div>
        <w:div w:id="2071809354">
          <w:marLeft w:val="0"/>
          <w:marRight w:val="0"/>
          <w:marTop w:val="0"/>
          <w:marBottom w:val="0"/>
          <w:divBdr>
            <w:top w:val="none" w:sz="0" w:space="0" w:color="auto"/>
            <w:left w:val="none" w:sz="0" w:space="0" w:color="auto"/>
            <w:bottom w:val="none" w:sz="0" w:space="0" w:color="auto"/>
            <w:right w:val="none" w:sz="0" w:space="0" w:color="auto"/>
          </w:divBdr>
        </w:div>
        <w:div w:id="2100564500">
          <w:marLeft w:val="0"/>
          <w:marRight w:val="0"/>
          <w:marTop w:val="0"/>
          <w:marBottom w:val="0"/>
          <w:divBdr>
            <w:top w:val="none" w:sz="0" w:space="0" w:color="auto"/>
            <w:left w:val="none" w:sz="0" w:space="0" w:color="auto"/>
            <w:bottom w:val="none" w:sz="0" w:space="0" w:color="auto"/>
            <w:right w:val="none" w:sz="0" w:space="0" w:color="auto"/>
          </w:divBdr>
        </w:div>
      </w:divsChild>
    </w:div>
    <w:div w:id="221869594">
      <w:bodyDiv w:val="1"/>
      <w:marLeft w:val="0"/>
      <w:marRight w:val="0"/>
      <w:marTop w:val="0"/>
      <w:marBottom w:val="0"/>
      <w:divBdr>
        <w:top w:val="none" w:sz="0" w:space="0" w:color="auto"/>
        <w:left w:val="none" w:sz="0" w:space="0" w:color="auto"/>
        <w:bottom w:val="none" w:sz="0" w:space="0" w:color="auto"/>
        <w:right w:val="none" w:sz="0" w:space="0" w:color="auto"/>
      </w:divBdr>
      <w:divsChild>
        <w:div w:id="535850121">
          <w:marLeft w:val="547"/>
          <w:marRight w:val="0"/>
          <w:marTop w:val="134"/>
          <w:marBottom w:val="0"/>
          <w:divBdr>
            <w:top w:val="none" w:sz="0" w:space="0" w:color="auto"/>
            <w:left w:val="none" w:sz="0" w:space="0" w:color="auto"/>
            <w:bottom w:val="none" w:sz="0" w:space="0" w:color="auto"/>
            <w:right w:val="none" w:sz="0" w:space="0" w:color="auto"/>
          </w:divBdr>
        </w:div>
        <w:div w:id="1232035647">
          <w:marLeft w:val="1166"/>
          <w:marRight w:val="0"/>
          <w:marTop w:val="115"/>
          <w:marBottom w:val="0"/>
          <w:divBdr>
            <w:top w:val="none" w:sz="0" w:space="0" w:color="auto"/>
            <w:left w:val="none" w:sz="0" w:space="0" w:color="auto"/>
            <w:bottom w:val="none" w:sz="0" w:space="0" w:color="auto"/>
            <w:right w:val="none" w:sz="0" w:space="0" w:color="auto"/>
          </w:divBdr>
        </w:div>
        <w:div w:id="1255825140">
          <w:marLeft w:val="547"/>
          <w:marRight w:val="0"/>
          <w:marTop w:val="134"/>
          <w:marBottom w:val="0"/>
          <w:divBdr>
            <w:top w:val="none" w:sz="0" w:space="0" w:color="auto"/>
            <w:left w:val="none" w:sz="0" w:space="0" w:color="auto"/>
            <w:bottom w:val="none" w:sz="0" w:space="0" w:color="auto"/>
            <w:right w:val="none" w:sz="0" w:space="0" w:color="auto"/>
          </w:divBdr>
        </w:div>
      </w:divsChild>
    </w:div>
    <w:div w:id="247883298">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8">
          <w:marLeft w:val="547"/>
          <w:marRight w:val="0"/>
          <w:marTop w:val="154"/>
          <w:marBottom w:val="0"/>
          <w:divBdr>
            <w:top w:val="none" w:sz="0" w:space="0" w:color="auto"/>
            <w:left w:val="none" w:sz="0" w:space="0" w:color="auto"/>
            <w:bottom w:val="none" w:sz="0" w:space="0" w:color="auto"/>
            <w:right w:val="none" w:sz="0" w:space="0" w:color="auto"/>
          </w:divBdr>
        </w:div>
      </w:divsChild>
    </w:div>
    <w:div w:id="250705769">
      <w:bodyDiv w:val="1"/>
      <w:marLeft w:val="0"/>
      <w:marRight w:val="0"/>
      <w:marTop w:val="0"/>
      <w:marBottom w:val="0"/>
      <w:divBdr>
        <w:top w:val="none" w:sz="0" w:space="0" w:color="auto"/>
        <w:left w:val="none" w:sz="0" w:space="0" w:color="auto"/>
        <w:bottom w:val="none" w:sz="0" w:space="0" w:color="auto"/>
        <w:right w:val="none" w:sz="0" w:space="0" w:color="auto"/>
      </w:divBdr>
    </w:div>
    <w:div w:id="305548328">
      <w:bodyDiv w:val="1"/>
      <w:marLeft w:val="0"/>
      <w:marRight w:val="0"/>
      <w:marTop w:val="0"/>
      <w:marBottom w:val="0"/>
      <w:divBdr>
        <w:top w:val="none" w:sz="0" w:space="0" w:color="auto"/>
        <w:left w:val="none" w:sz="0" w:space="0" w:color="auto"/>
        <w:bottom w:val="none" w:sz="0" w:space="0" w:color="auto"/>
        <w:right w:val="none" w:sz="0" w:space="0" w:color="auto"/>
      </w:divBdr>
    </w:div>
    <w:div w:id="318577101">
      <w:bodyDiv w:val="1"/>
      <w:marLeft w:val="0"/>
      <w:marRight w:val="0"/>
      <w:marTop w:val="0"/>
      <w:marBottom w:val="0"/>
      <w:divBdr>
        <w:top w:val="none" w:sz="0" w:space="0" w:color="auto"/>
        <w:left w:val="none" w:sz="0" w:space="0" w:color="auto"/>
        <w:bottom w:val="none" w:sz="0" w:space="0" w:color="auto"/>
        <w:right w:val="none" w:sz="0" w:space="0" w:color="auto"/>
      </w:divBdr>
    </w:div>
    <w:div w:id="363756544">
      <w:bodyDiv w:val="1"/>
      <w:marLeft w:val="0"/>
      <w:marRight w:val="0"/>
      <w:marTop w:val="0"/>
      <w:marBottom w:val="0"/>
      <w:divBdr>
        <w:top w:val="none" w:sz="0" w:space="0" w:color="auto"/>
        <w:left w:val="none" w:sz="0" w:space="0" w:color="auto"/>
        <w:bottom w:val="none" w:sz="0" w:space="0" w:color="auto"/>
        <w:right w:val="none" w:sz="0" w:space="0" w:color="auto"/>
      </w:divBdr>
    </w:div>
    <w:div w:id="391081044">
      <w:bodyDiv w:val="1"/>
      <w:marLeft w:val="0"/>
      <w:marRight w:val="0"/>
      <w:marTop w:val="0"/>
      <w:marBottom w:val="0"/>
      <w:divBdr>
        <w:top w:val="none" w:sz="0" w:space="0" w:color="auto"/>
        <w:left w:val="none" w:sz="0" w:space="0" w:color="auto"/>
        <w:bottom w:val="none" w:sz="0" w:space="0" w:color="auto"/>
        <w:right w:val="none" w:sz="0" w:space="0" w:color="auto"/>
      </w:divBdr>
    </w:div>
    <w:div w:id="410155579">
      <w:bodyDiv w:val="1"/>
      <w:marLeft w:val="0"/>
      <w:marRight w:val="0"/>
      <w:marTop w:val="0"/>
      <w:marBottom w:val="0"/>
      <w:divBdr>
        <w:top w:val="none" w:sz="0" w:space="0" w:color="auto"/>
        <w:left w:val="none" w:sz="0" w:space="0" w:color="auto"/>
        <w:bottom w:val="none" w:sz="0" w:space="0" w:color="auto"/>
        <w:right w:val="none" w:sz="0" w:space="0" w:color="auto"/>
      </w:divBdr>
    </w:div>
    <w:div w:id="410280545">
      <w:bodyDiv w:val="1"/>
      <w:marLeft w:val="0"/>
      <w:marRight w:val="0"/>
      <w:marTop w:val="0"/>
      <w:marBottom w:val="0"/>
      <w:divBdr>
        <w:top w:val="none" w:sz="0" w:space="0" w:color="auto"/>
        <w:left w:val="none" w:sz="0" w:space="0" w:color="auto"/>
        <w:bottom w:val="none" w:sz="0" w:space="0" w:color="auto"/>
        <w:right w:val="none" w:sz="0" w:space="0" w:color="auto"/>
      </w:divBdr>
    </w:div>
    <w:div w:id="419254195">
      <w:bodyDiv w:val="1"/>
      <w:marLeft w:val="0"/>
      <w:marRight w:val="0"/>
      <w:marTop w:val="0"/>
      <w:marBottom w:val="0"/>
      <w:divBdr>
        <w:top w:val="none" w:sz="0" w:space="0" w:color="auto"/>
        <w:left w:val="none" w:sz="0" w:space="0" w:color="auto"/>
        <w:bottom w:val="none" w:sz="0" w:space="0" w:color="auto"/>
        <w:right w:val="none" w:sz="0" w:space="0" w:color="auto"/>
      </w:divBdr>
    </w:div>
    <w:div w:id="456725185">
      <w:bodyDiv w:val="1"/>
      <w:marLeft w:val="0"/>
      <w:marRight w:val="0"/>
      <w:marTop w:val="0"/>
      <w:marBottom w:val="0"/>
      <w:divBdr>
        <w:top w:val="none" w:sz="0" w:space="0" w:color="auto"/>
        <w:left w:val="none" w:sz="0" w:space="0" w:color="auto"/>
        <w:bottom w:val="none" w:sz="0" w:space="0" w:color="auto"/>
        <w:right w:val="none" w:sz="0" w:space="0" w:color="auto"/>
      </w:divBdr>
    </w:div>
    <w:div w:id="514883470">
      <w:bodyDiv w:val="1"/>
      <w:marLeft w:val="0"/>
      <w:marRight w:val="0"/>
      <w:marTop w:val="0"/>
      <w:marBottom w:val="0"/>
      <w:divBdr>
        <w:top w:val="none" w:sz="0" w:space="0" w:color="auto"/>
        <w:left w:val="none" w:sz="0" w:space="0" w:color="auto"/>
        <w:bottom w:val="none" w:sz="0" w:space="0" w:color="auto"/>
        <w:right w:val="none" w:sz="0" w:space="0" w:color="auto"/>
      </w:divBdr>
    </w:div>
    <w:div w:id="617183356">
      <w:bodyDiv w:val="1"/>
      <w:marLeft w:val="0"/>
      <w:marRight w:val="0"/>
      <w:marTop w:val="0"/>
      <w:marBottom w:val="0"/>
      <w:divBdr>
        <w:top w:val="none" w:sz="0" w:space="0" w:color="auto"/>
        <w:left w:val="none" w:sz="0" w:space="0" w:color="auto"/>
        <w:bottom w:val="none" w:sz="0" w:space="0" w:color="auto"/>
        <w:right w:val="none" w:sz="0" w:space="0" w:color="auto"/>
      </w:divBdr>
    </w:div>
    <w:div w:id="710114529">
      <w:bodyDiv w:val="1"/>
      <w:marLeft w:val="0"/>
      <w:marRight w:val="0"/>
      <w:marTop w:val="0"/>
      <w:marBottom w:val="0"/>
      <w:divBdr>
        <w:top w:val="none" w:sz="0" w:space="0" w:color="auto"/>
        <w:left w:val="none" w:sz="0" w:space="0" w:color="auto"/>
        <w:bottom w:val="none" w:sz="0" w:space="0" w:color="auto"/>
        <w:right w:val="none" w:sz="0" w:space="0" w:color="auto"/>
      </w:divBdr>
    </w:div>
    <w:div w:id="720521042">
      <w:bodyDiv w:val="1"/>
      <w:marLeft w:val="0"/>
      <w:marRight w:val="0"/>
      <w:marTop w:val="0"/>
      <w:marBottom w:val="0"/>
      <w:divBdr>
        <w:top w:val="none" w:sz="0" w:space="0" w:color="auto"/>
        <w:left w:val="none" w:sz="0" w:space="0" w:color="auto"/>
        <w:bottom w:val="none" w:sz="0" w:space="0" w:color="auto"/>
        <w:right w:val="none" w:sz="0" w:space="0" w:color="auto"/>
      </w:divBdr>
    </w:div>
    <w:div w:id="726882379">
      <w:bodyDiv w:val="1"/>
      <w:marLeft w:val="0"/>
      <w:marRight w:val="0"/>
      <w:marTop w:val="0"/>
      <w:marBottom w:val="0"/>
      <w:divBdr>
        <w:top w:val="none" w:sz="0" w:space="0" w:color="auto"/>
        <w:left w:val="none" w:sz="0" w:space="0" w:color="auto"/>
        <w:bottom w:val="none" w:sz="0" w:space="0" w:color="auto"/>
        <w:right w:val="none" w:sz="0" w:space="0" w:color="auto"/>
      </w:divBdr>
      <w:divsChild>
        <w:div w:id="695229118">
          <w:marLeft w:val="547"/>
          <w:marRight w:val="0"/>
          <w:marTop w:val="154"/>
          <w:marBottom w:val="0"/>
          <w:divBdr>
            <w:top w:val="none" w:sz="0" w:space="0" w:color="auto"/>
            <w:left w:val="none" w:sz="0" w:space="0" w:color="auto"/>
            <w:bottom w:val="none" w:sz="0" w:space="0" w:color="auto"/>
            <w:right w:val="none" w:sz="0" w:space="0" w:color="auto"/>
          </w:divBdr>
        </w:div>
        <w:div w:id="1164466714">
          <w:marLeft w:val="547"/>
          <w:marRight w:val="0"/>
          <w:marTop w:val="154"/>
          <w:marBottom w:val="0"/>
          <w:divBdr>
            <w:top w:val="none" w:sz="0" w:space="0" w:color="auto"/>
            <w:left w:val="none" w:sz="0" w:space="0" w:color="auto"/>
            <w:bottom w:val="none" w:sz="0" w:space="0" w:color="auto"/>
            <w:right w:val="none" w:sz="0" w:space="0" w:color="auto"/>
          </w:divBdr>
        </w:div>
        <w:div w:id="1333099276">
          <w:marLeft w:val="547"/>
          <w:marRight w:val="0"/>
          <w:marTop w:val="154"/>
          <w:marBottom w:val="0"/>
          <w:divBdr>
            <w:top w:val="none" w:sz="0" w:space="0" w:color="auto"/>
            <w:left w:val="none" w:sz="0" w:space="0" w:color="auto"/>
            <w:bottom w:val="none" w:sz="0" w:space="0" w:color="auto"/>
            <w:right w:val="none" w:sz="0" w:space="0" w:color="auto"/>
          </w:divBdr>
        </w:div>
        <w:div w:id="1579364258">
          <w:marLeft w:val="547"/>
          <w:marRight w:val="0"/>
          <w:marTop w:val="154"/>
          <w:marBottom w:val="0"/>
          <w:divBdr>
            <w:top w:val="none" w:sz="0" w:space="0" w:color="auto"/>
            <w:left w:val="none" w:sz="0" w:space="0" w:color="auto"/>
            <w:bottom w:val="none" w:sz="0" w:space="0" w:color="auto"/>
            <w:right w:val="none" w:sz="0" w:space="0" w:color="auto"/>
          </w:divBdr>
        </w:div>
      </w:divsChild>
    </w:div>
    <w:div w:id="842478637">
      <w:bodyDiv w:val="1"/>
      <w:marLeft w:val="0"/>
      <w:marRight w:val="0"/>
      <w:marTop w:val="0"/>
      <w:marBottom w:val="0"/>
      <w:divBdr>
        <w:top w:val="none" w:sz="0" w:space="0" w:color="auto"/>
        <w:left w:val="none" w:sz="0" w:space="0" w:color="auto"/>
        <w:bottom w:val="none" w:sz="0" w:space="0" w:color="auto"/>
        <w:right w:val="none" w:sz="0" w:space="0" w:color="auto"/>
      </w:divBdr>
      <w:divsChild>
        <w:div w:id="258218059">
          <w:marLeft w:val="547"/>
          <w:marRight w:val="0"/>
          <w:marTop w:val="154"/>
          <w:marBottom w:val="0"/>
          <w:divBdr>
            <w:top w:val="none" w:sz="0" w:space="0" w:color="auto"/>
            <w:left w:val="none" w:sz="0" w:space="0" w:color="auto"/>
            <w:bottom w:val="none" w:sz="0" w:space="0" w:color="auto"/>
            <w:right w:val="none" w:sz="0" w:space="0" w:color="auto"/>
          </w:divBdr>
        </w:div>
        <w:div w:id="1340813680">
          <w:marLeft w:val="547"/>
          <w:marRight w:val="0"/>
          <w:marTop w:val="154"/>
          <w:marBottom w:val="0"/>
          <w:divBdr>
            <w:top w:val="none" w:sz="0" w:space="0" w:color="auto"/>
            <w:left w:val="none" w:sz="0" w:space="0" w:color="auto"/>
            <w:bottom w:val="none" w:sz="0" w:space="0" w:color="auto"/>
            <w:right w:val="none" w:sz="0" w:space="0" w:color="auto"/>
          </w:divBdr>
        </w:div>
      </w:divsChild>
    </w:div>
    <w:div w:id="891422173">
      <w:bodyDiv w:val="1"/>
      <w:marLeft w:val="0"/>
      <w:marRight w:val="0"/>
      <w:marTop w:val="0"/>
      <w:marBottom w:val="0"/>
      <w:divBdr>
        <w:top w:val="none" w:sz="0" w:space="0" w:color="auto"/>
        <w:left w:val="none" w:sz="0" w:space="0" w:color="auto"/>
        <w:bottom w:val="none" w:sz="0" w:space="0" w:color="auto"/>
        <w:right w:val="none" w:sz="0" w:space="0" w:color="auto"/>
      </w:divBdr>
    </w:div>
    <w:div w:id="963266756">
      <w:bodyDiv w:val="1"/>
      <w:marLeft w:val="0"/>
      <w:marRight w:val="0"/>
      <w:marTop w:val="0"/>
      <w:marBottom w:val="0"/>
      <w:divBdr>
        <w:top w:val="none" w:sz="0" w:space="0" w:color="auto"/>
        <w:left w:val="none" w:sz="0" w:space="0" w:color="auto"/>
        <w:bottom w:val="none" w:sz="0" w:space="0" w:color="auto"/>
        <w:right w:val="none" w:sz="0" w:space="0" w:color="auto"/>
      </w:divBdr>
    </w:div>
    <w:div w:id="963579712">
      <w:bodyDiv w:val="1"/>
      <w:marLeft w:val="0"/>
      <w:marRight w:val="0"/>
      <w:marTop w:val="0"/>
      <w:marBottom w:val="0"/>
      <w:divBdr>
        <w:top w:val="none" w:sz="0" w:space="0" w:color="auto"/>
        <w:left w:val="none" w:sz="0" w:space="0" w:color="auto"/>
        <w:bottom w:val="none" w:sz="0" w:space="0" w:color="auto"/>
        <w:right w:val="none" w:sz="0" w:space="0" w:color="auto"/>
      </w:divBdr>
    </w:div>
    <w:div w:id="967316847">
      <w:bodyDiv w:val="1"/>
      <w:marLeft w:val="0"/>
      <w:marRight w:val="0"/>
      <w:marTop w:val="0"/>
      <w:marBottom w:val="0"/>
      <w:divBdr>
        <w:top w:val="none" w:sz="0" w:space="0" w:color="auto"/>
        <w:left w:val="none" w:sz="0" w:space="0" w:color="auto"/>
        <w:bottom w:val="none" w:sz="0" w:space="0" w:color="auto"/>
        <w:right w:val="none" w:sz="0" w:space="0" w:color="auto"/>
      </w:divBdr>
    </w:div>
    <w:div w:id="967665848">
      <w:bodyDiv w:val="1"/>
      <w:marLeft w:val="0"/>
      <w:marRight w:val="0"/>
      <w:marTop w:val="0"/>
      <w:marBottom w:val="0"/>
      <w:divBdr>
        <w:top w:val="none" w:sz="0" w:space="0" w:color="auto"/>
        <w:left w:val="none" w:sz="0" w:space="0" w:color="auto"/>
        <w:bottom w:val="none" w:sz="0" w:space="0" w:color="auto"/>
        <w:right w:val="none" w:sz="0" w:space="0" w:color="auto"/>
      </w:divBdr>
    </w:div>
    <w:div w:id="1026054471">
      <w:bodyDiv w:val="1"/>
      <w:marLeft w:val="0"/>
      <w:marRight w:val="0"/>
      <w:marTop w:val="0"/>
      <w:marBottom w:val="0"/>
      <w:divBdr>
        <w:top w:val="none" w:sz="0" w:space="0" w:color="auto"/>
        <w:left w:val="none" w:sz="0" w:space="0" w:color="auto"/>
        <w:bottom w:val="none" w:sz="0" w:space="0" w:color="auto"/>
        <w:right w:val="none" w:sz="0" w:space="0" w:color="auto"/>
      </w:divBdr>
      <w:divsChild>
        <w:div w:id="289241364">
          <w:marLeft w:val="0"/>
          <w:marRight w:val="0"/>
          <w:marTop w:val="0"/>
          <w:marBottom w:val="0"/>
          <w:divBdr>
            <w:top w:val="none" w:sz="0" w:space="0" w:color="auto"/>
            <w:left w:val="none" w:sz="0" w:space="0" w:color="auto"/>
            <w:bottom w:val="none" w:sz="0" w:space="0" w:color="auto"/>
            <w:right w:val="none" w:sz="0" w:space="0" w:color="auto"/>
          </w:divBdr>
        </w:div>
        <w:div w:id="591857139">
          <w:marLeft w:val="0"/>
          <w:marRight w:val="0"/>
          <w:marTop w:val="0"/>
          <w:marBottom w:val="0"/>
          <w:divBdr>
            <w:top w:val="none" w:sz="0" w:space="0" w:color="auto"/>
            <w:left w:val="none" w:sz="0" w:space="0" w:color="auto"/>
            <w:bottom w:val="none" w:sz="0" w:space="0" w:color="auto"/>
            <w:right w:val="none" w:sz="0" w:space="0" w:color="auto"/>
          </w:divBdr>
        </w:div>
        <w:div w:id="594020189">
          <w:marLeft w:val="0"/>
          <w:marRight w:val="0"/>
          <w:marTop w:val="0"/>
          <w:marBottom w:val="0"/>
          <w:divBdr>
            <w:top w:val="none" w:sz="0" w:space="0" w:color="auto"/>
            <w:left w:val="none" w:sz="0" w:space="0" w:color="auto"/>
            <w:bottom w:val="none" w:sz="0" w:space="0" w:color="auto"/>
            <w:right w:val="none" w:sz="0" w:space="0" w:color="auto"/>
          </w:divBdr>
          <w:divsChild>
            <w:div w:id="689795312">
              <w:marLeft w:val="0"/>
              <w:marRight w:val="0"/>
              <w:marTop w:val="0"/>
              <w:marBottom w:val="0"/>
              <w:divBdr>
                <w:top w:val="none" w:sz="0" w:space="0" w:color="auto"/>
                <w:left w:val="none" w:sz="0" w:space="0" w:color="auto"/>
                <w:bottom w:val="none" w:sz="0" w:space="0" w:color="auto"/>
                <w:right w:val="none" w:sz="0" w:space="0" w:color="auto"/>
              </w:divBdr>
              <w:divsChild>
                <w:div w:id="230163225">
                  <w:marLeft w:val="0"/>
                  <w:marRight w:val="0"/>
                  <w:marTop w:val="0"/>
                  <w:marBottom w:val="0"/>
                  <w:divBdr>
                    <w:top w:val="none" w:sz="0" w:space="0" w:color="auto"/>
                    <w:left w:val="none" w:sz="0" w:space="0" w:color="auto"/>
                    <w:bottom w:val="none" w:sz="0" w:space="0" w:color="auto"/>
                    <w:right w:val="none" w:sz="0" w:space="0" w:color="auto"/>
                  </w:divBdr>
                </w:div>
                <w:div w:id="614143472">
                  <w:marLeft w:val="0"/>
                  <w:marRight w:val="0"/>
                  <w:marTop w:val="0"/>
                  <w:marBottom w:val="0"/>
                  <w:divBdr>
                    <w:top w:val="none" w:sz="0" w:space="0" w:color="auto"/>
                    <w:left w:val="none" w:sz="0" w:space="0" w:color="auto"/>
                    <w:bottom w:val="none" w:sz="0" w:space="0" w:color="auto"/>
                    <w:right w:val="none" w:sz="0" w:space="0" w:color="auto"/>
                  </w:divBdr>
                </w:div>
              </w:divsChild>
            </w:div>
            <w:div w:id="1405756860">
              <w:marLeft w:val="0"/>
              <w:marRight w:val="0"/>
              <w:marTop w:val="0"/>
              <w:marBottom w:val="0"/>
              <w:divBdr>
                <w:top w:val="none" w:sz="0" w:space="0" w:color="auto"/>
                <w:left w:val="none" w:sz="0" w:space="0" w:color="auto"/>
                <w:bottom w:val="none" w:sz="0" w:space="0" w:color="auto"/>
                <w:right w:val="none" w:sz="0" w:space="0" w:color="auto"/>
              </w:divBdr>
              <w:divsChild>
                <w:div w:id="16390788">
                  <w:marLeft w:val="0"/>
                  <w:marRight w:val="0"/>
                  <w:marTop w:val="0"/>
                  <w:marBottom w:val="0"/>
                  <w:divBdr>
                    <w:top w:val="none" w:sz="0" w:space="0" w:color="auto"/>
                    <w:left w:val="none" w:sz="0" w:space="0" w:color="auto"/>
                    <w:bottom w:val="none" w:sz="0" w:space="0" w:color="auto"/>
                    <w:right w:val="none" w:sz="0" w:space="0" w:color="auto"/>
                  </w:divBdr>
                  <w:divsChild>
                    <w:div w:id="1089817468">
                      <w:marLeft w:val="0"/>
                      <w:marRight w:val="0"/>
                      <w:marTop w:val="0"/>
                      <w:marBottom w:val="0"/>
                      <w:divBdr>
                        <w:top w:val="none" w:sz="0" w:space="0" w:color="auto"/>
                        <w:left w:val="none" w:sz="0" w:space="0" w:color="auto"/>
                        <w:bottom w:val="none" w:sz="0" w:space="0" w:color="auto"/>
                        <w:right w:val="none" w:sz="0" w:space="0" w:color="auto"/>
                      </w:divBdr>
                      <w:divsChild>
                        <w:div w:id="227957025">
                          <w:marLeft w:val="0"/>
                          <w:marRight w:val="0"/>
                          <w:marTop w:val="0"/>
                          <w:marBottom w:val="0"/>
                          <w:divBdr>
                            <w:top w:val="none" w:sz="0" w:space="0" w:color="auto"/>
                            <w:left w:val="none" w:sz="0" w:space="0" w:color="auto"/>
                            <w:bottom w:val="none" w:sz="0" w:space="0" w:color="auto"/>
                            <w:right w:val="none" w:sz="0" w:space="0" w:color="auto"/>
                          </w:divBdr>
                        </w:div>
                        <w:div w:id="1462306252">
                          <w:marLeft w:val="0"/>
                          <w:marRight w:val="0"/>
                          <w:marTop w:val="0"/>
                          <w:marBottom w:val="0"/>
                          <w:divBdr>
                            <w:top w:val="none" w:sz="0" w:space="0" w:color="auto"/>
                            <w:left w:val="none" w:sz="0" w:space="0" w:color="auto"/>
                            <w:bottom w:val="none" w:sz="0" w:space="0" w:color="auto"/>
                            <w:right w:val="none" w:sz="0" w:space="0" w:color="auto"/>
                          </w:divBdr>
                          <w:divsChild>
                            <w:div w:id="59981896">
                              <w:marLeft w:val="0"/>
                              <w:marRight w:val="0"/>
                              <w:marTop w:val="0"/>
                              <w:marBottom w:val="0"/>
                              <w:divBdr>
                                <w:top w:val="none" w:sz="0" w:space="0" w:color="auto"/>
                                <w:left w:val="none" w:sz="0" w:space="0" w:color="auto"/>
                                <w:bottom w:val="none" w:sz="0" w:space="0" w:color="auto"/>
                                <w:right w:val="none" w:sz="0" w:space="0" w:color="auto"/>
                              </w:divBdr>
                            </w:div>
                            <w:div w:id="274950991">
                              <w:marLeft w:val="0"/>
                              <w:marRight w:val="0"/>
                              <w:marTop w:val="0"/>
                              <w:marBottom w:val="0"/>
                              <w:divBdr>
                                <w:top w:val="none" w:sz="0" w:space="0" w:color="auto"/>
                                <w:left w:val="none" w:sz="0" w:space="0" w:color="auto"/>
                                <w:bottom w:val="none" w:sz="0" w:space="0" w:color="auto"/>
                                <w:right w:val="none" w:sz="0" w:space="0" w:color="auto"/>
                              </w:divBdr>
                            </w:div>
                            <w:div w:id="282007090">
                              <w:marLeft w:val="0"/>
                              <w:marRight w:val="0"/>
                              <w:marTop w:val="0"/>
                              <w:marBottom w:val="0"/>
                              <w:divBdr>
                                <w:top w:val="none" w:sz="0" w:space="0" w:color="auto"/>
                                <w:left w:val="none" w:sz="0" w:space="0" w:color="auto"/>
                                <w:bottom w:val="none" w:sz="0" w:space="0" w:color="auto"/>
                                <w:right w:val="none" w:sz="0" w:space="0" w:color="auto"/>
                              </w:divBdr>
                            </w:div>
                            <w:div w:id="322898278">
                              <w:marLeft w:val="0"/>
                              <w:marRight w:val="0"/>
                              <w:marTop w:val="0"/>
                              <w:marBottom w:val="0"/>
                              <w:divBdr>
                                <w:top w:val="none" w:sz="0" w:space="0" w:color="auto"/>
                                <w:left w:val="none" w:sz="0" w:space="0" w:color="auto"/>
                                <w:bottom w:val="none" w:sz="0" w:space="0" w:color="auto"/>
                                <w:right w:val="none" w:sz="0" w:space="0" w:color="auto"/>
                              </w:divBdr>
                            </w:div>
                            <w:div w:id="337314638">
                              <w:marLeft w:val="0"/>
                              <w:marRight w:val="0"/>
                              <w:marTop w:val="0"/>
                              <w:marBottom w:val="0"/>
                              <w:divBdr>
                                <w:top w:val="none" w:sz="0" w:space="0" w:color="auto"/>
                                <w:left w:val="none" w:sz="0" w:space="0" w:color="auto"/>
                                <w:bottom w:val="none" w:sz="0" w:space="0" w:color="auto"/>
                                <w:right w:val="none" w:sz="0" w:space="0" w:color="auto"/>
                              </w:divBdr>
                            </w:div>
                            <w:div w:id="421804138">
                              <w:marLeft w:val="0"/>
                              <w:marRight w:val="0"/>
                              <w:marTop w:val="0"/>
                              <w:marBottom w:val="0"/>
                              <w:divBdr>
                                <w:top w:val="none" w:sz="0" w:space="0" w:color="auto"/>
                                <w:left w:val="none" w:sz="0" w:space="0" w:color="auto"/>
                                <w:bottom w:val="none" w:sz="0" w:space="0" w:color="auto"/>
                                <w:right w:val="none" w:sz="0" w:space="0" w:color="auto"/>
                              </w:divBdr>
                            </w:div>
                            <w:div w:id="427821306">
                              <w:marLeft w:val="0"/>
                              <w:marRight w:val="0"/>
                              <w:marTop w:val="0"/>
                              <w:marBottom w:val="0"/>
                              <w:divBdr>
                                <w:top w:val="none" w:sz="0" w:space="0" w:color="auto"/>
                                <w:left w:val="none" w:sz="0" w:space="0" w:color="auto"/>
                                <w:bottom w:val="none" w:sz="0" w:space="0" w:color="auto"/>
                                <w:right w:val="none" w:sz="0" w:space="0" w:color="auto"/>
                              </w:divBdr>
                            </w:div>
                            <w:div w:id="428550418">
                              <w:marLeft w:val="0"/>
                              <w:marRight w:val="0"/>
                              <w:marTop w:val="0"/>
                              <w:marBottom w:val="0"/>
                              <w:divBdr>
                                <w:top w:val="none" w:sz="0" w:space="0" w:color="auto"/>
                                <w:left w:val="none" w:sz="0" w:space="0" w:color="auto"/>
                                <w:bottom w:val="none" w:sz="0" w:space="0" w:color="auto"/>
                                <w:right w:val="none" w:sz="0" w:space="0" w:color="auto"/>
                              </w:divBdr>
                            </w:div>
                            <w:div w:id="478573059">
                              <w:marLeft w:val="0"/>
                              <w:marRight w:val="0"/>
                              <w:marTop w:val="0"/>
                              <w:marBottom w:val="0"/>
                              <w:divBdr>
                                <w:top w:val="none" w:sz="0" w:space="0" w:color="auto"/>
                                <w:left w:val="none" w:sz="0" w:space="0" w:color="auto"/>
                                <w:bottom w:val="none" w:sz="0" w:space="0" w:color="auto"/>
                                <w:right w:val="none" w:sz="0" w:space="0" w:color="auto"/>
                              </w:divBdr>
                            </w:div>
                            <w:div w:id="481392387">
                              <w:marLeft w:val="0"/>
                              <w:marRight w:val="0"/>
                              <w:marTop w:val="0"/>
                              <w:marBottom w:val="0"/>
                              <w:divBdr>
                                <w:top w:val="none" w:sz="0" w:space="0" w:color="auto"/>
                                <w:left w:val="none" w:sz="0" w:space="0" w:color="auto"/>
                                <w:bottom w:val="none" w:sz="0" w:space="0" w:color="auto"/>
                                <w:right w:val="none" w:sz="0" w:space="0" w:color="auto"/>
                              </w:divBdr>
                            </w:div>
                            <w:div w:id="486937819">
                              <w:marLeft w:val="0"/>
                              <w:marRight w:val="0"/>
                              <w:marTop w:val="0"/>
                              <w:marBottom w:val="0"/>
                              <w:divBdr>
                                <w:top w:val="none" w:sz="0" w:space="0" w:color="auto"/>
                                <w:left w:val="none" w:sz="0" w:space="0" w:color="auto"/>
                                <w:bottom w:val="none" w:sz="0" w:space="0" w:color="auto"/>
                                <w:right w:val="none" w:sz="0" w:space="0" w:color="auto"/>
                              </w:divBdr>
                            </w:div>
                            <w:div w:id="641737149">
                              <w:marLeft w:val="0"/>
                              <w:marRight w:val="0"/>
                              <w:marTop w:val="0"/>
                              <w:marBottom w:val="0"/>
                              <w:divBdr>
                                <w:top w:val="none" w:sz="0" w:space="0" w:color="auto"/>
                                <w:left w:val="none" w:sz="0" w:space="0" w:color="auto"/>
                                <w:bottom w:val="none" w:sz="0" w:space="0" w:color="auto"/>
                                <w:right w:val="none" w:sz="0" w:space="0" w:color="auto"/>
                              </w:divBdr>
                            </w:div>
                            <w:div w:id="775519986">
                              <w:marLeft w:val="0"/>
                              <w:marRight w:val="0"/>
                              <w:marTop w:val="0"/>
                              <w:marBottom w:val="0"/>
                              <w:divBdr>
                                <w:top w:val="none" w:sz="0" w:space="0" w:color="auto"/>
                                <w:left w:val="none" w:sz="0" w:space="0" w:color="auto"/>
                                <w:bottom w:val="none" w:sz="0" w:space="0" w:color="auto"/>
                                <w:right w:val="none" w:sz="0" w:space="0" w:color="auto"/>
                              </w:divBdr>
                            </w:div>
                            <w:div w:id="785537836">
                              <w:marLeft w:val="0"/>
                              <w:marRight w:val="0"/>
                              <w:marTop w:val="0"/>
                              <w:marBottom w:val="0"/>
                              <w:divBdr>
                                <w:top w:val="none" w:sz="0" w:space="0" w:color="auto"/>
                                <w:left w:val="none" w:sz="0" w:space="0" w:color="auto"/>
                                <w:bottom w:val="none" w:sz="0" w:space="0" w:color="auto"/>
                                <w:right w:val="none" w:sz="0" w:space="0" w:color="auto"/>
                              </w:divBdr>
                            </w:div>
                            <w:div w:id="874805701">
                              <w:marLeft w:val="0"/>
                              <w:marRight w:val="0"/>
                              <w:marTop w:val="0"/>
                              <w:marBottom w:val="0"/>
                              <w:divBdr>
                                <w:top w:val="none" w:sz="0" w:space="0" w:color="auto"/>
                                <w:left w:val="none" w:sz="0" w:space="0" w:color="auto"/>
                                <w:bottom w:val="none" w:sz="0" w:space="0" w:color="auto"/>
                                <w:right w:val="none" w:sz="0" w:space="0" w:color="auto"/>
                              </w:divBdr>
                            </w:div>
                            <w:div w:id="1076053327">
                              <w:marLeft w:val="0"/>
                              <w:marRight w:val="0"/>
                              <w:marTop w:val="0"/>
                              <w:marBottom w:val="0"/>
                              <w:divBdr>
                                <w:top w:val="none" w:sz="0" w:space="0" w:color="auto"/>
                                <w:left w:val="none" w:sz="0" w:space="0" w:color="auto"/>
                                <w:bottom w:val="none" w:sz="0" w:space="0" w:color="auto"/>
                                <w:right w:val="none" w:sz="0" w:space="0" w:color="auto"/>
                              </w:divBdr>
                            </w:div>
                            <w:div w:id="1139805649">
                              <w:marLeft w:val="0"/>
                              <w:marRight w:val="0"/>
                              <w:marTop w:val="0"/>
                              <w:marBottom w:val="0"/>
                              <w:divBdr>
                                <w:top w:val="none" w:sz="0" w:space="0" w:color="auto"/>
                                <w:left w:val="none" w:sz="0" w:space="0" w:color="auto"/>
                                <w:bottom w:val="none" w:sz="0" w:space="0" w:color="auto"/>
                                <w:right w:val="none" w:sz="0" w:space="0" w:color="auto"/>
                              </w:divBdr>
                            </w:div>
                            <w:div w:id="1310136622">
                              <w:marLeft w:val="0"/>
                              <w:marRight w:val="0"/>
                              <w:marTop w:val="0"/>
                              <w:marBottom w:val="0"/>
                              <w:divBdr>
                                <w:top w:val="none" w:sz="0" w:space="0" w:color="auto"/>
                                <w:left w:val="none" w:sz="0" w:space="0" w:color="auto"/>
                                <w:bottom w:val="none" w:sz="0" w:space="0" w:color="auto"/>
                                <w:right w:val="none" w:sz="0" w:space="0" w:color="auto"/>
                              </w:divBdr>
                            </w:div>
                            <w:div w:id="1489251442">
                              <w:marLeft w:val="0"/>
                              <w:marRight w:val="0"/>
                              <w:marTop w:val="0"/>
                              <w:marBottom w:val="0"/>
                              <w:divBdr>
                                <w:top w:val="none" w:sz="0" w:space="0" w:color="auto"/>
                                <w:left w:val="none" w:sz="0" w:space="0" w:color="auto"/>
                                <w:bottom w:val="none" w:sz="0" w:space="0" w:color="auto"/>
                                <w:right w:val="none" w:sz="0" w:space="0" w:color="auto"/>
                              </w:divBdr>
                            </w:div>
                            <w:div w:id="1489636200">
                              <w:marLeft w:val="0"/>
                              <w:marRight w:val="0"/>
                              <w:marTop w:val="0"/>
                              <w:marBottom w:val="0"/>
                              <w:divBdr>
                                <w:top w:val="none" w:sz="0" w:space="0" w:color="auto"/>
                                <w:left w:val="none" w:sz="0" w:space="0" w:color="auto"/>
                                <w:bottom w:val="none" w:sz="0" w:space="0" w:color="auto"/>
                                <w:right w:val="none" w:sz="0" w:space="0" w:color="auto"/>
                              </w:divBdr>
                            </w:div>
                            <w:div w:id="1507086655">
                              <w:marLeft w:val="0"/>
                              <w:marRight w:val="0"/>
                              <w:marTop w:val="0"/>
                              <w:marBottom w:val="0"/>
                              <w:divBdr>
                                <w:top w:val="none" w:sz="0" w:space="0" w:color="auto"/>
                                <w:left w:val="none" w:sz="0" w:space="0" w:color="auto"/>
                                <w:bottom w:val="none" w:sz="0" w:space="0" w:color="auto"/>
                                <w:right w:val="none" w:sz="0" w:space="0" w:color="auto"/>
                              </w:divBdr>
                            </w:div>
                            <w:div w:id="1515533146">
                              <w:marLeft w:val="0"/>
                              <w:marRight w:val="0"/>
                              <w:marTop w:val="0"/>
                              <w:marBottom w:val="0"/>
                              <w:divBdr>
                                <w:top w:val="none" w:sz="0" w:space="0" w:color="auto"/>
                                <w:left w:val="none" w:sz="0" w:space="0" w:color="auto"/>
                                <w:bottom w:val="none" w:sz="0" w:space="0" w:color="auto"/>
                                <w:right w:val="none" w:sz="0" w:space="0" w:color="auto"/>
                              </w:divBdr>
                            </w:div>
                            <w:div w:id="1580946280">
                              <w:marLeft w:val="0"/>
                              <w:marRight w:val="0"/>
                              <w:marTop w:val="0"/>
                              <w:marBottom w:val="0"/>
                              <w:divBdr>
                                <w:top w:val="none" w:sz="0" w:space="0" w:color="auto"/>
                                <w:left w:val="none" w:sz="0" w:space="0" w:color="auto"/>
                                <w:bottom w:val="none" w:sz="0" w:space="0" w:color="auto"/>
                                <w:right w:val="none" w:sz="0" w:space="0" w:color="auto"/>
                              </w:divBdr>
                            </w:div>
                            <w:div w:id="1601133895">
                              <w:marLeft w:val="0"/>
                              <w:marRight w:val="0"/>
                              <w:marTop w:val="0"/>
                              <w:marBottom w:val="0"/>
                              <w:divBdr>
                                <w:top w:val="none" w:sz="0" w:space="0" w:color="auto"/>
                                <w:left w:val="none" w:sz="0" w:space="0" w:color="auto"/>
                                <w:bottom w:val="none" w:sz="0" w:space="0" w:color="auto"/>
                                <w:right w:val="none" w:sz="0" w:space="0" w:color="auto"/>
                              </w:divBdr>
                            </w:div>
                            <w:div w:id="1611819758">
                              <w:marLeft w:val="0"/>
                              <w:marRight w:val="0"/>
                              <w:marTop w:val="0"/>
                              <w:marBottom w:val="0"/>
                              <w:divBdr>
                                <w:top w:val="none" w:sz="0" w:space="0" w:color="auto"/>
                                <w:left w:val="none" w:sz="0" w:space="0" w:color="auto"/>
                                <w:bottom w:val="none" w:sz="0" w:space="0" w:color="auto"/>
                                <w:right w:val="none" w:sz="0" w:space="0" w:color="auto"/>
                              </w:divBdr>
                            </w:div>
                            <w:div w:id="1650014825">
                              <w:marLeft w:val="0"/>
                              <w:marRight w:val="0"/>
                              <w:marTop w:val="0"/>
                              <w:marBottom w:val="0"/>
                              <w:divBdr>
                                <w:top w:val="none" w:sz="0" w:space="0" w:color="auto"/>
                                <w:left w:val="none" w:sz="0" w:space="0" w:color="auto"/>
                                <w:bottom w:val="none" w:sz="0" w:space="0" w:color="auto"/>
                                <w:right w:val="none" w:sz="0" w:space="0" w:color="auto"/>
                              </w:divBdr>
                            </w:div>
                            <w:div w:id="1715227171">
                              <w:marLeft w:val="0"/>
                              <w:marRight w:val="0"/>
                              <w:marTop w:val="0"/>
                              <w:marBottom w:val="0"/>
                              <w:divBdr>
                                <w:top w:val="none" w:sz="0" w:space="0" w:color="auto"/>
                                <w:left w:val="none" w:sz="0" w:space="0" w:color="auto"/>
                                <w:bottom w:val="none" w:sz="0" w:space="0" w:color="auto"/>
                                <w:right w:val="none" w:sz="0" w:space="0" w:color="auto"/>
                              </w:divBdr>
                            </w:div>
                            <w:div w:id="1856264130">
                              <w:marLeft w:val="0"/>
                              <w:marRight w:val="0"/>
                              <w:marTop w:val="0"/>
                              <w:marBottom w:val="0"/>
                              <w:divBdr>
                                <w:top w:val="none" w:sz="0" w:space="0" w:color="auto"/>
                                <w:left w:val="none" w:sz="0" w:space="0" w:color="auto"/>
                                <w:bottom w:val="none" w:sz="0" w:space="0" w:color="auto"/>
                                <w:right w:val="none" w:sz="0" w:space="0" w:color="auto"/>
                              </w:divBdr>
                            </w:div>
                            <w:div w:id="1867451124">
                              <w:marLeft w:val="0"/>
                              <w:marRight w:val="0"/>
                              <w:marTop w:val="0"/>
                              <w:marBottom w:val="0"/>
                              <w:divBdr>
                                <w:top w:val="none" w:sz="0" w:space="0" w:color="auto"/>
                                <w:left w:val="none" w:sz="0" w:space="0" w:color="auto"/>
                                <w:bottom w:val="none" w:sz="0" w:space="0" w:color="auto"/>
                                <w:right w:val="none" w:sz="0" w:space="0" w:color="auto"/>
                              </w:divBdr>
                            </w:div>
                            <w:div w:id="2042196747">
                              <w:marLeft w:val="0"/>
                              <w:marRight w:val="0"/>
                              <w:marTop w:val="0"/>
                              <w:marBottom w:val="0"/>
                              <w:divBdr>
                                <w:top w:val="none" w:sz="0" w:space="0" w:color="auto"/>
                                <w:left w:val="none" w:sz="0" w:space="0" w:color="auto"/>
                                <w:bottom w:val="none" w:sz="0" w:space="0" w:color="auto"/>
                                <w:right w:val="none" w:sz="0" w:space="0" w:color="auto"/>
                              </w:divBdr>
                            </w:div>
                            <w:div w:id="2101875659">
                              <w:marLeft w:val="0"/>
                              <w:marRight w:val="0"/>
                              <w:marTop w:val="0"/>
                              <w:marBottom w:val="0"/>
                              <w:divBdr>
                                <w:top w:val="none" w:sz="0" w:space="0" w:color="auto"/>
                                <w:left w:val="none" w:sz="0" w:space="0" w:color="auto"/>
                                <w:bottom w:val="none" w:sz="0" w:space="0" w:color="auto"/>
                                <w:right w:val="none" w:sz="0" w:space="0" w:color="auto"/>
                              </w:divBdr>
                            </w:div>
                          </w:divsChild>
                        </w:div>
                        <w:div w:id="1529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7349">
          <w:marLeft w:val="0"/>
          <w:marRight w:val="0"/>
          <w:marTop w:val="0"/>
          <w:marBottom w:val="0"/>
          <w:divBdr>
            <w:top w:val="none" w:sz="0" w:space="0" w:color="auto"/>
            <w:left w:val="none" w:sz="0" w:space="0" w:color="auto"/>
            <w:bottom w:val="none" w:sz="0" w:space="0" w:color="auto"/>
            <w:right w:val="none" w:sz="0" w:space="0" w:color="auto"/>
          </w:divBdr>
        </w:div>
        <w:div w:id="1109397123">
          <w:marLeft w:val="0"/>
          <w:marRight w:val="0"/>
          <w:marTop w:val="0"/>
          <w:marBottom w:val="0"/>
          <w:divBdr>
            <w:top w:val="none" w:sz="0" w:space="0" w:color="auto"/>
            <w:left w:val="none" w:sz="0" w:space="0" w:color="auto"/>
            <w:bottom w:val="none" w:sz="0" w:space="0" w:color="auto"/>
            <w:right w:val="none" w:sz="0" w:space="0" w:color="auto"/>
          </w:divBdr>
          <w:divsChild>
            <w:div w:id="167602460">
              <w:marLeft w:val="0"/>
              <w:marRight w:val="0"/>
              <w:marTop w:val="0"/>
              <w:marBottom w:val="0"/>
              <w:divBdr>
                <w:top w:val="none" w:sz="0" w:space="0" w:color="auto"/>
                <w:left w:val="none" w:sz="0" w:space="0" w:color="auto"/>
                <w:bottom w:val="none" w:sz="0" w:space="0" w:color="auto"/>
                <w:right w:val="none" w:sz="0" w:space="0" w:color="auto"/>
              </w:divBdr>
              <w:divsChild>
                <w:div w:id="1415905457">
                  <w:marLeft w:val="0"/>
                  <w:marRight w:val="0"/>
                  <w:marTop w:val="0"/>
                  <w:marBottom w:val="0"/>
                  <w:divBdr>
                    <w:top w:val="none" w:sz="0" w:space="0" w:color="auto"/>
                    <w:left w:val="none" w:sz="0" w:space="0" w:color="auto"/>
                    <w:bottom w:val="none" w:sz="0" w:space="0" w:color="auto"/>
                    <w:right w:val="none" w:sz="0" w:space="0" w:color="auto"/>
                  </w:divBdr>
                  <w:divsChild>
                    <w:div w:id="17435507">
                      <w:marLeft w:val="0"/>
                      <w:marRight w:val="0"/>
                      <w:marTop w:val="0"/>
                      <w:marBottom w:val="0"/>
                      <w:divBdr>
                        <w:top w:val="none" w:sz="0" w:space="0" w:color="auto"/>
                        <w:left w:val="none" w:sz="0" w:space="0" w:color="auto"/>
                        <w:bottom w:val="none" w:sz="0" w:space="0" w:color="auto"/>
                        <w:right w:val="none" w:sz="0" w:space="0" w:color="auto"/>
                      </w:divBdr>
                      <w:divsChild>
                        <w:div w:id="861014992">
                          <w:marLeft w:val="0"/>
                          <w:marRight w:val="0"/>
                          <w:marTop w:val="0"/>
                          <w:marBottom w:val="0"/>
                          <w:divBdr>
                            <w:top w:val="none" w:sz="0" w:space="0" w:color="auto"/>
                            <w:left w:val="none" w:sz="0" w:space="0" w:color="auto"/>
                            <w:bottom w:val="none" w:sz="0" w:space="0" w:color="auto"/>
                            <w:right w:val="none" w:sz="0" w:space="0" w:color="auto"/>
                          </w:divBdr>
                        </w:div>
                        <w:div w:id="1769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2482">
              <w:marLeft w:val="0"/>
              <w:marRight w:val="0"/>
              <w:marTop w:val="0"/>
              <w:marBottom w:val="0"/>
              <w:divBdr>
                <w:top w:val="none" w:sz="0" w:space="0" w:color="auto"/>
                <w:left w:val="none" w:sz="0" w:space="0" w:color="auto"/>
                <w:bottom w:val="none" w:sz="0" w:space="0" w:color="auto"/>
                <w:right w:val="none" w:sz="0" w:space="0" w:color="auto"/>
              </w:divBdr>
              <w:divsChild>
                <w:div w:id="13581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8305">
          <w:marLeft w:val="0"/>
          <w:marRight w:val="0"/>
          <w:marTop w:val="0"/>
          <w:marBottom w:val="0"/>
          <w:divBdr>
            <w:top w:val="none" w:sz="0" w:space="0" w:color="auto"/>
            <w:left w:val="none" w:sz="0" w:space="0" w:color="auto"/>
            <w:bottom w:val="none" w:sz="0" w:space="0" w:color="auto"/>
            <w:right w:val="none" w:sz="0" w:space="0" w:color="auto"/>
          </w:divBdr>
          <w:divsChild>
            <w:div w:id="1401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8">
      <w:bodyDiv w:val="1"/>
      <w:marLeft w:val="0"/>
      <w:marRight w:val="0"/>
      <w:marTop w:val="0"/>
      <w:marBottom w:val="0"/>
      <w:divBdr>
        <w:top w:val="none" w:sz="0" w:space="0" w:color="auto"/>
        <w:left w:val="none" w:sz="0" w:space="0" w:color="auto"/>
        <w:bottom w:val="none" w:sz="0" w:space="0" w:color="auto"/>
        <w:right w:val="none" w:sz="0" w:space="0" w:color="auto"/>
      </w:divBdr>
    </w:div>
    <w:div w:id="1105998515">
      <w:bodyDiv w:val="1"/>
      <w:marLeft w:val="0"/>
      <w:marRight w:val="0"/>
      <w:marTop w:val="0"/>
      <w:marBottom w:val="0"/>
      <w:divBdr>
        <w:top w:val="none" w:sz="0" w:space="0" w:color="auto"/>
        <w:left w:val="none" w:sz="0" w:space="0" w:color="auto"/>
        <w:bottom w:val="none" w:sz="0" w:space="0" w:color="auto"/>
        <w:right w:val="none" w:sz="0" w:space="0" w:color="auto"/>
      </w:divBdr>
    </w:div>
    <w:div w:id="1157115712">
      <w:bodyDiv w:val="1"/>
      <w:marLeft w:val="0"/>
      <w:marRight w:val="0"/>
      <w:marTop w:val="0"/>
      <w:marBottom w:val="0"/>
      <w:divBdr>
        <w:top w:val="none" w:sz="0" w:space="0" w:color="auto"/>
        <w:left w:val="none" w:sz="0" w:space="0" w:color="auto"/>
        <w:bottom w:val="none" w:sz="0" w:space="0" w:color="auto"/>
        <w:right w:val="none" w:sz="0" w:space="0" w:color="auto"/>
      </w:divBdr>
      <w:divsChild>
        <w:div w:id="1045445544">
          <w:marLeft w:val="547"/>
          <w:marRight w:val="0"/>
          <w:marTop w:val="154"/>
          <w:marBottom w:val="0"/>
          <w:divBdr>
            <w:top w:val="none" w:sz="0" w:space="0" w:color="auto"/>
            <w:left w:val="none" w:sz="0" w:space="0" w:color="auto"/>
            <w:bottom w:val="none" w:sz="0" w:space="0" w:color="auto"/>
            <w:right w:val="none" w:sz="0" w:space="0" w:color="auto"/>
          </w:divBdr>
        </w:div>
      </w:divsChild>
    </w:div>
    <w:div w:id="1158957090">
      <w:bodyDiv w:val="1"/>
      <w:marLeft w:val="0"/>
      <w:marRight w:val="0"/>
      <w:marTop w:val="0"/>
      <w:marBottom w:val="0"/>
      <w:divBdr>
        <w:top w:val="none" w:sz="0" w:space="0" w:color="auto"/>
        <w:left w:val="none" w:sz="0" w:space="0" w:color="auto"/>
        <w:bottom w:val="none" w:sz="0" w:space="0" w:color="auto"/>
        <w:right w:val="none" w:sz="0" w:space="0" w:color="auto"/>
      </w:divBdr>
    </w:div>
    <w:div w:id="1180238505">
      <w:bodyDiv w:val="1"/>
      <w:marLeft w:val="0"/>
      <w:marRight w:val="0"/>
      <w:marTop w:val="0"/>
      <w:marBottom w:val="0"/>
      <w:divBdr>
        <w:top w:val="none" w:sz="0" w:space="0" w:color="auto"/>
        <w:left w:val="none" w:sz="0" w:space="0" w:color="auto"/>
        <w:bottom w:val="none" w:sz="0" w:space="0" w:color="auto"/>
        <w:right w:val="none" w:sz="0" w:space="0" w:color="auto"/>
      </w:divBdr>
      <w:divsChild>
        <w:div w:id="225801593">
          <w:marLeft w:val="0"/>
          <w:marRight w:val="0"/>
          <w:marTop w:val="0"/>
          <w:marBottom w:val="0"/>
          <w:divBdr>
            <w:top w:val="none" w:sz="0" w:space="0" w:color="auto"/>
            <w:left w:val="none" w:sz="0" w:space="0" w:color="auto"/>
            <w:bottom w:val="none" w:sz="0" w:space="0" w:color="auto"/>
            <w:right w:val="none" w:sz="0" w:space="0" w:color="auto"/>
          </w:divBdr>
          <w:divsChild>
            <w:div w:id="966393940">
              <w:marLeft w:val="0"/>
              <w:marRight w:val="0"/>
              <w:marTop w:val="0"/>
              <w:marBottom w:val="0"/>
              <w:divBdr>
                <w:top w:val="none" w:sz="0" w:space="0" w:color="auto"/>
                <w:left w:val="none" w:sz="0" w:space="0" w:color="auto"/>
                <w:bottom w:val="none" w:sz="0" w:space="0" w:color="auto"/>
                <w:right w:val="none" w:sz="0" w:space="0" w:color="auto"/>
              </w:divBdr>
            </w:div>
          </w:divsChild>
        </w:div>
        <w:div w:id="754057251">
          <w:marLeft w:val="0"/>
          <w:marRight w:val="0"/>
          <w:marTop w:val="0"/>
          <w:marBottom w:val="0"/>
          <w:divBdr>
            <w:top w:val="none" w:sz="0" w:space="0" w:color="auto"/>
            <w:left w:val="none" w:sz="0" w:space="0" w:color="auto"/>
            <w:bottom w:val="none" w:sz="0" w:space="0" w:color="auto"/>
            <w:right w:val="none" w:sz="0" w:space="0" w:color="auto"/>
          </w:divBdr>
          <w:divsChild>
            <w:div w:id="15872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044">
      <w:bodyDiv w:val="1"/>
      <w:marLeft w:val="0"/>
      <w:marRight w:val="0"/>
      <w:marTop w:val="0"/>
      <w:marBottom w:val="0"/>
      <w:divBdr>
        <w:top w:val="none" w:sz="0" w:space="0" w:color="auto"/>
        <w:left w:val="none" w:sz="0" w:space="0" w:color="auto"/>
        <w:bottom w:val="none" w:sz="0" w:space="0" w:color="auto"/>
        <w:right w:val="none" w:sz="0" w:space="0" w:color="auto"/>
      </w:divBdr>
      <w:divsChild>
        <w:div w:id="76024231">
          <w:marLeft w:val="1440"/>
          <w:marRight w:val="0"/>
          <w:marTop w:val="154"/>
          <w:marBottom w:val="0"/>
          <w:divBdr>
            <w:top w:val="none" w:sz="0" w:space="0" w:color="auto"/>
            <w:left w:val="none" w:sz="0" w:space="0" w:color="auto"/>
            <w:bottom w:val="none" w:sz="0" w:space="0" w:color="auto"/>
            <w:right w:val="none" w:sz="0" w:space="0" w:color="auto"/>
          </w:divBdr>
        </w:div>
      </w:divsChild>
    </w:div>
    <w:div w:id="1205405634">
      <w:bodyDiv w:val="1"/>
      <w:marLeft w:val="0"/>
      <w:marRight w:val="0"/>
      <w:marTop w:val="0"/>
      <w:marBottom w:val="0"/>
      <w:divBdr>
        <w:top w:val="none" w:sz="0" w:space="0" w:color="auto"/>
        <w:left w:val="none" w:sz="0" w:space="0" w:color="auto"/>
        <w:bottom w:val="none" w:sz="0" w:space="0" w:color="auto"/>
        <w:right w:val="none" w:sz="0" w:space="0" w:color="auto"/>
      </w:divBdr>
    </w:div>
    <w:div w:id="1224220725">
      <w:bodyDiv w:val="1"/>
      <w:marLeft w:val="0"/>
      <w:marRight w:val="0"/>
      <w:marTop w:val="0"/>
      <w:marBottom w:val="0"/>
      <w:divBdr>
        <w:top w:val="none" w:sz="0" w:space="0" w:color="auto"/>
        <w:left w:val="none" w:sz="0" w:space="0" w:color="auto"/>
        <w:bottom w:val="none" w:sz="0" w:space="0" w:color="auto"/>
        <w:right w:val="none" w:sz="0" w:space="0" w:color="auto"/>
      </w:divBdr>
    </w:div>
    <w:div w:id="1238172578">
      <w:bodyDiv w:val="1"/>
      <w:marLeft w:val="0"/>
      <w:marRight w:val="0"/>
      <w:marTop w:val="0"/>
      <w:marBottom w:val="0"/>
      <w:divBdr>
        <w:top w:val="none" w:sz="0" w:space="0" w:color="auto"/>
        <w:left w:val="none" w:sz="0" w:space="0" w:color="auto"/>
        <w:bottom w:val="none" w:sz="0" w:space="0" w:color="auto"/>
        <w:right w:val="none" w:sz="0" w:space="0" w:color="auto"/>
      </w:divBdr>
      <w:divsChild>
        <w:div w:id="1421949351">
          <w:marLeft w:val="547"/>
          <w:marRight w:val="0"/>
          <w:marTop w:val="115"/>
          <w:marBottom w:val="0"/>
          <w:divBdr>
            <w:top w:val="none" w:sz="0" w:space="0" w:color="auto"/>
            <w:left w:val="none" w:sz="0" w:space="0" w:color="auto"/>
            <w:bottom w:val="none" w:sz="0" w:space="0" w:color="auto"/>
            <w:right w:val="none" w:sz="0" w:space="0" w:color="auto"/>
          </w:divBdr>
        </w:div>
      </w:divsChild>
    </w:div>
    <w:div w:id="1249923384">
      <w:bodyDiv w:val="1"/>
      <w:marLeft w:val="0"/>
      <w:marRight w:val="0"/>
      <w:marTop w:val="0"/>
      <w:marBottom w:val="0"/>
      <w:divBdr>
        <w:top w:val="none" w:sz="0" w:space="0" w:color="auto"/>
        <w:left w:val="none" w:sz="0" w:space="0" w:color="auto"/>
        <w:bottom w:val="none" w:sz="0" w:space="0" w:color="auto"/>
        <w:right w:val="none" w:sz="0" w:space="0" w:color="auto"/>
      </w:divBdr>
    </w:div>
    <w:div w:id="1259485659">
      <w:bodyDiv w:val="1"/>
      <w:marLeft w:val="0"/>
      <w:marRight w:val="0"/>
      <w:marTop w:val="0"/>
      <w:marBottom w:val="0"/>
      <w:divBdr>
        <w:top w:val="none" w:sz="0" w:space="0" w:color="auto"/>
        <w:left w:val="none" w:sz="0" w:space="0" w:color="auto"/>
        <w:bottom w:val="none" w:sz="0" w:space="0" w:color="auto"/>
        <w:right w:val="none" w:sz="0" w:space="0" w:color="auto"/>
      </w:divBdr>
      <w:divsChild>
        <w:div w:id="784810267">
          <w:marLeft w:val="806"/>
          <w:marRight w:val="0"/>
          <w:marTop w:val="15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168834310">
          <w:marLeft w:val="547"/>
          <w:marRight w:val="0"/>
          <w:marTop w:val="154"/>
          <w:marBottom w:val="0"/>
          <w:divBdr>
            <w:top w:val="none" w:sz="0" w:space="0" w:color="auto"/>
            <w:left w:val="none" w:sz="0" w:space="0" w:color="auto"/>
            <w:bottom w:val="none" w:sz="0" w:space="0" w:color="auto"/>
            <w:right w:val="none" w:sz="0" w:space="0" w:color="auto"/>
          </w:divBdr>
        </w:div>
      </w:divsChild>
    </w:div>
    <w:div w:id="1305357787">
      <w:bodyDiv w:val="1"/>
      <w:marLeft w:val="0"/>
      <w:marRight w:val="0"/>
      <w:marTop w:val="0"/>
      <w:marBottom w:val="0"/>
      <w:divBdr>
        <w:top w:val="none" w:sz="0" w:space="0" w:color="auto"/>
        <w:left w:val="none" w:sz="0" w:space="0" w:color="auto"/>
        <w:bottom w:val="none" w:sz="0" w:space="0" w:color="auto"/>
        <w:right w:val="none" w:sz="0" w:space="0" w:color="auto"/>
      </w:divBdr>
    </w:div>
    <w:div w:id="1308171369">
      <w:bodyDiv w:val="1"/>
      <w:marLeft w:val="0"/>
      <w:marRight w:val="0"/>
      <w:marTop w:val="0"/>
      <w:marBottom w:val="0"/>
      <w:divBdr>
        <w:top w:val="none" w:sz="0" w:space="0" w:color="auto"/>
        <w:left w:val="none" w:sz="0" w:space="0" w:color="auto"/>
        <w:bottom w:val="none" w:sz="0" w:space="0" w:color="auto"/>
        <w:right w:val="none" w:sz="0" w:space="0" w:color="auto"/>
      </w:divBdr>
      <w:divsChild>
        <w:div w:id="1932890">
          <w:marLeft w:val="0"/>
          <w:marRight w:val="0"/>
          <w:marTop w:val="0"/>
          <w:marBottom w:val="0"/>
          <w:divBdr>
            <w:top w:val="none" w:sz="0" w:space="0" w:color="auto"/>
            <w:left w:val="none" w:sz="0" w:space="0" w:color="auto"/>
            <w:bottom w:val="none" w:sz="0" w:space="0" w:color="auto"/>
            <w:right w:val="none" w:sz="0" w:space="0" w:color="auto"/>
          </w:divBdr>
        </w:div>
        <w:div w:id="33626519">
          <w:marLeft w:val="0"/>
          <w:marRight w:val="0"/>
          <w:marTop w:val="0"/>
          <w:marBottom w:val="0"/>
          <w:divBdr>
            <w:top w:val="none" w:sz="0" w:space="0" w:color="auto"/>
            <w:left w:val="none" w:sz="0" w:space="0" w:color="auto"/>
            <w:bottom w:val="none" w:sz="0" w:space="0" w:color="auto"/>
            <w:right w:val="none" w:sz="0" w:space="0" w:color="auto"/>
          </w:divBdr>
        </w:div>
        <w:div w:id="99377272">
          <w:marLeft w:val="0"/>
          <w:marRight w:val="0"/>
          <w:marTop w:val="0"/>
          <w:marBottom w:val="0"/>
          <w:divBdr>
            <w:top w:val="none" w:sz="0" w:space="0" w:color="auto"/>
            <w:left w:val="none" w:sz="0" w:space="0" w:color="auto"/>
            <w:bottom w:val="none" w:sz="0" w:space="0" w:color="auto"/>
            <w:right w:val="none" w:sz="0" w:space="0" w:color="auto"/>
          </w:divBdr>
        </w:div>
        <w:div w:id="102309182">
          <w:marLeft w:val="0"/>
          <w:marRight w:val="0"/>
          <w:marTop w:val="0"/>
          <w:marBottom w:val="0"/>
          <w:divBdr>
            <w:top w:val="none" w:sz="0" w:space="0" w:color="auto"/>
            <w:left w:val="none" w:sz="0" w:space="0" w:color="auto"/>
            <w:bottom w:val="none" w:sz="0" w:space="0" w:color="auto"/>
            <w:right w:val="none" w:sz="0" w:space="0" w:color="auto"/>
          </w:divBdr>
        </w:div>
        <w:div w:id="157842093">
          <w:marLeft w:val="0"/>
          <w:marRight w:val="0"/>
          <w:marTop w:val="0"/>
          <w:marBottom w:val="0"/>
          <w:divBdr>
            <w:top w:val="none" w:sz="0" w:space="0" w:color="auto"/>
            <w:left w:val="none" w:sz="0" w:space="0" w:color="auto"/>
            <w:bottom w:val="none" w:sz="0" w:space="0" w:color="auto"/>
            <w:right w:val="none" w:sz="0" w:space="0" w:color="auto"/>
          </w:divBdr>
        </w:div>
        <w:div w:id="244069343">
          <w:marLeft w:val="0"/>
          <w:marRight w:val="0"/>
          <w:marTop w:val="0"/>
          <w:marBottom w:val="0"/>
          <w:divBdr>
            <w:top w:val="none" w:sz="0" w:space="0" w:color="auto"/>
            <w:left w:val="none" w:sz="0" w:space="0" w:color="auto"/>
            <w:bottom w:val="none" w:sz="0" w:space="0" w:color="auto"/>
            <w:right w:val="none" w:sz="0" w:space="0" w:color="auto"/>
          </w:divBdr>
        </w:div>
        <w:div w:id="322010047">
          <w:marLeft w:val="0"/>
          <w:marRight w:val="0"/>
          <w:marTop w:val="0"/>
          <w:marBottom w:val="0"/>
          <w:divBdr>
            <w:top w:val="none" w:sz="0" w:space="0" w:color="auto"/>
            <w:left w:val="none" w:sz="0" w:space="0" w:color="auto"/>
            <w:bottom w:val="none" w:sz="0" w:space="0" w:color="auto"/>
            <w:right w:val="none" w:sz="0" w:space="0" w:color="auto"/>
          </w:divBdr>
        </w:div>
        <w:div w:id="364791541">
          <w:marLeft w:val="0"/>
          <w:marRight w:val="0"/>
          <w:marTop w:val="0"/>
          <w:marBottom w:val="0"/>
          <w:divBdr>
            <w:top w:val="none" w:sz="0" w:space="0" w:color="auto"/>
            <w:left w:val="none" w:sz="0" w:space="0" w:color="auto"/>
            <w:bottom w:val="none" w:sz="0" w:space="0" w:color="auto"/>
            <w:right w:val="none" w:sz="0" w:space="0" w:color="auto"/>
          </w:divBdr>
        </w:div>
        <w:div w:id="430273677">
          <w:marLeft w:val="0"/>
          <w:marRight w:val="0"/>
          <w:marTop w:val="0"/>
          <w:marBottom w:val="0"/>
          <w:divBdr>
            <w:top w:val="none" w:sz="0" w:space="0" w:color="auto"/>
            <w:left w:val="none" w:sz="0" w:space="0" w:color="auto"/>
            <w:bottom w:val="none" w:sz="0" w:space="0" w:color="auto"/>
            <w:right w:val="none" w:sz="0" w:space="0" w:color="auto"/>
          </w:divBdr>
        </w:div>
        <w:div w:id="443773672">
          <w:marLeft w:val="0"/>
          <w:marRight w:val="0"/>
          <w:marTop w:val="0"/>
          <w:marBottom w:val="0"/>
          <w:divBdr>
            <w:top w:val="none" w:sz="0" w:space="0" w:color="auto"/>
            <w:left w:val="none" w:sz="0" w:space="0" w:color="auto"/>
            <w:bottom w:val="none" w:sz="0" w:space="0" w:color="auto"/>
            <w:right w:val="none" w:sz="0" w:space="0" w:color="auto"/>
          </w:divBdr>
        </w:div>
        <w:div w:id="472060203">
          <w:marLeft w:val="0"/>
          <w:marRight w:val="0"/>
          <w:marTop w:val="0"/>
          <w:marBottom w:val="0"/>
          <w:divBdr>
            <w:top w:val="none" w:sz="0" w:space="0" w:color="auto"/>
            <w:left w:val="none" w:sz="0" w:space="0" w:color="auto"/>
            <w:bottom w:val="none" w:sz="0" w:space="0" w:color="auto"/>
            <w:right w:val="none" w:sz="0" w:space="0" w:color="auto"/>
          </w:divBdr>
        </w:div>
        <w:div w:id="474567622">
          <w:marLeft w:val="0"/>
          <w:marRight w:val="0"/>
          <w:marTop w:val="0"/>
          <w:marBottom w:val="0"/>
          <w:divBdr>
            <w:top w:val="none" w:sz="0" w:space="0" w:color="auto"/>
            <w:left w:val="none" w:sz="0" w:space="0" w:color="auto"/>
            <w:bottom w:val="none" w:sz="0" w:space="0" w:color="auto"/>
            <w:right w:val="none" w:sz="0" w:space="0" w:color="auto"/>
          </w:divBdr>
        </w:div>
        <w:div w:id="495413652">
          <w:marLeft w:val="0"/>
          <w:marRight w:val="0"/>
          <w:marTop w:val="0"/>
          <w:marBottom w:val="0"/>
          <w:divBdr>
            <w:top w:val="none" w:sz="0" w:space="0" w:color="auto"/>
            <w:left w:val="none" w:sz="0" w:space="0" w:color="auto"/>
            <w:bottom w:val="none" w:sz="0" w:space="0" w:color="auto"/>
            <w:right w:val="none" w:sz="0" w:space="0" w:color="auto"/>
          </w:divBdr>
        </w:div>
        <w:div w:id="614949945">
          <w:marLeft w:val="0"/>
          <w:marRight w:val="0"/>
          <w:marTop w:val="0"/>
          <w:marBottom w:val="0"/>
          <w:divBdr>
            <w:top w:val="none" w:sz="0" w:space="0" w:color="auto"/>
            <w:left w:val="none" w:sz="0" w:space="0" w:color="auto"/>
            <w:bottom w:val="none" w:sz="0" w:space="0" w:color="auto"/>
            <w:right w:val="none" w:sz="0" w:space="0" w:color="auto"/>
          </w:divBdr>
        </w:div>
        <w:div w:id="632104074">
          <w:marLeft w:val="0"/>
          <w:marRight w:val="0"/>
          <w:marTop w:val="0"/>
          <w:marBottom w:val="0"/>
          <w:divBdr>
            <w:top w:val="none" w:sz="0" w:space="0" w:color="auto"/>
            <w:left w:val="none" w:sz="0" w:space="0" w:color="auto"/>
            <w:bottom w:val="none" w:sz="0" w:space="0" w:color="auto"/>
            <w:right w:val="none" w:sz="0" w:space="0" w:color="auto"/>
          </w:divBdr>
        </w:div>
        <w:div w:id="666908127">
          <w:marLeft w:val="0"/>
          <w:marRight w:val="0"/>
          <w:marTop w:val="0"/>
          <w:marBottom w:val="0"/>
          <w:divBdr>
            <w:top w:val="none" w:sz="0" w:space="0" w:color="auto"/>
            <w:left w:val="none" w:sz="0" w:space="0" w:color="auto"/>
            <w:bottom w:val="none" w:sz="0" w:space="0" w:color="auto"/>
            <w:right w:val="none" w:sz="0" w:space="0" w:color="auto"/>
          </w:divBdr>
        </w:div>
        <w:div w:id="678627868">
          <w:marLeft w:val="0"/>
          <w:marRight w:val="0"/>
          <w:marTop w:val="0"/>
          <w:marBottom w:val="0"/>
          <w:divBdr>
            <w:top w:val="none" w:sz="0" w:space="0" w:color="auto"/>
            <w:left w:val="none" w:sz="0" w:space="0" w:color="auto"/>
            <w:bottom w:val="none" w:sz="0" w:space="0" w:color="auto"/>
            <w:right w:val="none" w:sz="0" w:space="0" w:color="auto"/>
          </w:divBdr>
        </w:div>
        <w:div w:id="769861287">
          <w:marLeft w:val="0"/>
          <w:marRight w:val="0"/>
          <w:marTop w:val="0"/>
          <w:marBottom w:val="0"/>
          <w:divBdr>
            <w:top w:val="none" w:sz="0" w:space="0" w:color="auto"/>
            <w:left w:val="none" w:sz="0" w:space="0" w:color="auto"/>
            <w:bottom w:val="none" w:sz="0" w:space="0" w:color="auto"/>
            <w:right w:val="none" w:sz="0" w:space="0" w:color="auto"/>
          </w:divBdr>
        </w:div>
        <w:div w:id="787889710">
          <w:marLeft w:val="0"/>
          <w:marRight w:val="0"/>
          <w:marTop w:val="0"/>
          <w:marBottom w:val="0"/>
          <w:divBdr>
            <w:top w:val="none" w:sz="0" w:space="0" w:color="auto"/>
            <w:left w:val="none" w:sz="0" w:space="0" w:color="auto"/>
            <w:bottom w:val="none" w:sz="0" w:space="0" w:color="auto"/>
            <w:right w:val="none" w:sz="0" w:space="0" w:color="auto"/>
          </w:divBdr>
        </w:div>
        <w:div w:id="848716072">
          <w:marLeft w:val="0"/>
          <w:marRight w:val="0"/>
          <w:marTop w:val="0"/>
          <w:marBottom w:val="0"/>
          <w:divBdr>
            <w:top w:val="none" w:sz="0" w:space="0" w:color="auto"/>
            <w:left w:val="none" w:sz="0" w:space="0" w:color="auto"/>
            <w:bottom w:val="none" w:sz="0" w:space="0" w:color="auto"/>
            <w:right w:val="none" w:sz="0" w:space="0" w:color="auto"/>
          </w:divBdr>
        </w:div>
        <w:div w:id="860434518">
          <w:marLeft w:val="0"/>
          <w:marRight w:val="0"/>
          <w:marTop w:val="0"/>
          <w:marBottom w:val="0"/>
          <w:divBdr>
            <w:top w:val="none" w:sz="0" w:space="0" w:color="auto"/>
            <w:left w:val="none" w:sz="0" w:space="0" w:color="auto"/>
            <w:bottom w:val="none" w:sz="0" w:space="0" w:color="auto"/>
            <w:right w:val="none" w:sz="0" w:space="0" w:color="auto"/>
          </w:divBdr>
        </w:div>
        <w:div w:id="867834843">
          <w:marLeft w:val="0"/>
          <w:marRight w:val="0"/>
          <w:marTop w:val="0"/>
          <w:marBottom w:val="0"/>
          <w:divBdr>
            <w:top w:val="none" w:sz="0" w:space="0" w:color="auto"/>
            <w:left w:val="none" w:sz="0" w:space="0" w:color="auto"/>
            <w:bottom w:val="none" w:sz="0" w:space="0" w:color="auto"/>
            <w:right w:val="none" w:sz="0" w:space="0" w:color="auto"/>
          </w:divBdr>
        </w:div>
        <w:div w:id="898828633">
          <w:marLeft w:val="0"/>
          <w:marRight w:val="0"/>
          <w:marTop w:val="0"/>
          <w:marBottom w:val="0"/>
          <w:divBdr>
            <w:top w:val="none" w:sz="0" w:space="0" w:color="auto"/>
            <w:left w:val="none" w:sz="0" w:space="0" w:color="auto"/>
            <w:bottom w:val="none" w:sz="0" w:space="0" w:color="auto"/>
            <w:right w:val="none" w:sz="0" w:space="0" w:color="auto"/>
          </w:divBdr>
        </w:div>
        <w:div w:id="906379397">
          <w:marLeft w:val="0"/>
          <w:marRight w:val="0"/>
          <w:marTop w:val="0"/>
          <w:marBottom w:val="0"/>
          <w:divBdr>
            <w:top w:val="none" w:sz="0" w:space="0" w:color="auto"/>
            <w:left w:val="none" w:sz="0" w:space="0" w:color="auto"/>
            <w:bottom w:val="none" w:sz="0" w:space="0" w:color="auto"/>
            <w:right w:val="none" w:sz="0" w:space="0" w:color="auto"/>
          </w:divBdr>
        </w:div>
        <w:div w:id="925185013">
          <w:marLeft w:val="0"/>
          <w:marRight w:val="0"/>
          <w:marTop w:val="0"/>
          <w:marBottom w:val="0"/>
          <w:divBdr>
            <w:top w:val="none" w:sz="0" w:space="0" w:color="auto"/>
            <w:left w:val="none" w:sz="0" w:space="0" w:color="auto"/>
            <w:bottom w:val="none" w:sz="0" w:space="0" w:color="auto"/>
            <w:right w:val="none" w:sz="0" w:space="0" w:color="auto"/>
          </w:divBdr>
        </w:div>
        <w:div w:id="959605390">
          <w:marLeft w:val="0"/>
          <w:marRight w:val="0"/>
          <w:marTop w:val="0"/>
          <w:marBottom w:val="0"/>
          <w:divBdr>
            <w:top w:val="none" w:sz="0" w:space="0" w:color="auto"/>
            <w:left w:val="none" w:sz="0" w:space="0" w:color="auto"/>
            <w:bottom w:val="none" w:sz="0" w:space="0" w:color="auto"/>
            <w:right w:val="none" w:sz="0" w:space="0" w:color="auto"/>
          </w:divBdr>
        </w:div>
        <w:div w:id="966668295">
          <w:marLeft w:val="0"/>
          <w:marRight w:val="0"/>
          <w:marTop w:val="0"/>
          <w:marBottom w:val="0"/>
          <w:divBdr>
            <w:top w:val="none" w:sz="0" w:space="0" w:color="auto"/>
            <w:left w:val="none" w:sz="0" w:space="0" w:color="auto"/>
            <w:bottom w:val="none" w:sz="0" w:space="0" w:color="auto"/>
            <w:right w:val="none" w:sz="0" w:space="0" w:color="auto"/>
          </w:divBdr>
        </w:div>
        <w:div w:id="996035908">
          <w:marLeft w:val="0"/>
          <w:marRight w:val="0"/>
          <w:marTop w:val="0"/>
          <w:marBottom w:val="0"/>
          <w:divBdr>
            <w:top w:val="none" w:sz="0" w:space="0" w:color="auto"/>
            <w:left w:val="none" w:sz="0" w:space="0" w:color="auto"/>
            <w:bottom w:val="none" w:sz="0" w:space="0" w:color="auto"/>
            <w:right w:val="none" w:sz="0" w:space="0" w:color="auto"/>
          </w:divBdr>
        </w:div>
        <w:div w:id="1044478151">
          <w:marLeft w:val="0"/>
          <w:marRight w:val="0"/>
          <w:marTop w:val="0"/>
          <w:marBottom w:val="0"/>
          <w:divBdr>
            <w:top w:val="none" w:sz="0" w:space="0" w:color="auto"/>
            <w:left w:val="none" w:sz="0" w:space="0" w:color="auto"/>
            <w:bottom w:val="none" w:sz="0" w:space="0" w:color="auto"/>
            <w:right w:val="none" w:sz="0" w:space="0" w:color="auto"/>
          </w:divBdr>
        </w:div>
        <w:div w:id="1086343526">
          <w:marLeft w:val="0"/>
          <w:marRight w:val="0"/>
          <w:marTop w:val="0"/>
          <w:marBottom w:val="0"/>
          <w:divBdr>
            <w:top w:val="none" w:sz="0" w:space="0" w:color="auto"/>
            <w:left w:val="none" w:sz="0" w:space="0" w:color="auto"/>
            <w:bottom w:val="none" w:sz="0" w:space="0" w:color="auto"/>
            <w:right w:val="none" w:sz="0" w:space="0" w:color="auto"/>
          </w:divBdr>
        </w:div>
        <w:div w:id="1124150547">
          <w:marLeft w:val="0"/>
          <w:marRight w:val="0"/>
          <w:marTop w:val="0"/>
          <w:marBottom w:val="0"/>
          <w:divBdr>
            <w:top w:val="none" w:sz="0" w:space="0" w:color="auto"/>
            <w:left w:val="none" w:sz="0" w:space="0" w:color="auto"/>
            <w:bottom w:val="none" w:sz="0" w:space="0" w:color="auto"/>
            <w:right w:val="none" w:sz="0" w:space="0" w:color="auto"/>
          </w:divBdr>
        </w:div>
        <w:div w:id="1128818888">
          <w:marLeft w:val="0"/>
          <w:marRight w:val="0"/>
          <w:marTop w:val="0"/>
          <w:marBottom w:val="0"/>
          <w:divBdr>
            <w:top w:val="none" w:sz="0" w:space="0" w:color="auto"/>
            <w:left w:val="none" w:sz="0" w:space="0" w:color="auto"/>
            <w:bottom w:val="none" w:sz="0" w:space="0" w:color="auto"/>
            <w:right w:val="none" w:sz="0" w:space="0" w:color="auto"/>
          </w:divBdr>
        </w:div>
        <w:div w:id="1133327175">
          <w:marLeft w:val="0"/>
          <w:marRight w:val="0"/>
          <w:marTop w:val="0"/>
          <w:marBottom w:val="0"/>
          <w:divBdr>
            <w:top w:val="none" w:sz="0" w:space="0" w:color="auto"/>
            <w:left w:val="none" w:sz="0" w:space="0" w:color="auto"/>
            <w:bottom w:val="none" w:sz="0" w:space="0" w:color="auto"/>
            <w:right w:val="none" w:sz="0" w:space="0" w:color="auto"/>
          </w:divBdr>
        </w:div>
        <w:div w:id="1209949585">
          <w:marLeft w:val="0"/>
          <w:marRight w:val="0"/>
          <w:marTop w:val="0"/>
          <w:marBottom w:val="0"/>
          <w:divBdr>
            <w:top w:val="none" w:sz="0" w:space="0" w:color="auto"/>
            <w:left w:val="none" w:sz="0" w:space="0" w:color="auto"/>
            <w:bottom w:val="none" w:sz="0" w:space="0" w:color="auto"/>
            <w:right w:val="none" w:sz="0" w:space="0" w:color="auto"/>
          </w:divBdr>
        </w:div>
        <w:div w:id="1244416730">
          <w:marLeft w:val="0"/>
          <w:marRight w:val="0"/>
          <w:marTop w:val="0"/>
          <w:marBottom w:val="0"/>
          <w:divBdr>
            <w:top w:val="none" w:sz="0" w:space="0" w:color="auto"/>
            <w:left w:val="none" w:sz="0" w:space="0" w:color="auto"/>
            <w:bottom w:val="none" w:sz="0" w:space="0" w:color="auto"/>
            <w:right w:val="none" w:sz="0" w:space="0" w:color="auto"/>
          </w:divBdr>
        </w:div>
        <w:div w:id="1286932770">
          <w:marLeft w:val="0"/>
          <w:marRight w:val="0"/>
          <w:marTop w:val="0"/>
          <w:marBottom w:val="0"/>
          <w:divBdr>
            <w:top w:val="none" w:sz="0" w:space="0" w:color="auto"/>
            <w:left w:val="none" w:sz="0" w:space="0" w:color="auto"/>
            <w:bottom w:val="none" w:sz="0" w:space="0" w:color="auto"/>
            <w:right w:val="none" w:sz="0" w:space="0" w:color="auto"/>
          </w:divBdr>
        </w:div>
        <w:div w:id="1325470400">
          <w:marLeft w:val="0"/>
          <w:marRight w:val="0"/>
          <w:marTop w:val="0"/>
          <w:marBottom w:val="0"/>
          <w:divBdr>
            <w:top w:val="none" w:sz="0" w:space="0" w:color="auto"/>
            <w:left w:val="none" w:sz="0" w:space="0" w:color="auto"/>
            <w:bottom w:val="none" w:sz="0" w:space="0" w:color="auto"/>
            <w:right w:val="none" w:sz="0" w:space="0" w:color="auto"/>
          </w:divBdr>
        </w:div>
        <w:div w:id="1330018424">
          <w:marLeft w:val="0"/>
          <w:marRight w:val="0"/>
          <w:marTop w:val="0"/>
          <w:marBottom w:val="0"/>
          <w:divBdr>
            <w:top w:val="none" w:sz="0" w:space="0" w:color="auto"/>
            <w:left w:val="none" w:sz="0" w:space="0" w:color="auto"/>
            <w:bottom w:val="none" w:sz="0" w:space="0" w:color="auto"/>
            <w:right w:val="none" w:sz="0" w:space="0" w:color="auto"/>
          </w:divBdr>
        </w:div>
        <w:div w:id="1338464947">
          <w:marLeft w:val="0"/>
          <w:marRight w:val="0"/>
          <w:marTop w:val="0"/>
          <w:marBottom w:val="0"/>
          <w:divBdr>
            <w:top w:val="none" w:sz="0" w:space="0" w:color="auto"/>
            <w:left w:val="none" w:sz="0" w:space="0" w:color="auto"/>
            <w:bottom w:val="none" w:sz="0" w:space="0" w:color="auto"/>
            <w:right w:val="none" w:sz="0" w:space="0" w:color="auto"/>
          </w:divBdr>
        </w:div>
        <w:div w:id="1413309026">
          <w:marLeft w:val="0"/>
          <w:marRight w:val="0"/>
          <w:marTop w:val="0"/>
          <w:marBottom w:val="0"/>
          <w:divBdr>
            <w:top w:val="none" w:sz="0" w:space="0" w:color="auto"/>
            <w:left w:val="none" w:sz="0" w:space="0" w:color="auto"/>
            <w:bottom w:val="none" w:sz="0" w:space="0" w:color="auto"/>
            <w:right w:val="none" w:sz="0" w:space="0" w:color="auto"/>
          </w:divBdr>
        </w:div>
        <w:div w:id="1425107902">
          <w:marLeft w:val="0"/>
          <w:marRight w:val="0"/>
          <w:marTop w:val="0"/>
          <w:marBottom w:val="0"/>
          <w:divBdr>
            <w:top w:val="none" w:sz="0" w:space="0" w:color="auto"/>
            <w:left w:val="none" w:sz="0" w:space="0" w:color="auto"/>
            <w:bottom w:val="none" w:sz="0" w:space="0" w:color="auto"/>
            <w:right w:val="none" w:sz="0" w:space="0" w:color="auto"/>
          </w:divBdr>
        </w:div>
        <w:div w:id="1438137332">
          <w:marLeft w:val="0"/>
          <w:marRight w:val="0"/>
          <w:marTop w:val="0"/>
          <w:marBottom w:val="0"/>
          <w:divBdr>
            <w:top w:val="none" w:sz="0" w:space="0" w:color="auto"/>
            <w:left w:val="none" w:sz="0" w:space="0" w:color="auto"/>
            <w:bottom w:val="none" w:sz="0" w:space="0" w:color="auto"/>
            <w:right w:val="none" w:sz="0" w:space="0" w:color="auto"/>
          </w:divBdr>
        </w:div>
        <w:div w:id="1482503676">
          <w:marLeft w:val="0"/>
          <w:marRight w:val="0"/>
          <w:marTop w:val="0"/>
          <w:marBottom w:val="0"/>
          <w:divBdr>
            <w:top w:val="none" w:sz="0" w:space="0" w:color="auto"/>
            <w:left w:val="none" w:sz="0" w:space="0" w:color="auto"/>
            <w:bottom w:val="none" w:sz="0" w:space="0" w:color="auto"/>
            <w:right w:val="none" w:sz="0" w:space="0" w:color="auto"/>
          </w:divBdr>
        </w:div>
        <w:div w:id="1597711082">
          <w:marLeft w:val="0"/>
          <w:marRight w:val="0"/>
          <w:marTop w:val="0"/>
          <w:marBottom w:val="0"/>
          <w:divBdr>
            <w:top w:val="none" w:sz="0" w:space="0" w:color="auto"/>
            <w:left w:val="none" w:sz="0" w:space="0" w:color="auto"/>
            <w:bottom w:val="none" w:sz="0" w:space="0" w:color="auto"/>
            <w:right w:val="none" w:sz="0" w:space="0" w:color="auto"/>
          </w:divBdr>
        </w:div>
        <w:div w:id="1628855265">
          <w:marLeft w:val="0"/>
          <w:marRight w:val="0"/>
          <w:marTop w:val="0"/>
          <w:marBottom w:val="0"/>
          <w:divBdr>
            <w:top w:val="none" w:sz="0" w:space="0" w:color="auto"/>
            <w:left w:val="none" w:sz="0" w:space="0" w:color="auto"/>
            <w:bottom w:val="none" w:sz="0" w:space="0" w:color="auto"/>
            <w:right w:val="none" w:sz="0" w:space="0" w:color="auto"/>
          </w:divBdr>
        </w:div>
        <w:div w:id="1638683150">
          <w:marLeft w:val="0"/>
          <w:marRight w:val="0"/>
          <w:marTop w:val="0"/>
          <w:marBottom w:val="0"/>
          <w:divBdr>
            <w:top w:val="none" w:sz="0" w:space="0" w:color="auto"/>
            <w:left w:val="none" w:sz="0" w:space="0" w:color="auto"/>
            <w:bottom w:val="none" w:sz="0" w:space="0" w:color="auto"/>
            <w:right w:val="none" w:sz="0" w:space="0" w:color="auto"/>
          </w:divBdr>
        </w:div>
        <w:div w:id="1649548385">
          <w:marLeft w:val="0"/>
          <w:marRight w:val="0"/>
          <w:marTop w:val="0"/>
          <w:marBottom w:val="0"/>
          <w:divBdr>
            <w:top w:val="none" w:sz="0" w:space="0" w:color="auto"/>
            <w:left w:val="none" w:sz="0" w:space="0" w:color="auto"/>
            <w:bottom w:val="none" w:sz="0" w:space="0" w:color="auto"/>
            <w:right w:val="none" w:sz="0" w:space="0" w:color="auto"/>
          </w:divBdr>
        </w:div>
        <w:div w:id="1718386054">
          <w:marLeft w:val="0"/>
          <w:marRight w:val="0"/>
          <w:marTop w:val="0"/>
          <w:marBottom w:val="0"/>
          <w:divBdr>
            <w:top w:val="none" w:sz="0" w:space="0" w:color="auto"/>
            <w:left w:val="none" w:sz="0" w:space="0" w:color="auto"/>
            <w:bottom w:val="none" w:sz="0" w:space="0" w:color="auto"/>
            <w:right w:val="none" w:sz="0" w:space="0" w:color="auto"/>
          </w:divBdr>
        </w:div>
        <w:div w:id="1729457039">
          <w:marLeft w:val="0"/>
          <w:marRight w:val="0"/>
          <w:marTop w:val="0"/>
          <w:marBottom w:val="0"/>
          <w:divBdr>
            <w:top w:val="none" w:sz="0" w:space="0" w:color="auto"/>
            <w:left w:val="none" w:sz="0" w:space="0" w:color="auto"/>
            <w:bottom w:val="none" w:sz="0" w:space="0" w:color="auto"/>
            <w:right w:val="none" w:sz="0" w:space="0" w:color="auto"/>
          </w:divBdr>
        </w:div>
        <w:div w:id="1735394659">
          <w:marLeft w:val="0"/>
          <w:marRight w:val="0"/>
          <w:marTop w:val="0"/>
          <w:marBottom w:val="0"/>
          <w:divBdr>
            <w:top w:val="none" w:sz="0" w:space="0" w:color="auto"/>
            <w:left w:val="none" w:sz="0" w:space="0" w:color="auto"/>
            <w:bottom w:val="none" w:sz="0" w:space="0" w:color="auto"/>
            <w:right w:val="none" w:sz="0" w:space="0" w:color="auto"/>
          </w:divBdr>
        </w:div>
        <w:div w:id="1759256509">
          <w:marLeft w:val="0"/>
          <w:marRight w:val="0"/>
          <w:marTop w:val="0"/>
          <w:marBottom w:val="0"/>
          <w:divBdr>
            <w:top w:val="none" w:sz="0" w:space="0" w:color="auto"/>
            <w:left w:val="none" w:sz="0" w:space="0" w:color="auto"/>
            <w:bottom w:val="none" w:sz="0" w:space="0" w:color="auto"/>
            <w:right w:val="none" w:sz="0" w:space="0" w:color="auto"/>
          </w:divBdr>
        </w:div>
        <w:div w:id="1775901842">
          <w:marLeft w:val="0"/>
          <w:marRight w:val="0"/>
          <w:marTop w:val="0"/>
          <w:marBottom w:val="0"/>
          <w:divBdr>
            <w:top w:val="none" w:sz="0" w:space="0" w:color="auto"/>
            <w:left w:val="none" w:sz="0" w:space="0" w:color="auto"/>
            <w:bottom w:val="none" w:sz="0" w:space="0" w:color="auto"/>
            <w:right w:val="none" w:sz="0" w:space="0" w:color="auto"/>
          </w:divBdr>
        </w:div>
        <w:div w:id="1791851833">
          <w:marLeft w:val="0"/>
          <w:marRight w:val="0"/>
          <w:marTop w:val="0"/>
          <w:marBottom w:val="0"/>
          <w:divBdr>
            <w:top w:val="none" w:sz="0" w:space="0" w:color="auto"/>
            <w:left w:val="none" w:sz="0" w:space="0" w:color="auto"/>
            <w:bottom w:val="none" w:sz="0" w:space="0" w:color="auto"/>
            <w:right w:val="none" w:sz="0" w:space="0" w:color="auto"/>
          </w:divBdr>
        </w:div>
        <w:div w:id="1795903974">
          <w:marLeft w:val="0"/>
          <w:marRight w:val="0"/>
          <w:marTop w:val="0"/>
          <w:marBottom w:val="0"/>
          <w:divBdr>
            <w:top w:val="none" w:sz="0" w:space="0" w:color="auto"/>
            <w:left w:val="none" w:sz="0" w:space="0" w:color="auto"/>
            <w:bottom w:val="none" w:sz="0" w:space="0" w:color="auto"/>
            <w:right w:val="none" w:sz="0" w:space="0" w:color="auto"/>
          </w:divBdr>
        </w:div>
        <w:div w:id="1911497370">
          <w:marLeft w:val="0"/>
          <w:marRight w:val="0"/>
          <w:marTop w:val="0"/>
          <w:marBottom w:val="0"/>
          <w:divBdr>
            <w:top w:val="none" w:sz="0" w:space="0" w:color="auto"/>
            <w:left w:val="none" w:sz="0" w:space="0" w:color="auto"/>
            <w:bottom w:val="none" w:sz="0" w:space="0" w:color="auto"/>
            <w:right w:val="none" w:sz="0" w:space="0" w:color="auto"/>
          </w:divBdr>
        </w:div>
        <w:div w:id="1921981188">
          <w:marLeft w:val="0"/>
          <w:marRight w:val="0"/>
          <w:marTop w:val="0"/>
          <w:marBottom w:val="0"/>
          <w:divBdr>
            <w:top w:val="none" w:sz="0" w:space="0" w:color="auto"/>
            <w:left w:val="none" w:sz="0" w:space="0" w:color="auto"/>
            <w:bottom w:val="none" w:sz="0" w:space="0" w:color="auto"/>
            <w:right w:val="none" w:sz="0" w:space="0" w:color="auto"/>
          </w:divBdr>
        </w:div>
        <w:div w:id="1923223537">
          <w:marLeft w:val="0"/>
          <w:marRight w:val="0"/>
          <w:marTop w:val="0"/>
          <w:marBottom w:val="0"/>
          <w:divBdr>
            <w:top w:val="none" w:sz="0" w:space="0" w:color="auto"/>
            <w:left w:val="none" w:sz="0" w:space="0" w:color="auto"/>
            <w:bottom w:val="none" w:sz="0" w:space="0" w:color="auto"/>
            <w:right w:val="none" w:sz="0" w:space="0" w:color="auto"/>
          </w:divBdr>
        </w:div>
        <w:div w:id="1930580402">
          <w:marLeft w:val="0"/>
          <w:marRight w:val="0"/>
          <w:marTop w:val="0"/>
          <w:marBottom w:val="0"/>
          <w:divBdr>
            <w:top w:val="none" w:sz="0" w:space="0" w:color="auto"/>
            <w:left w:val="none" w:sz="0" w:space="0" w:color="auto"/>
            <w:bottom w:val="none" w:sz="0" w:space="0" w:color="auto"/>
            <w:right w:val="none" w:sz="0" w:space="0" w:color="auto"/>
          </w:divBdr>
        </w:div>
        <w:div w:id="1941912178">
          <w:marLeft w:val="0"/>
          <w:marRight w:val="0"/>
          <w:marTop w:val="0"/>
          <w:marBottom w:val="0"/>
          <w:divBdr>
            <w:top w:val="none" w:sz="0" w:space="0" w:color="auto"/>
            <w:left w:val="none" w:sz="0" w:space="0" w:color="auto"/>
            <w:bottom w:val="none" w:sz="0" w:space="0" w:color="auto"/>
            <w:right w:val="none" w:sz="0" w:space="0" w:color="auto"/>
          </w:divBdr>
        </w:div>
        <w:div w:id="1943490444">
          <w:marLeft w:val="0"/>
          <w:marRight w:val="0"/>
          <w:marTop w:val="0"/>
          <w:marBottom w:val="0"/>
          <w:divBdr>
            <w:top w:val="none" w:sz="0" w:space="0" w:color="auto"/>
            <w:left w:val="none" w:sz="0" w:space="0" w:color="auto"/>
            <w:bottom w:val="none" w:sz="0" w:space="0" w:color="auto"/>
            <w:right w:val="none" w:sz="0" w:space="0" w:color="auto"/>
          </w:divBdr>
        </w:div>
        <w:div w:id="1963606032">
          <w:marLeft w:val="0"/>
          <w:marRight w:val="0"/>
          <w:marTop w:val="0"/>
          <w:marBottom w:val="0"/>
          <w:divBdr>
            <w:top w:val="none" w:sz="0" w:space="0" w:color="auto"/>
            <w:left w:val="none" w:sz="0" w:space="0" w:color="auto"/>
            <w:bottom w:val="none" w:sz="0" w:space="0" w:color="auto"/>
            <w:right w:val="none" w:sz="0" w:space="0" w:color="auto"/>
          </w:divBdr>
        </w:div>
        <w:div w:id="1969815807">
          <w:marLeft w:val="0"/>
          <w:marRight w:val="0"/>
          <w:marTop w:val="0"/>
          <w:marBottom w:val="0"/>
          <w:divBdr>
            <w:top w:val="none" w:sz="0" w:space="0" w:color="auto"/>
            <w:left w:val="none" w:sz="0" w:space="0" w:color="auto"/>
            <w:bottom w:val="none" w:sz="0" w:space="0" w:color="auto"/>
            <w:right w:val="none" w:sz="0" w:space="0" w:color="auto"/>
          </w:divBdr>
        </w:div>
        <w:div w:id="1978026072">
          <w:marLeft w:val="0"/>
          <w:marRight w:val="0"/>
          <w:marTop w:val="0"/>
          <w:marBottom w:val="0"/>
          <w:divBdr>
            <w:top w:val="none" w:sz="0" w:space="0" w:color="auto"/>
            <w:left w:val="none" w:sz="0" w:space="0" w:color="auto"/>
            <w:bottom w:val="none" w:sz="0" w:space="0" w:color="auto"/>
            <w:right w:val="none" w:sz="0" w:space="0" w:color="auto"/>
          </w:divBdr>
        </w:div>
        <w:div w:id="1999722404">
          <w:marLeft w:val="0"/>
          <w:marRight w:val="0"/>
          <w:marTop w:val="0"/>
          <w:marBottom w:val="0"/>
          <w:divBdr>
            <w:top w:val="none" w:sz="0" w:space="0" w:color="auto"/>
            <w:left w:val="none" w:sz="0" w:space="0" w:color="auto"/>
            <w:bottom w:val="none" w:sz="0" w:space="0" w:color="auto"/>
            <w:right w:val="none" w:sz="0" w:space="0" w:color="auto"/>
          </w:divBdr>
        </w:div>
        <w:div w:id="2031367938">
          <w:marLeft w:val="0"/>
          <w:marRight w:val="0"/>
          <w:marTop w:val="0"/>
          <w:marBottom w:val="0"/>
          <w:divBdr>
            <w:top w:val="none" w:sz="0" w:space="0" w:color="auto"/>
            <w:left w:val="none" w:sz="0" w:space="0" w:color="auto"/>
            <w:bottom w:val="none" w:sz="0" w:space="0" w:color="auto"/>
            <w:right w:val="none" w:sz="0" w:space="0" w:color="auto"/>
          </w:divBdr>
        </w:div>
        <w:div w:id="2053267337">
          <w:marLeft w:val="0"/>
          <w:marRight w:val="0"/>
          <w:marTop w:val="0"/>
          <w:marBottom w:val="0"/>
          <w:divBdr>
            <w:top w:val="none" w:sz="0" w:space="0" w:color="auto"/>
            <w:left w:val="none" w:sz="0" w:space="0" w:color="auto"/>
            <w:bottom w:val="none" w:sz="0" w:space="0" w:color="auto"/>
            <w:right w:val="none" w:sz="0" w:space="0" w:color="auto"/>
          </w:divBdr>
        </w:div>
        <w:div w:id="2069764728">
          <w:marLeft w:val="0"/>
          <w:marRight w:val="0"/>
          <w:marTop w:val="0"/>
          <w:marBottom w:val="0"/>
          <w:divBdr>
            <w:top w:val="none" w:sz="0" w:space="0" w:color="auto"/>
            <w:left w:val="none" w:sz="0" w:space="0" w:color="auto"/>
            <w:bottom w:val="none" w:sz="0" w:space="0" w:color="auto"/>
            <w:right w:val="none" w:sz="0" w:space="0" w:color="auto"/>
          </w:divBdr>
        </w:div>
        <w:div w:id="2073887270">
          <w:marLeft w:val="0"/>
          <w:marRight w:val="0"/>
          <w:marTop w:val="0"/>
          <w:marBottom w:val="0"/>
          <w:divBdr>
            <w:top w:val="none" w:sz="0" w:space="0" w:color="auto"/>
            <w:left w:val="none" w:sz="0" w:space="0" w:color="auto"/>
            <w:bottom w:val="none" w:sz="0" w:space="0" w:color="auto"/>
            <w:right w:val="none" w:sz="0" w:space="0" w:color="auto"/>
          </w:divBdr>
        </w:div>
        <w:div w:id="2082214908">
          <w:marLeft w:val="0"/>
          <w:marRight w:val="0"/>
          <w:marTop w:val="0"/>
          <w:marBottom w:val="0"/>
          <w:divBdr>
            <w:top w:val="none" w:sz="0" w:space="0" w:color="auto"/>
            <w:left w:val="none" w:sz="0" w:space="0" w:color="auto"/>
            <w:bottom w:val="none" w:sz="0" w:space="0" w:color="auto"/>
            <w:right w:val="none" w:sz="0" w:space="0" w:color="auto"/>
          </w:divBdr>
        </w:div>
        <w:div w:id="2085105775">
          <w:marLeft w:val="0"/>
          <w:marRight w:val="0"/>
          <w:marTop w:val="0"/>
          <w:marBottom w:val="0"/>
          <w:divBdr>
            <w:top w:val="none" w:sz="0" w:space="0" w:color="auto"/>
            <w:left w:val="none" w:sz="0" w:space="0" w:color="auto"/>
            <w:bottom w:val="none" w:sz="0" w:space="0" w:color="auto"/>
            <w:right w:val="none" w:sz="0" w:space="0" w:color="auto"/>
          </w:divBdr>
        </w:div>
      </w:divsChild>
    </w:div>
    <w:div w:id="1338194360">
      <w:bodyDiv w:val="1"/>
      <w:marLeft w:val="0"/>
      <w:marRight w:val="0"/>
      <w:marTop w:val="0"/>
      <w:marBottom w:val="0"/>
      <w:divBdr>
        <w:top w:val="none" w:sz="0" w:space="0" w:color="auto"/>
        <w:left w:val="none" w:sz="0" w:space="0" w:color="auto"/>
        <w:bottom w:val="none" w:sz="0" w:space="0" w:color="auto"/>
        <w:right w:val="none" w:sz="0" w:space="0" w:color="auto"/>
      </w:divBdr>
    </w:div>
    <w:div w:id="1344474010">
      <w:bodyDiv w:val="1"/>
      <w:marLeft w:val="0"/>
      <w:marRight w:val="0"/>
      <w:marTop w:val="0"/>
      <w:marBottom w:val="0"/>
      <w:divBdr>
        <w:top w:val="none" w:sz="0" w:space="0" w:color="auto"/>
        <w:left w:val="none" w:sz="0" w:space="0" w:color="auto"/>
        <w:bottom w:val="none" w:sz="0" w:space="0" w:color="auto"/>
        <w:right w:val="none" w:sz="0" w:space="0" w:color="auto"/>
      </w:divBdr>
      <w:divsChild>
        <w:div w:id="9962658">
          <w:marLeft w:val="0"/>
          <w:marRight w:val="0"/>
          <w:marTop w:val="0"/>
          <w:marBottom w:val="0"/>
          <w:divBdr>
            <w:top w:val="none" w:sz="0" w:space="0" w:color="auto"/>
            <w:left w:val="none" w:sz="0" w:space="0" w:color="auto"/>
            <w:bottom w:val="none" w:sz="0" w:space="0" w:color="auto"/>
            <w:right w:val="none" w:sz="0" w:space="0" w:color="auto"/>
          </w:divBdr>
        </w:div>
        <w:div w:id="120419873">
          <w:marLeft w:val="0"/>
          <w:marRight w:val="0"/>
          <w:marTop w:val="0"/>
          <w:marBottom w:val="0"/>
          <w:divBdr>
            <w:top w:val="none" w:sz="0" w:space="0" w:color="auto"/>
            <w:left w:val="none" w:sz="0" w:space="0" w:color="auto"/>
            <w:bottom w:val="none" w:sz="0" w:space="0" w:color="auto"/>
            <w:right w:val="none" w:sz="0" w:space="0" w:color="auto"/>
          </w:divBdr>
        </w:div>
        <w:div w:id="144977917">
          <w:marLeft w:val="0"/>
          <w:marRight w:val="0"/>
          <w:marTop w:val="0"/>
          <w:marBottom w:val="0"/>
          <w:divBdr>
            <w:top w:val="none" w:sz="0" w:space="0" w:color="auto"/>
            <w:left w:val="none" w:sz="0" w:space="0" w:color="auto"/>
            <w:bottom w:val="none" w:sz="0" w:space="0" w:color="auto"/>
            <w:right w:val="none" w:sz="0" w:space="0" w:color="auto"/>
          </w:divBdr>
        </w:div>
        <w:div w:id="172308279">
          <w:marLeft w:val="0"/>
          <w:marRight w:val="0"/>
          <w:marTop w:val="0"/>
          <w:marBottom w:val="0"/>
          <w:divBdr>
            <w:top w:val="none" w:sz="0" w:space="0" w:color="auto"/>
            <w:left w:val="none" w:sz="0" w:space="0" w:color="auto"/>
            <w:bottom w:val="none" w:sz="0" w:space="0" w:color="auto"/>
            <w:right w:val="none" w:sz="0" w:space="0" w:color="auto"/>
          </w:divBdr>
        </w:div>
        <w:div w:id="182475973">
          <w:marLeft w:val="0"/>
          <w:marRight w:val="0"/>
          <w:marTop w:val="0"/>
          <w:marBottom w:val="0"/>
          <w:divBdr>
            <w:top w:val="none" w:sz="0" w:space="0" w:color="auto"/>
            <w:left w:val="none" w:sz="0" w:space="0" w:color="auto"/>
            <w:bottom w:val="none" w:sz="0" w:space="0" w:color="auto"/>
            <w:right w:val="none" w:sz="0" w:space="0" w:color="auto"/>
          </w:divBdr>
        </w:div>
        <w:div w:id="350648804">
          <w:marLeft w:val="0"/>
          <w:marRight w:val="0"/>
          <w:marTop w:val="0"/>
          <w:marBottom w:val="0"/>
          <w:divBdr>
            <w:top w:val="none" w:sz="0" w:space="0" w:color="auto"/>
            <w:left w:val="none" w:sz="0" w:space="0" w:color="auto"/>
            <w:bottom w:val="none" w:sz="0" w:space="0" w:color="auto"/>
            <w:right w:val="none" w:sz="0" w:space="0" w:color="auto"/>
          </w:divBdr>
        </w:div>
        <w:div w:id="361788247">
          <w:marLeft w:val="0"/>
          <w:marRight w:val="0"/>
          <w:marTop w:val="0"/>
          <w:marBottom w:val="0"/>
          <w:divBdr>
            <w:top w:val="none" w:sz="0" w:space="0" w:color="auto"/>
            <w:left w:val="none" w:sz="0" w:space="0" w:color="auto"/>
            <w:bottom w:val="none" w:sz="0" w:space="0" w:color="auto"/>
            <w:right w:val="none" w:sz="0" w:space="0" w:color="auto"/>
          </w:divBdr>
        </w:div>
        <w:div w:id="400564502">
          <w:marLeft w:val="0"/>
          <w:marRight w:val="0"/>
          <w:marTop w:val="0"/>
          <w:marBottom w:val="0"/>
          <w:divBdr>
            <w:top w:val="none" w:sz="0" w:space="0" w:color="auto"/>
            <w:left w:val="none" w:sz="0" w:space="0" w:color="auto"/>
            <w:bottom w:val="none" w:sz="0" w:space="0" w:color="auto"/>
            <w:right w:val="none" w:sz="0" w:space="0" w:color="auto"/>
          </w:divBdr>
        </w:div>
        <w:div w:id="402143236">
          <w:marLeft w:val="0"/>
          <w:marRight w:val="0"/>
          <w:marTop w:val="0"/>
          <w:marBottom w:val="0"/>
          <w:divBdr>
            <w:top w:val="none" w:sz="0" w:space="0" w:color="auto"/>
            <w:left w:val="none" w:sz="0" w:space="0" w:color="auto"/>
            <w:bottom w:val="none" w:sz="0" w:space="0" w:color="auto"/>
            <w:right w:val="none" w:sz="0" w:space="0" w:color="auto"/>
          </w:divBdr>
        </w:div>
        <w:div w:id="622462713">
          <w:marLeft w:val="0"/>
          <w:marRight w:val="0"/>
          <w:marTop w:val="0"/>
          <w:marBottom w:val="0"/>
          <w:divBdr>
            <w:top w:val="none" w:sz="0" w:space="0" w:color="auto"/>
            <w:left w:val="none" w:sz="0" w:space="0" w:color="auto"/>
            <w:bottom w:val="none" w:sz="0" w:space="0" w:color="auto"/>
            <w:right w:val="none" w:sz="0" w:space="0" w:color="auto"/>
          </w:divBdr>
        </w:div>
        <w:div w:id="627853832">
          <w:marLeft w:val="0"/>
          <w:marRight w:val="0"/>
          <w:marTop w:val="0"/>
          <w:marBottom w:val="0"/>
          <w:divBdr>
            <w:top w:val="none" w:sz="0" w:space="0" w:color="auto"/>
            <w:left w:val="none" w:sz="0" w:space="0" w:color="auto"/>
            <w:bottom w:val="none" w:sz="0" w:space="0" w:color="auto"/>
            <w:right w:val="none" w:sz="0" w:space="0" w:color="auto"/>
          </w:divBdr>
        </w:div>
        <w:div w:id="628244957">
          <w:marLeft w:val="0"/>
          <w:marRight w:val="0"/>
          <w:marTop w:val="0"/>
          <w:marBottom w:val="0"/>
          <w:divBdr>
            <w:top w:val="none" w:sz="0" w:space="0" w:color="auto"/>
            <w:left w:val="none" w:sz="0" w:space="0" w:color="auto"/>
            <w:bottom w:val="none" w:sz="0" w:space="0" w:color="auto"/>
            <w:right w:val="none" w:sz="0" w:space="0" w:color="auto"/>
          </w:divBdr>
        </w:div>
        <w:div w:id="794560620">
          <w:marLeft w:val="0"/>
          <w:marRight w:val="0"/>
          <w:marTop w:val="0"/>
          <w:marBottom w:val="0"/>
          <w:divBdr>
            <w:top w:val="none" w:sz="0" w:space="0" w:color="auto"/>
            <w:left w:val="none" w:sz="0" w:space="0" w:color="auto"/>
            <w:bottom w:val="none" w:sz="0" w:space="0" w:color="auto"/>
            <w:right w:val="none" w:sz="0" w:space="0" w:color="auto"/>
          </w:divBdr>
        </w:div>
        <w:div w:id="807211653">
          <w:marLeft w:val="0"/>
          <w:marRight w:val="0"/>
          <w:marTop w:val="0"/>
          <w:marBottom w:val="0"/>
          <w:divBdr>
            <w:top w:val="none" w:sz="0" w:space="0" w:color="auto"/>
            <w:left w:val="none" w:sz="0" w:space="0" w:color="auto"/>
            <w:bottom w:val="none" w:sz="0" w:space="0" w:color="auto"/>
            <w:right w:val="none" w:sz="0" w:space="0" w:color="auto"/>
          </w:divBdr>
        </w:div>
        <w:div w:id="815074818">
          <w:marLeft w:val="0"/>
          <w:marRight w:val="0"/>
          <w:marTop w:val="0"/>
          <w:marBottom w:val="0"/>
          <w:divBdr>
            <w:top w:val="none" w:sz="0" w:space="0" w:color="auto"/>
            <w:left w:val="none" w:sz="0" w:space="0" w:color="auto"/>
            <w:bottom w:val="none" w:sz="0" w:space="0" w:color="auto"/>
            <w:right w:val="none" w:sz="0" w:space="0" w:color="auto"/>
          </w:divBdr>
        </w:div>
        <w:div w:id="895896604">
          <w:marLeft w:val="0"/>
          <w:marRight w:val="0"/>
          <w:marTop w:val="0"/>
          <w:marBottom w:val="0"/>
          <w:divBdr>
            <w:top w:val="none" w:sz="0" w:space="0" w:color="auto"/>
            <w:left w:val="none" w:sz="0" w:space="0" w:color="auto"/>
            <w:bottom w:val="none" w:sz="0" w:space="0" w:color="auto"/>
            <w:right w:val="none" w:sz="0" w:space="0" w:color="auto"/>
          </w:divBdr>
        </w:div>
        <w:div w:id="968128839">
          <w:marLeft w:val="0"/>
          <w:marRight w:val="0"/>
          <w:marTop w:val="0"/>
          <w:marBottom w:val="0"/>
          <w:divBdr>
            <w:top w:val="none" w:sz="0" w:space="0" w:color="auto"/>
            <w:left w:val="none" w:sz="0" w:space="0" w:color="auto"/>
            <w:bottom w:val="none" w:sz="0" w:space="0" w:color="auto"/>
            <w:right w:val="none" w:sz="0" w:space="0" w:color="auto"/>
          </w:divBdr>
        </w:div>
        <w:div w:id="1100445816">
          <w:marLeft w:val="0"/>
          <w:marRight w:val="0"/>
          <w:marTop w:val="0"/>
          <w:marBottom w:val="0"/>
          <w:divBdr>
            <w:top w:val="none" w:sz="0" w:space="0" w:color="auto"/>
            <w:left w:val="none" w:sz="0" w:space="0" w:color="auto"/>
            <w:bottom w:val="none" w:sz="0" w:space="0" w:color="auto"/>
            <w:right w:val="none" w:sz="0" w:space="0" w:color="auto"/>
          </w:divBdr>
        </w:div>
        <w:div w:id="1219626403">
          <w:marLeft w:val="0"/>
          <w:marRight w:val="0"/>
          <w:marTop w:val="0"/>
          <w:marBottom w:val="0"/>
          <w:divBdr>
            <w:top w:val="none" w:sz="0" w:space="0" w:color="auto"/>
            <w:left w:val="none" w:sz="0" w:space="0" w:color="auto"/>
            <w:bottom w:val="none" w:sz="0" w:space="0" w:color="auto"/>
            <w:right w:val="none" w:sz="0" w:space="0" w:color="auto"/>
          </w:divBdr>
        </w:div>
        <w:div w:id="1251088982">
          <w:marLeft w:val="0"/>
          <w:marRight w:val="0"/>
          <w:marTop w:val="0"/>
          <w:marBottom w:val="0"/>
          <w:divBdr>
            <w:top w:val="none" w:sz="0" w:space="0" w:color="auto"/>
            <w:left w:val="none" w:sz="0" w:space="0" w:color="auto"/>
            <w:bottom w:val="none" w:sz="0" w:space="0" w:color="auto"/>
            <w:right w:val="none" w:sz="0" w:space="0" w:color="auto"/>
          </w:divBdr>
        </w:div>
        <w:div w:id="1273784162">
          <w:marLeft w:val="0"/>
          <w:marRight w:val="0"/>
          <w:marTop w:val="0"/>
          <w:marBottom w:val="0"/>
          <w:divBdr>
            <w:top w:val="none" w:sz="0" w:space="0" w:color="auto"/>
            <w:left w:val="none" w:sz="0" w:space="0" w:color="auto"/>
            <w:bottom w:val="none" w:sz="0" w:space="0" w:color="auto"/>
            <w:right w:val="none" w:sz="0" w:space="0" w:color="auto"/>
          </w:divBdr>
        </w:div>
        <w:div w:id="1278833985">
          <w:marLeft w:val="0"/>
          <w:marRight w:val="0"/>
          <w:marTop w:val="0"/>
          <w:marBottom w:val="0"/>
          <w:divBdr>
            <w:top w:val="none" w:sz="0" w:space="0" w:color="auto"/>
            <w:left w:val="none" w:sz="0" w:space="0" w:color="auto"/>
            <w:bottom w:val="none" w:sz="0" w:space="0" w:color="auto"/>
            <w:right w:val="none" w:sz="0" w:space="0" w:color="auto"/>
          </w:divBdr>
        </w:div>
        <w:div w:id="1398939760">
          <w:marLeft w:val="0"/>
          <w:marRight w:val="0"/>
          <w:marTop w:val="0"/>
          <w:marBottom w:val="0"/>
          <w:divBdr>
            <w:top w:val="none" w:sz="0" w:space="0" w:color="auto"/>
            <w:left w:val="none" w:sz="0" w:space="0" w:color="auto"/>
            <w:bottom w:val="none" w:sz="0" w:space="0" w:color="auto"/>
            <w:right w:val="none" w:sz="0" w:space="0" w:color="auto"/>
          </w:divBdr>
        </w:div>
        <w:div w:id="1620068397">
          <w:marLeft w:val="0"/>
          <w:marRight w:val="0"/>
          <w:marTop w:val="0"/>
          <w:marBottom w:val="0"/>
          <w:divBdr>
            <w:top w:val="none" w:sz="0" w:space="0" w:color="auto"/>
            <w:left w:val="none" w:sz="0" w:space="0" w:color="auto"/>
            <w:bottom w:val="none" w:sz="0" w:space="0" w:color="auto"/>
            <w:right w:val="none" w:sz="0" w:space="0" w:color="auto"/>
          </w:divBdr>
        </w:div>
        <w:div w:id="1734230258">
          <w:marLeft w:val="0"/>
          <w:marRight w:val="0"/>
          <w:marTop w:val="0"/>
          <w:marBottom w:val="0"/>
          <w:divBdr>
            <w:top w:val="none" w:sz="0" w:space="0" w:color="auto"/>
            <w:left w:val="none" w:sz="0" w:space="0" w:color="auto"/>
            <w:bottom w:val="none" w:sz="0" w:space="0" w:color="auto"/>
            <w:right w:val="none" w:sz="0" w:space="0" w:color="auto"/>
          </w:divBdr>
        </w:div>
        <w:div w:id="1757047741">
          <w:marLeft w:val="0"/>
          <w:marRight w:val="0"/>
          <w:marTop w:val="0"/>
          <w:marBottom w:val="0"/>
          <w:divBdr>
            <w:top w:val="none" w:sz="0" w:space="0" w:color="auto"/>
            <w:left w:val="none" w:sz="0" w:space="0" w:color="auto"/>
            <w:bottom w:val="none" w:sz="0" w:space="0" w:color="auto"/>
            <w:right w:val="none" w:sz="0" w:space="0" w:color="auto"/>
          </w:divBdr>
        </w:div>
        <w:div w:id="1814248766">
          <w:marLeft w:val="0"/>
          <w:marRight w:val="0"/>
          <w:marTop w:val="0"/>
          <w:marBottom w:val="0"/>
          <w:divBdr>
            <w:top w:val="none" w:sz="0" w:space="0" w:color="auto"/>
            <w:left w:val="none" w:sz="0" w:space="0" w:color="auto"/>
            <w:bottom w:val="none" w:sz="0" w:space="0" w:color="auto"/>
            <w:right w:val="none" w:sz="0" w:space="0" w:color="auto"/>
          </w:divBdr>
        </w:div>
        <w:div w:id="1959750387">
          <w:marLeft w:val="0"/>
          <w:marRight w:val="0"/>
          <w:marTop w:val="0"/>
          <w:marBottom w:val="0"/>
          <w:divBdr>
            <w:top w:val="none" w:sz="0" w:space="0" w:color="auto"/>
            <w:left w:val="none" w:sz="0" w:space="0" w:color="auto"/>
            <w:bottom w:val="none" w:sz="0" w:space="0" w:color="auto"/>
            <w:right w:val="none" w:sz="0" w:space="0" w:color="auto"/>
          </w:divBdr>
        </w:div>
        <w:div w:id="1975015885">
          <w:marLeft w:val="0"/>
          <w:marRight w:val="0"/>
          <w:marTop w:val="0"/>
          <w:marBottom w:val="0"/>
          <w:divBdr>
            <w:top w:val="none" w:sz="0" w:space="0" w:color="auto"/>
            <w:left w:val="none" w:sz="0" w:space="0" w:color="auto"/>
            <w:bottom w:val="none" w:sz="0" w:space="0" w:color="auto"/>
            <w:right w:val="none" w:sz="0" w:space="0" w:color="auto"/>
          </w:divBdr>
        </w:div>
        <w:div w:id="2036617933">
          <w:marLeft w:val="0"/>
          <w:marRight w:val="0"/>
          <w:marTop w:val="0"/>
          <w:marBottom w:val="0"/>
          <w:divBdr>
            <w:top w:val="none" w:sz="0" w:space="0" w:color="auto"/>
            <w:left w:val="none" w:sz="0" w:space="0" w:color="auto"/>
            <w:bottom w:val="none" w:sz="0" w:space="0" w:color="auto"/>
            <w:right w:val="none" w:sz="0" w:space="0" w:color="auto"/>
          </w:divBdr>
        </w:div>
        <w:div w:id="2045330563">
          <w:marLeft w:val="0"/>
          <w:marRight w:val="0"/>
          <w:marTop w:val="0"/>
          <w:marBottom w:val="0"/>
          <w:divBdr>
            <w:top w:val="none" w:sz="0" w:space="0" w:color="auto"/>
            <w:left w:val="none" w:sz="0" w:space="0" w:color="auto"/>
            <w:bottom w:val="none" w:sz="0" w:space="0" w:color="auto"/>
            <w:right w:val="none" w:sz="0" w:space="0" w:color="auto"/>
          </w:divBdr>
        </w:div>
      </w:divsChild>
    </w:div>
    <w:div w:id="1354917232">
      <w:bodyDiv w:val="1"/>
      <w:marLeft w:val="0"/>
      <w:marRight w:val="0"/>
      <w:marTop w:val="0"/>
      <w:marBottom w:val="0"/>
      <w:divBdr>
        <w:top w:val="none" w:sz="0" w:space="0" w:color="auto"/>
        <w:left w:val="none" w:sz="0" w:space="0" w:color="auto"/>
        <w:bottom w:val="none" w:sz="0" w:space="0" w:color="auto"/>
        <w:right w:val="none" w:sz="0" w:space="0" w:color="auto"/>
      </w:divBdr>
      <w:divsChild>
        <w:div w:id="273366031">
          <w:marLeft w:val="0"/>
          <w:marRight w:val="0"/>
          <w:marTop w:val="0"/>
          <w:marBottom w:val="0"/>
          <w:divBdr>
            <w:top w:val="none" w:sz="0" w:space="0" w:color="auto"/>
            <w:left w:val="none" w:sz="0" w:space="0" w:color="auto"/>
            <w:bottom w:val="none" w:sz="0" w:space="0" w:color="auto"/>
            <w:right w:val="none" w:sz="0" w:space="0" w:color="auto"/>
          </w:divBdr>
        </w:div>
        <w:div w:id="374894721">
          <w:marLeft w:val="0"/>
          <w:marRight w:val="0"/>
          <w:marTop w:val="0"/>
          <w:marBottom w:val="0"/>
          <w:divBdr>
            <w:top w:val="none" w:sz="0" w:space="0" w:color="auto"/>
            <w:left w:val="none" w:sz="0" w:space="0" w:color="auto"/>
            <w:bottom w:val="none" w:sz="0" w:space="0" w:color="auto"/>
            <w:right w:val="none" w:sz="0" w:space="0" w:color="auto"/>
          </w:divBdr>
        </w:div>
        <w:div w:id="599994703">
          <w:marLeft w:val="0"/>
          <w:marRight w:val="0"/>
          <w:marTop w:val="0"/>
          <w:marBottom w:val="0"/>
          <w:divBdr>
            <w:top w:val="none" w:sz="0" w:space="0" w:color="auto"/>
            <w:left w:val="none" w:sz="0" w:space="0" w:color="auto"/>
            <w:bottom w:val="none" w:sz="0" w:space="0" w:color="auto"/>
            <w:right w:val="none" w:sz="0" w:space="0" w:color="auto"/>
          </w:divBdr>
        </w:div>
        <w:div w:id="663776475">
          <w:marLeft w:val="0"/>
          <w:marRight w:val="0"/>
          <w:marTop w:val="0"/>
          <w:marBottom w:val="0"/>
          <w:divBdr>
            <w:top w:val="none" w:sz="0" w:space="0" w:color="auto"/>
            <w:left w:val="none" w:sz="0" w:space="0" w:color="auto"/>
            <w:bottom w:val="none" w:sz="0" w:space="0" w:color="auto"/>
            <w:right w:val="none" w:sz="0" w:space="0" w:color="auto"/>
          </w:divBdr>
        </w:div>
        <w:div w:id="715199671">
          <w:marLeft w:val="0"/>
          <w:marRight w:val="0"/>
          <w:marTop w:val="0"/>
          <w:marBottom w:val="0"/>
          <w:divBdr>
            <w:top w:val="none" w:sz="0" w:space="0" w:color="auto"/>
            <w:left w:val="none" w:sz="0" w:space="0" w:color="auto"/>
            <w:bottom w:val="none" w:sz="0" w:space="0" w:color="auto"/>
            <w:right w:val="none" w:sz="0" w:space="0" w:color="auto"/>
          </w:divBdr>
        </w:div>
        <w:div w:id="806505862">
          <w:marLeft w:val="0"/>
          <w:marRight w:val="0"/>
          <w:marTop w:val="0"/>
          <w:marBottom w:val="0"/>
          <w:divBdr>
            <w:top w:val="none" w:sz="0" w:space="0" w:color="auto"/>
            <w:left w:val="none" w:sz="0" w:space="0" w:color="auto"/>
            <w:bottom w:val="none" w:sz="0" w:space="0" w:color="auto"/>
            <w:right w:val="none" w:sz="0" w:space="0" w:color="auto"/>
          </w:divBdr>
        </w:div>
        <w:div w:id="942035398">
          <w:marLeft w:val="0"/>
          <w:marRight w:val="0"/>
          <w:marTop w:val="0"/>
          <w:marBottom w:val="0"/>
          <w:divBdr>
            <w:top w:val="none" w:sz="0" w:space="0" w:color="auto"/>
            <w:left w:val="none" w:sz="0" w:space="0" w:color="auto"/>
            <w:bottom w:val="none" w:sz="0" w:space="0" w:color="auto"/>
            <w:right w:val="none" w:sz="0" w:space="0" w:color="auto"/>
          </w:divBdr>
        </w:div>
        <w:div w:id="971717254">
          <w:marLeft w:val="0"/>
          <w:marRight w:val="0"/>
          <w:marTop w:val="0"/>
          <w:marBottom w:val="0"/>
          <w:divBdr>
            <w:top w:val="none" w:sz="0" w:space="0" w:color="auto"/>
            <w:left w:val="none" w:sz="0" w:space="0" w:color="auto"/>
            <w:bottom w:val="none" w:sz="0" w:space="0" w:color="auto"/>
            <w:right w:val="none" w:sz="0" w:space="0" w:color="auto"/>
          </w:divBdr>
        </w:div>
        <w:div w:id="1214006656">
          <w:marLeft w:val="0"/>
          <w:marRight w:val="0"/>
          <w:marTop w:val="0"/>
          <w:marBottom w:val="0"/>
          <w:divBdr>
            <w:top w:val="none" w:sz="0" w:space="0" w:color="auto"/>
            <w:left w:val="none" w:sz="0" w:space="0" w:color="auto"/>
            <w:bottom w:val="none" w:sz="0" w:space="0" w:color="auto"/>
            <w:right w:val="none" w:sz="0" w:space="0" w:color="auto"/>
          </w:divBdr>
        </w:div>
        <w:div w:id="1251310685">
          <w:marLeft w:val="0"/>
          <w:marRight w:val="0"/>
          <w:marTop w:val="0"/>
          <w:marBottom w:val="0"/>
          <w:divBdr>
            <w:top w:val="none" w:sz="0" w:space="0" w:color="auto"/>
            <w:left w:val="none" w:sz="0" w:space="0" w:color="auto"/>
            <w:bottom w:val="none" w:sz="0" w:space="0" w:color="auto"/>
            <w:right w:val="none" w:sz="0" w:space="0" w:color="auto"/>
          </w:divBdr>
        </w:div>
        <w:div w:id="1255893676">
          <w:marLeft w:val="0"/>
          <w:marRight w:val="0"/>
          <w:marTop w:val="0"/>
          <w:marBottom w:val="0"/>
          <w:divBdr>
            <w:top w:val="none" w:sz="0" w:space="0" w:color="auto"/>
            <w:left w:val="none" w:sz="0" w:space="0" w:color="auto"/>
            <w:bottom w:val="none" w:sz="0" w:space="0" w:color="auto"/>
            <w:right w:val="none" w:sz="0" w:space="0" w:color="auto"/>
          </w:divBdr>
        </w:div>
        <w:div w:id="1257641243">
          <w:marLeft w:val="0"/>
          <w:marRight w:val="0"/>
          <w:marTop w:val="0"/>
          <w:marBottom w:val="0"/>
          <w:divBdr>
            <w:top w:val="none" w:sz="0" w:space="0" w:color="auto"/>
            <w:left w:val="none" w:sz="0" w:space="0" w:color="auto"/>
            <w:bottom w:val="none" w:sz="0" w:space="0" w:color="auto"/>
            <w:right w:val="none" w:sz="0" w:space="0" w:color="auto"/>
          </w:divBdr>
        </w:div>
        <w:div w:id="1297448709">
          <w:marLeft w:val="0"/>
          <w:marRight w:val="0"/>
          <w:marTop w:val="0"/>
          <w:marBottom w:val="0"/>
          <w:divBdr>
            <w:top w:val="none" w:sz="0" w:space="0" w:color="auto"/>
            <w:left w:val="none" w:sz="0" w:space="0" w:color="auto"/>
            <w:bottom w:val="none" w:sz="0" w:space="0" w:color="auto"/>
            <w:right w:val="none" w:sz="0" w:space="0" w:color="auto"/>
          </w:divBdr>
        </w:div>
        <w:div w:id="1476289619">
          <w:marLeft w:val="0"/>
          <w:marRight w:val="0"/>
          <w:marTop w:val="0"/>
          <w:marBottom w:val="0"/>
          <w:divBdr>
            <w:top w:val="none" w:sz="0" w:space="0" w:color="auto"/>
            <w:left w:val="none" w:sz="0" w:space="0" w:color="auto"/>
            <w:bottom w:val="none" w:sz="0" w:space="0" w:color="auto"/>
            <w:right w:val="none" w:sz="0" w:space="0" w:color="auto"/>
          </w:divBdr>
        </w:div>
        <w:div w:id="1515799219">
          <w:marLeft w:val="0"/>
          <w:marRight w:val="0"/>
          <w:marTop w:val="0"/>
          <w:marBottom w:val="0"/>
          <w:divBdr>
            <w:top w:val="none" w:sz="0" w:space="0" w:color="auto"/>
            <w:left w:val="none" w:sz="0" w:space="0" w:color="auto"/>
            <w:bottom w:val="none" w:sz="0" w:space="0" w:color="auto"/>
            <w:right w:val="none" w:sz="0" w:space="0" w:color="auto"/>
          </w:divBdr>
        </w:div>
        <w:div w:id="1702172355">
          <w:marLeft w:val="0"/>
          <w:marRight w:val="0"/>
          <w:marTop w:val="0"/>
          <w:marBottom w:val="0"/>
          <w:divBdr>
            <w:top w:val="none" w:sz="0" w:space="0" w:color="auto"/>
            <w:left w:val="none" w:sz="0" w:space="0" w:color="auto"/>
            <w:bottom w:val="none" w:sz="0" w:space="0" w:color="auto"/>
            <w:right w:val="none" w:sz="0" w:space="0" w:color="auto"/>
          </w:divBdr>
        </w:div>
        <w:div w:id="1781796173">
          <w:marLeft w:val="0"/>
          <w:marRight w:val="0"/>
          <w:marTop w:val="0"/>
          <w:marBottom w:val="0"/>
          <w:divBdr>
            <w:top w:val="none" w:sz="0" w:space="0" w:color="auto"/>
            <w:left w:val="none" w:sz="0" w:space="0" w:color="auto"/>
            <w:bottom w:val="none" w:sz="0" w:space="0" w:color="auto"/>
            <w:right w:val="none" w:sz="0" w:space="0" w:color="auto"/>
          </w:divBdr>
        </w:div>
      </w:divsChild>
    </w:div>
    <w:div w:id="1360279971">
      <w:bodyDiv w:val="1"/>
      <w:marLeft w:val="0"/>
      <w:marRight w:val="0"/>
      <w:marTop w:val="0"/>
      <w:marBottom w:val="0"/>
      <w:divBdr>
        <w:top w:val="none" w:sz="0" w:space="0" w:color="auto"/>
        <w:left w:val="none" w:sz="0" w:space="0" w:color="auto"/>
        <w:bottom w:val="none" w:sz="0" w:space="0" w:color="auto"/>
        <w:right w:val="none" w:sz="0" w:space="0" w:color="auto"/>
      </w:divBdr>
    </w:div>
    <w:div w:id="1400327351">
      <w:bodyDiv w:val="1"/>
      <w:marLeft w:val="0"/>
      <w:marRight w:val="0"/>
      <w:marTop w:val="0"/>
      <w:marBottom w:val="0"/>
      <w:divBdr>
        <w:top w:val="none" w:sz="0" w:space="0" w:color="auto"/>
        <w:left w:val="none" w:sz="0" w:space="0" w:color="auto"/>
        <w:bottom w:val="none" w:sz="0" w:space="0" w:color="auto"/>
        <w:right w:val="none" w:sz="0" w:space="0" w:color="auto"/>
      </w:divBdr>
    </w:div>
    <w:div w:id="1460105301">
      <w:bodyDiv w:val="1"/>
      <w:marLeft w:val="0"/>
      <w:marRight w:val="0"/>
      <w:marTop w:val="0"/>
      <w:marBottom w:val="0"/>
      <w:divBdr>
        <w:top w:val="none" w:sz="0" w:space="0" w:color="auto"/>
        <w:left w:val="none" w:sz="0" w:space="0" w:color="auto"/>
        <w:bottom w:val="none" w:sz="0" w:space="0" w:color="auto"/>
        <w:right w:val="none" w:sz="0" w:space="0" w:color="auto"/>
      </w:divBdr>
    </w:div>
    <w:div w:id="1512833664">
      <w:bodyDiv w:val="1"/>
      <w:marLeft w:val="0"/>
      <w:marRight w:val="0"/>
      <w:marTop w:val="0"/>
      <w:marBottom w:val="0"/>
      <w:divBdr>
        <w:top w:val="none" w:sz="0" w:space="0" w:color="auto"/>
        <w:left w:val="none" w:sz="0" w:space="0" w:color="auto"/>
        <w:bottom w:val="none" w:sz="0" w:space="0" w:color="auto"/>
        <w:right w:val="none" w:sz="0" w:space="0" w:color="auto"/>
      </w:divBdr>
    </w:div>
    <w:div w:id="1528561951">
      <w:bodyDiv w:val="1"/>
      <w:marLeft w:val="0"/>
      <w:marRight w:val="0"/>
      <w:marTop w:val="0"/>
      <w:marBottom w:val="0"/>
      <w:divBdr>
        <w:top w:val="none" w:sz="0" w:space="0" w:color="auto"/>
        <w:left w:val="none" w:sz="0" w:space="0" w:color="auto"/>
        <w:bottom w:val="none" w:sz="0" w:space="0" w:color="auto"/>
        <w:right w:val="none" w:sz="0" w:space="0" w:color="auto"/>
      </w:divBdr>
      <w:divsChild>
        <w:div w:id="17706517">
          <w:marLeft w:val="0"/>
          <w:marRight w:val="0"/>
          <w:marTop w:val="0"/>
          <w:marBottom w:val="0"/>
          <w:divBdr>
            <w:top w:val="none" w:sz="0" w:space="0" w:color="auto"/>
            <w:left w:val="none" w:sz="0" w:space="0" w:color="auto"/>
            <w:bottom w:val="none" w:sz="0" w:space="0" w:color="auto"/>
            <w:right w:val="none" w:sz="0" w:space="0" w:color="auto"/>
          </w:divBdr>
        </w:div>
        <w:div w:id="179978594">
          <w:marLeft w:val="0"/>
          <w:marRight w:val="0"/>
          <w:marTop w:val="0"/>
          <w:marBottom w:val="0"/>
          <w:divBdr>
            <w:top w:val="none" w:sz="0" w:space="0" w:color="auto"/>
            <w:left w:val="none" w:sz="0" w:space="0" w:color="auto"/>
            <w:bottom w:val="none" w:sz="0" w:space="0" w:color="auto"/>
            <w:right w:val="none" w:sz="0" w:space="0" w:color="auto"/>
          </w:divBdr>
        </w:div>
        <w:div w:id="329674167">
          <w:marLeft w:val="0"/>
          <w:marRight w:val="0"/>
          <w:marTop w:val="0"/>
          <w:marBottom w:val="0"/>
          <w:divBdr>
            <w:top w:val="none" w:sz="0" w:space="0" w:color="auto"/>
            <w:left w:val="none" w:sz="0" w:space="0" w:color="auto"/>
            <w:bottom w:val="none" w:sz="0" w:space="0" w:color="auto"/>
            <w:right w:val="none" w:sz="0" w:space="0" w:color="auto"/>
          </w:divBdr>
        </w:div>
        <w:div w:id="355547723">
          <w:marLeft w:val="0"/>
          <w:marRight w:val="0"/>
          <w:marTop w:val="0"/>
          <w:marBottom w:val="0"/>
          <w:divBdr>
            <w:top w:val="none" w:sz="0" w:space="0" w:color="auto"/>
            <w:left w:val="none" w:sz="0" w:space="0" w:color="auto"/>
            <w:bottom w:val="none" w:sz="0" w:space="0" w:color="auto"/>
            <w:right w:val="none" w:sz="0" w:space="0" w:color="auto"/>
          </w:divBdr>
        </w:div>
        <w:div w:id="432281758">
          <w:marLeft w:val="0"/>
          <w:marRight w:val="0"/>
          <w:marTop w:val="0"/>
          <w:marBottom w:val="0"/>
          <w:divBdr>
            <w:top w:val="none" w:sz="0" w:space="0" w:color="auto"/>
            <w:left w:val="none" w:sz="0" w:space="0" w:color="auto"/>
            <w:bottom w:val="none" w:sz="0" w:space="0" w:color="auto"/>
            <w:right w:val="none" w:sz="0" w:space="0" w:color="auto"/>
          </w:divBdr>
        </w:div>
        <w:div w:id="463743309">
          <w:marLeft w:val="0"/>
          <w:marRight w:val="0"/>
          <w:marTop w:val="0"/>
          <w:marBottom w:val="0"/>
          <w:divBdr>
            <w:top w:val="none" w:sz="0" w:space="0" w:color="auto"/>
            <w:left w:val="none" w:sz="0" w:space="0" w:color="auto"/>
            <w:bottom w:val="none" w:sz="0" w:space="0" w:color="auto"/>
            <w:right w:val="none" w:sz="0" w:space="0" w:color="auto"/>
          </w:divBdr>
        </w:div>
        <w:div w:id="533084210">
          <w:marLeft w:val="0"/>
          <w:marRight w:val="0"/>
          <w:marTop w:val="0"/>
          <w:marBottom w:val="0"/>
          <w:divBdr>
            <w:top w:val="none" w:sz="0" w:space="0" w:color="auto"/>
            <w:left w:val="none" w:sz="0" w:space="0" w:color="auto"/>
            <w:bottom w:val="none" w:sz="0" w:space="0" w:color="auto"/>
            <w:right w:val="none" w:sz="0" w:space="0" w:color="auto"/>
          </w:divBdr>
        </w:div>
        <w:div w:id="729501761">
          <w:marLeft w:val="0"/>
          <w:marRight w:val="0"/>
          <w:marTop w:val="0"/>
          <w:marBottom w:val="0"/>
          <w:divBdr>
            <w:top w:val="none" w:sz="0" w:space="0" w:color="auto"/>
            <w:left w:val="none" w:sz="0" w:space="0" w:color="auto"/>
            <w:bottom w:val="none" w:sz="0" w:space="0" w:color="auto"/>
            <w:right w:val="none" w:sz="0" w:space="0" w:color="auto"/>
          </w:divBdr>
        </w:div>
        <w:div w:id="743526668">
          <w:marLeft w:val="0"/>
          <w:marRight w:val="0"/>
          <w:marTop w:val="0"/>
          <w:marBottom w:val="0"/>
          <w:divBdr>
            <w:top w:val="none" w:sz="0" w:space="0" w:color="auto"/>
            <w:left w:val="none" w:sz="0" w:space="0" w:color="auto"/>
            <w:bottom w:val="none" w:sz="0" w:space="0" w:color="auto"/>
            <w:right w:val="none" w:sz="0" w:space="0" w:color="auto"/>
          </w:divBdr>
        </w:div>
        <w:div w:id="877621345">
          <w:marLeft w:val="0"/>
          <w:marRight w:val="0"/>
          <w:marTop w:val="0"/>
          <w:marBottom w:val="0"/>
          <w:divBdr>
            <w:top w:val="none" w:sz="0" w:space="0" w:color="auto"/>
            <w:left w:val="none" w:sz="0" w:space="0" w:color="auto"/>
            <w:bottom w:val="none" w:sz="0" w:space="0" w:color="auto"/>
            <w:right w:val="none" w:sz="0" w:space="0" w:color="auto"/>
          </w:divBdr>
        </w:div>
        <w:div w:id="905265557">
          <w:marLeft w:val="0"/>
          <w:marRight w:val="0"/>
          <w:marTop w:val="0"/>
          <w:marBottom w:val="0"/>
          <w:divBdr>
            <w:top w:val="none" w:sz="0" w:space="0" w:color="auto"/>
            <w:left w:val="none" w:sz="0" w:space="0" w:color="auto"/>
            <w:bottom w:val="none" w:sz="0" w:space="0" w:color="auto"/>
            <w:right w:val="none" w:sz="0" w:space="0" w:color="auto"/>
          </w:divBdr>
        </w:div>
        <w:div w:id="909147677">
          <w:marLeft w:val="0"/>
          <w:marRight w:val="0"/>
          <w:marTop w:val="0"/>
          <w:marBottom w:val="0"/>
          <w:divBdr>
            <w:top w:val="none" w:sz="0" w:space="0" w:color="auto"/>
            <w:left w:val="none" w:sz="0" w:space="0" w:color="auto"/>
            <w:bottom w:val="none" w:sz="0" w:space="0" w:color="auto"/>
            <w:right w:val="none" w:sz="0" w:space="0" w:color="auto"/>
          </w:divBdr>
        </w:div>
        <w:div w:id="944463931">
          <w:marLeft w:val="0"/>
          <w:marRight w:val="0"/>
          <w:marTop w:val="0"/>
          <w:marBottom w:val="0"/>
          <w:divBdr>
            <w:top w:val="none" w:sz="0" w:space="0" w:color="auto"/>
            <w:left w:val="none" w:sz="0" w:space="0" w:color="auto"/>
            <w:bottom w:val="none" w:sz="0" w:space="0" w:color="auto"/>
            <w:right w:val="none" w:sz="0" w:space="0" w:color="auto"/>
          </w:divBdr>
        </w:div>
        <w:div w:id="1027869757">
          <w:marLeft w:val="0"/>
          <w:marRight w:val="0"/>
          <w:marTop w:val="0"/>
          <w:marBottom w:val="0"/>
          <w:divBdr>
            <w:top w:val="none" w:sz="0" w:space="0" w:color="auto"/>
            <w:left w:val="none" w:sz="0" w:space="0" w:color="auto"/>
            <w:bottom w:val="none" w:sz="0" w:space="0" w:color="auto"/>
            <w:right w:val="none" w:sz="0" w:space="0" w:color="auto"/>
          </w:divBdr>
        </w:div>
        <w:div w:id="1057625511">
          <w:marLeft w:val="0"/>
          <w:marRight w:val="0"/>
          <w:marTop w:val="0"/>
          <w:marBottom w:val="0"/>
          <w:divBdr>
            <w:top w:val="none" w:sz="0" w:space="0" w:color="auto"/>
            <w:left w:val="none" w:sz="0" w:space="0" w:color="auto"/>
            <w:bottom w:val="none" w:sz="0" w:space="0" w:color="auto"/>
            <w:right w:val="none" w:sz="0" w:space="0" w:color="auto"/>
          </w:divBdr>
        </w:div>
        <w:div w:id="1154178823">
          <w:marLeft w:val="0"/>
          <w:marRight w:val="0"/>
          <w:marTop w:val="0"/>
          <w:marBottom w:val="0"/>
          <w:divBdr>
            <w:top w:val="none" w:sz="0" w:space="0" w:color="auto"/>
            <w:left w:val="none" w:sz="0" w:space="0" w:color="auto"/>
            <w:bottom w:val="none" w:sz="0" w:space="0" w:color="auto"/>
            <w:right w:val="none" w:sz="0" w:space="0" w:color="auto"/>
          </w:divBdr>
        </w:div>
        <w:div w:id="1218399471">
          <w:marLeft w:val="0"/>
          <w:marRight w:val="0"/>
          <w:marTop w:val="0"/>
          <w:marBottom w:val="0"/>
          <w:divBdr>
            <w:top w:val="none" w:sz="0" w:space="0" w:color="auto"/>
            <w:left w:val="none" w:sz="0" w:space="0" w:color="auto"/>
            <w:bottom w:val="none" w:sz="0" w:space="0" w:color="auto"/>
            <w:right w:val="none" w:sz="0" w:space="0" w:color="auto"/>
          </w:divBdr>
        </w:div>
        <w:div w:id="1248461058">
          <w:marLeft w:val="0"/>
          <w:marRight w:val="0"/>
          <w:marTop w:val="0"/>
          <w:marBottom w:val="0"/>
          <w:divBdr>
            <w:top w:val="none" w:sz="0" w:space="0" w:color="auto"/>
            <w:left w:val="none" w:sz="0" w:space="0" w:color="auto"/>
            <w:bottom w:val="none" w:sz="0" w:space="0" w:color="auto"/>
            <w:right w:val="none" w:sz="0" w:space="0" w:color="auto"/>
          </w:divBdr>
        </w:div>
        <w:div w:id="1472481169">
          <w:marLeft w:val="0"/>
          <w:marRight w:val="0"/>
          <w:marTop w:val="0"/>
          <w:marBottom w:val="0"/>
          <w:divBdr>
            <w:top w:val="none" w:sz="0" w:space="0" w:color="auto"/>
            <w:left w:val="none" w:sz="0" w:space="0" w:color="auto"/>
            <w:bottom w:val="none" w:sz="0" w:space="0" w:color="auto"/>
            <w:right w:val="none" w:sz="0" w:space="0" w:color="auto"/>
          </w:divBdr>
        </w:div>
        <w:div w:id="1487744301">
          <w:marLeft w:val="0"/>
          <w:marRight w:val="0"/>
          <w:marTop w:val="0"/>
          <w:marBottom w:val="0"/>
          <w:divBdr>
            <w:top w:val="none" w:sz="0" w:space="0" w:color="auto"/>
            <w:left w:val="none" w:sz="0" w:space="0" w:color="auto"/>
            <w:bottom w:val="none" w:sz="0" w:space="0" w:color="auto"/>
            <w:right w:val="none" w:sz="0" w:space="0" w:color="auto"/>
          </w:divBdr>
        </w:div>
        <w:div w:id="1620646170">
          <w:marLeft w:val="0"/>
          <w:marRight w:val="0"/>
          <w:marTop w:val="0"/>
          <w:marBottom w:val="0"/>
          <w:divBdr>
            <w:top w:val="none" w:sz="0" w:space="0" w:color="auto"/>
            <w:left w:val="none" w:sz="0" w:space="0" w:color="auto"/>
            <w:bottom w:val="none" w:sz="0" w:space="0" w:color="auto"/>
            <w:right w:val="none" w:sz="0" w:space="0" w:color="auto"/>
          </w:divBdr>
        </w:div>
        <w:div w:id="1663509492">
          <w:marLeft w:val="0"/>
          <w:marRight w:val="0"/>
          <w:marTop w:val="0"/>
          <w:marBottom w:val="0"/>
          <w:divBdr>
            <w:top w:val="none" w:sz="0" w:space="0" w:color="auto"/>
            <w:left w:val="none" w:sz="0" w:space="0" w:color="auto"/>
            <w:bottom w:val="none" w:sz="0" w:space="0" w:color="auto"/>
            <w:right w:val="none" w:sz="0" w:space="0" w:color="auto"/>
          </w:divBdr>
        </w:div>
        <w:div w:id="1665936303">
          <w:marLeft w:val="0"/>
          <w:marRight w:val="0"/>
          <w:marTop w:val="0"/>
          <w:marBottom w:val="0"/>
          <w:divBdr>
            <w:top w:val="none" w:sz="0" w:space="0" w:color="auto"/>
            <w:left w:val="none" w:sz="0" w:space="0" w:color="auto"/>
            <w:bottom w:val="none" w:sz="0" w:space="0" w:color="auto"/>
            <w:right w:val="none" w:sz="0" w:space="0" w:color="auto"/>
          </w:divBdr>
        </w:div>
        <w:div w:id="1690326263">
          <w:marLeft w:val="0"/>
          <w:marRight w:val="0"/>
          <w:marTop w:val="0"/>
          <w:marBottom w:val="0"/>
          <w:divBdr>
            <w:top w:val="none" w:sz="0" w:space="0" w:color="auto"/>
            <w:left w:val="none" w:sz="0" w:space="0" w:color="auto"/>
            <w:bottom w:val="none" w:sz="0" w:space="0" w:color="auto"/>
            <w:right w:val="none" w:sz="0" w:space="0" w:color="auto"/>
          </w:divBdr>
        </w:div>
        <w:div w:id="1720932902">
          <w:marLeft w:val="0"/>
          <w:marRight w:val="0"/>
          <w:marTop w:val="0"/>
          <w:marBottom w:val="0"/>
          <w:divBdr>
            <w:top w:val="none" w:sz="0" w:space="0" w:color="auto"/>
            <w:left w:val="none" w:sz="0" w:space="0" w:color="auto"/>
            <w:bottom w:val="none" w:sz="0" w:space="0" w:color="auto"/>
            <w:right w:val="none" w:sz="0" w:space="0" w:color="auto"/>
          </w:divBdr>
        </w:div>
        <w:div w:id="1725135653">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820265568">
          <w:marLeft w:val="0"/>
          <w:marRight w:val="0"/>
          <w:marTop w:val="0"/>
          <w:marBottom w:val="0"/>
          <w:divBdr>
            <w:top w:val="none" w:sz="0" w:space="0" w:color="auto"/>
            <w:left w:val="none" w:sz="0" w:space="0" w:color="auto"/>
            <w:bottom w:val="none" w:sz="0" w:space="0" w:color="auto"/>
            <w:right w:val="none" w:sz="0" w:space="0" w:color="auto"/>
          </w:divBdr>
        </w:div>
        <w:div w:id="1952010118">
          <w:marLeft w:val="0"/>
          <w:marRight w:val="0"/>
          <w:marTop w:val="0"/>
          <w:marBottom w:val="0"/>
          <w:divBdr>
            <w:top w:val="none" w:sz="0" w:space="0" w:color="auto"/>
            <w:left w:val="none" w:sz="0" w:space="0" w:color="auto"/>
            <w:bottom w:val="none" w:sz="0" w:space="0" w:color="auto"/>
            <w:right w:val="none" w:sz="0" w:space="0" w:color="auto"/>
          </w:divBdr>
        </w:div>
        <w:div w:id="1952197827">
          <w:marLeft w:val="0"/>
          <w:marRight w:val="0"/>
          <w:marTop w:val="0"/>
          <w:marBottom w:val="0"/>
          <w:divBdr>
            <w:top w:val="none" w:sz="0" w:space="0" w:color="auto"/>
            <w:left w:val="none" w:sz="0" w:space="0" w:color="auto"/>
            <w:bottom w:val="none" w:sz="0" w:space="0" w:color="auto"/>
            <w:right w:val="none" w:sz="0" w:space="0" w:color="auto"/>
          </w:divBdr>
        </w:div>
        <w:div w:id="2003000272">
          <w:marLeft w:val="0"/>
          <w:marRight w:val="0"/>
          <w:marTop w:val="0"/>
          <w:marBottom w:val="0"/>
          <w:divBdr>
            <w:top w:val="none" w:sz="0" w:space="0" w:color="auto"/>
            <w:left w:val="none" w:sz="0" w:space="0" w:color="auto"/>
            <w:bottom w:val="none" w:sz="0" w:space="0" w:color="auto"/>
            <w:right w:val="none" w:sz="0" w:space="0" w:color="auto"/>
          </w:divBdr>
        </w:div>
        <w:div w:id="2006125410">
          <w:marLeft w:val="0"/>
          <w:marRight w:val="0"/>
          <w:marTop w:val="0"/>
          <w:marBottom w:val="0"/>
          <w:divBdr>
            <w:top w:val="none" w:sz="0" w:space="0" w:color="auto"/>
            <w:left w:val="none" w:sz="0" w:space="0" w:color="auto"/>
            <w:bottom w:val="none" w:sz="0" w:space="0" w:color="auto"/>
            <w:right w:val="none" w:sz="0" w:space="0" w:color="auto"/>
          </w:divBdr>
        </w:div>
        <w:div w:id="2027903993">
          <w:marLeft w:val="0"/>
          <w:marRight w:val="0"/>
          <w:marTop w:val="0"/>
          <w:marBottom w:val="0"/>
          <w:divBdr>
            <w:top w:val="none" w:sz="0" w:space="0" w:color="auto"/>
            <w:left w:val="none" w:sz="0" w:space="0" w:color="auto"/>
            <w:bottom w:val="none" w:sz="0" w:space="0" w:color="auto"/>
            <w:right w:val="none" w:sz="0" w:space="0" w:color="auto"/>
          </w:divBdr>
        </w:div>
        <w:div w:id="2036271883">
          <w:marLeft w:val="0"/>
          <w:marRight w:val="0"/>
          <w:marTop w:val="0"/>
          <w:marBottom w:val="0"/>
          <w:divBdr>
            <w:top w:val="none" w:sz="0" w:space="0" w:color="auto"/>
            <w:left w:val="none" w:sz="0" w:space="0" w:color="auto"/>
            <w:bottom w:val="none" w:sz="0" w:space="0" w:color="auto"/>
            <w:right w:val="none" w:sz="0" w:space="0" w:color="auto"/>
          </w:divBdr>
        </w:div>
        <w:div w:id="2102295960">
          <w:marLeft w:val="0"/>
          <w:marRight w:val="0"/>
          <w:marTop w:val="0"/>
          <w:marBottom w:val="0"/>
          <w:divBdr>
            <w:top w:val="none" w:sz="0" w:space="0" w:color="auto"/>
            <w:left w:val="none" w:sz="0" w:space="0" w:color="auto"/>
            <w:bottom w:val="none" w:sz="0" w:space="0" w:color="auto"/>
            <w:right w:val="none" w:sz="0" w:space="0" w:color="auto"/>
          </w:divBdr>
        </w:div>
        <w:div w:id="2135248247">
          <w:marLeft w:val="0"/>
          <w:marRight w:val="0"/>
          <w:marTop w:val="0"/>
          <w:marBottom w:val="0"/>
          <w:divBdr>
            <w:top w:val="none" w:sz="0" w:space="0" w:color="auto"/>
            <w:left w:val="none" w:sz="0" w:space="0" w:color="auto"/>
            <w:bottom w:val="none" w:sz="0" w:space="0" w:color="auto"/>
            <w:right w:val="none" w:sz="0" w:space="0" w:color="auto"/>
          </w:divBdr>
        </w:div>
      </w:divsChild>
    </w:div>
    <w:div w:id="1565288847">
      <w:bodyDiv w:val="1"/>
      <w:marLeft w:val="0"/>
      <w:marRight w:val="0"/>
      <w:marTop w:val="0"/>
      <w:marBottom w:val="0"/>
      <w:divBdr>
        <w:top w:val="none" w:sz="0" w:space="0" w:color="auto"/>
        <w:left w:val="none" w:sz="0" w:space="0" w:color="auto"/>
        <w:bottom w:val="none" w:sz="0" w:space="0" w:color="auto"/>
        <w:right w:val="none" w:sz="0" w:space="0" w:color="auto"/>
      </w:divBdr>
    </w:div>
    <w:div w:id="1665428530">
      <w:bodyDiv w:val="1"/>
      <w:marLeft w:val="0"/>
      <w:marRight w:val="0"/>
      <w:marTop w:val="0"/>
      <w:marBottom w:val="0"/>
      <w:divBdr>
        <w:top w:val="none" w:sz="0" w:space="0" w:color="auto"/>
        <w:left w:val="none" w:sz="0" w:space="0" w:color="auto"/>
        <w:bottom w:val="none" w:sz="0" w:space="0" w:color="auto"/>
        <w:right w:val="none" w:sz="0" w:space="0" w:color="auto"/>
      </w:divBdr>
      <w:divsChild>
        <w:div w:id="1471440125">
          <w:marLeft w:val="547"/>
          <w:marRight w:val="0"/>
          <w:marTop w:val="154"/>
          <w:marBottom w:val="0"/>
          <w:divBdr>
            <w:top w:val="none" w:sz="0" w:space="0" w:color="auto"/>
            <w:left w:val="none" w:sz="0" w:space="0" w:color="auto"/>
            <w:bottom w:val="none" w:sz="0" w:space="0" w:color="auto"/>
            <w:right w:val="none" w:sz="0" w:space="0" w:color="auto"/>
          </w:divBdr>
        </w:div>
      </w:divsChild>
    </w:div>
    <w:div w:id="1732388449">
      <w:bodyDiv w:val="1"/>
      <w:marLeft w:val="0"/>
      <w:marRight w:val="0"/>
      <w:marTop w:val="0"/>
      <w:marBottom w:val="0"/>
      <w:divBdr>
        <w:top w:val="none" w:sz="0" w:space="0" w:color="auto"/>
        <w:left w:val="none" w:sz="0" w:space="0" w:color="auto"/>
        <w:bottom w:val="none" w:sz="0" w:space="0" w:color="auto"/>
        <w:right w:val="none" w:sz="0" w:space="0" w:color="auto"/>
      </w:divBdr>
      <w:divsChild>
        <w:div w:id="1887596701">
          <w:marLeft w:val="547"/>
          <w:marRight w:val="0"/>
          <w:marTop w:val="115"/>
          <w:marBottom w:val="0"/>
          <w:divBdr>
            <w:top w:val="none" w:sz="0" w:space="0" w:color="auto"/>
            <w:left w:val="none" w:sz="0" w:space="0" w:color="auto"/>
            <w:bottom w:val="none" w:sz="0" w:space="0" w:color="auto"/>
            <w:right w:val="none" w:sz="0" w:space="0" w:color="auto"/>
          </w:divBdr>
        </w:div>
      </w:divsChild>
    </w:div>
    <w:div w:id="1749307790">
      <w:bodyDiv w:val="1"/>
      <w:marLeft w:val="0"/>
      <w:marRight w:val="0"/>
      <w:marTop w:val="0"/>
      <w:marBottom w:val="0"/>
      <w:divBdr>
        <w:top w:val="none" w:sz="0" w:space="0" w:color="auto"/>
        <w:left w:val="none" w:sz="0" w:space="0" w:color="auto"/>
        <w:bottom w:val="none" w:sz="0" w:space="0" w:color="auto"/>
        <w:right w:val="none" w:sz="0" w:space="0" w:color="auto"/>
      </w:divBdr>
      <w:divsChild>
        <w:div w:id="49237175">
          <w:marLeft w:val="1800"/>
          <w:marRight w:val="0"/>
          <w:marTop w:val="96"/>
          <w:marBottom w:val="0"/>
          <w:divBdr>
            <w:top w:val="none" w:sz="0" w:space="0" w:color="auto"/>
            <w:left w:val="none" w:sz="0" w:space="0" w:color="auto"/>
            <w:bottom w:val="none" w:sz="0" w:space="0" w:color="auto"/>
            <w:right w:val="none" w:sz="0" w:space="0" w:color="auto"/>
          </w:divBdr>
        </w:div>
        <w:div w:id="201678844">
          <w:marLeft w:val="1800"/>
          <w:marRight w:val="0"/>
          <w:marTop w:val="96"/>
          <w:marBottom w:val="0"/>
          <w:divBdr>
            <w:top w:val="none" w:sz="0" w:space="0" w:color="auto"/>
            <w:left w:val="none" w:sz="0" w:space="0" w:color="auto"/>
            <w:bottom w:val="none" w:sz="0" w:space="0" w:color="auto"/>
            <w:right w:val="none" w:sz="0" w:space="0" w:color="auto"/>
          </w:divBdr>
        </w:div>
        <w:div w:id="682049378">
          <w:marLeft w:val="1800"/>
          <w:marRight w:val="0"/>
          <w:marTop w:val="96"/>
          <w:marBottom w:val="0"/>
          <w:divBdr>
            <w:top w:val="none" w:sz="0" w:space="0" w:color="auto"/>
            <w:left w:val="none" w:sz="0" w:space="0" w:color="auto"/>
            <w:bottom w:val="none" w:sz="0" w:space="0" w:color="auto"/>
            <w:right w:val="none" w:sz="0" w:space="0" w:color="auto"/>
          </w:divBdr>
        </w:div>
        <w:div w:id="1089617175">
          <w:marLeft w:val="1800"/>
          <w:marRight w:val="0"/>
          <w:marTop w:val="96"/>
          <w:marBottom w:val="0"/>
          <w:divBdr>
            <w:top w:val="none" w:sz="0" w:space="0" w:color="auto"/>
            <w:left w:val="none" w:sz="0" w:space="0" w:color="auto"/>
            <w:bottom w:val="none" w:sz="0" w:space="0" w:color="auto"/>
            <w:right w:val="none" w:sz="0" w:space="0" w:color="auto"/>
          </w:divBdr>
        </w:div>
      </w:divsChild>
    </w:div>
    <w:div w:id="1754930909">
      <w:bodyDiv w:val="1"/>
      <w:marLeft w:val="0"/>
      <w:marRight w:val="0"/>
      <w:marTop w:val="0"/>
      <w:marBottom w:val="0"/>
      <w:divBdr>
        <w:top w:val="none" w:sz="0" w:space="0" w:color="auto"/>
        <w:left w:val="none" w:sz="0" w:space="0" w:color="auto"/>
        <w:bottom w:val="none" w:sz="0" w:space="0" w:color="auto"/>
        <w:right w:val="none" w:sz="0" w:space="0" w:color="auto"/>
      </w:divBdr>
    </w:div>
    <w:div w:id="1758554413">
      <w:bodyDiv w:val="1"/>
      <w:marLeft w:val="0"/>
      <w:marRight w:val="0"/>
      <w:marTop w:val="0"/>
      <w:marBottom w:val="0"/>
      <w:divBdr>
        <w:top w:val="none" w:sz="0" w:space="0" w:color="auto"/>
        <w:left w:val="none" w:sz="0" w:space="0" w:color="auto"/>
        <w:bottom w:val="none" w:sz="0" w:space="0" w:color="auto"/>
        <w:right w:val="none" w:sz="0" w:space="0" w:color="auto"/>
      </w:divBdr>
      <w:divsChild>
        <w:div w:id="4563378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751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098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1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652498">
      <w:bodyDiv w:val="1"/>
      <w:marLeft w:val="0"/>
      <w:marRight w:val="0"/>
      <w:marTop w:val="0"/>
      <w:marBottom w:val="0"/>
      <w:divBdr>
        <w:top w:val="none" w:sz="0" w:space="0" w:color="auto"/>
        <w:left w:val="none" w:sz="0" w:space="0" w:color="auto"/>
        <w:bottom w:val="none" w:sz="0" w:space="0" w:color="auto"/>
        <w:right w:val="none" w:sz="0" w:space="0" w:color="auto"/>
      </w:divBdr>
    </w:div>
    <w:div w:id="1877620812">
      <w:bodyDiv w:val="1"/>
      <w:marLeft w:val="0"/>
      <w:marRight w:val="0"/>
      <w:marTop w:val="0"/>
      <w:marBottom w:val="0"/>
      <w:divBdr>
        <w:top w:val="none" w:sz="0" w:space="0" w:color="auto"/>
        <w:left w:val="none" w:sz="0" w:space="0" w:color="auto"/>
        <w:bottom w:val="none" w:sz="0" w:space="0" w:color="auto"/>
        <w:right w:val="none" w:sz="0" w:space="0" w:color="auto"/>
      </w:divBdr>
    </w:div>
    <w:div w:id="1893492414">
      <w:bodyDiv w:val="1"/>
      <w:marLeft w:val="0"/>
      <w:marRight w:val="0"/>
      <w:marTop w:val="0"/>
      <w:marBottom w:val="0"/>
      <w:divBdr>
        <w:top w:val="none" w:sz="0" w:space="0" w:color="auto"/>
        <w:left w:val="none" w:sz="0" w:space="0" w:color="auto"/>
        <w:bottom w:val="none" w:sz="0" w:space="0" w:color="auto"/>
        <w:right w:val="none" w:sz="0" w:space="0" w:color="auto"/>
      </w:divBdr>
    </w:div>
    <w:div w:id="1895504214">
      <w:bodyDiv w:val="1"/>
      <w:marLeft w:val="0"/>
      <w:marRight w:val="0"/>
      <w:marTop w:val="0"/>
      <w:marBottom w:val="0"/>
      <w:divBdr>
        <w:top w:val="none" w:sz="0" w:space="0" w:color="auto"/>
        <w:left w:val="none" w:sz="0" w:space="0" w:color="auto"/>
        <w:bottom w:val="none" w:sz="0" w:space="0" w:color="auto"/>
        <w:right w:val="none" w:sz="0" w:space="0" w:color="auto"/>
      </w:divBdr>
    </w:div>
    <w:div w:id="1901094535">
      <w:bodyDiv w:val="1"/>
      <w:marLeft w:val="0"/>
      <w:marRight w:val="0"/>
      <w:marTop w:val="0"/>
      <w:marBottom w:val="0"/>
      <w:divBdr>
        <w:top w:val="none" w:sz="0" w:space="0" w:color="auto"/>
        <w:left w:val="none" w:sz="0" w:space="0" w:color="auto"/>
        <w:bottom w:val="none" w:sz="0" w:space="0" w:color="auto"/>
        <w:right w:val="none" w:sz="0" w:space="0" w:color="auto"/>
      </w:divBdr>
      <w:divsChild>
        <w:div w:id="332076780">
          <w:marLeft w:val="1166"/>
          <w:marRight w:val="0"/>
          <w:marTop w:val="115"/>
          <w:marBottom w:val="0"/>
          <w:divBdr>
            <w:top w:val="none" w:sz="0" w:space="0" w:color="auto"/>
            <w:left w:val="none" w:sz="0" w:space="0" w:color="auto"/>
            <w:bottom w:val="none" w:sz="0" w:space="0" w:color="auto"/>
            <w:right w:val="none" w:sz="0" w:space="0" w:color="auto"/>
          </w:divBdr>
        </w:div>
        <w:div w:id="1897932593">
          <w:marLeft w:val="1166"/>
          <w:marRight w:val="0"/>
          <w:marTop w:val="115"/>
          <w:marBottom w:val="0"/>
          <w:divBdr>
            <w:top w:val="none" w:sz="0" w:space="0" w:color="auto"/>
            <w:left w:val="none" w:sz="0" w:space="0" w:color="auto"/>
            <w:bottom w:val="none" w:sz="0" w:space="0" w:color="auto"/>
            <w:right w:val="none" w:sz="0" w:space="0" w:color="auto"/>
          </w:divBdr>
        </w:div>
        <w:div w:id="1993682393">
          <w:marLeft w:val="547"/>
          <w:marRight w:val="0"/>
          <w:marTop w:val="134"/>
          <w:marBottom w:val="0"/>
          <w:divBdr>
            <w:top w:val="none" w:sz="0" w:space="0" w:color="auto"/>
            <w:left w:val="none" w:sz="0" w:space="0" w:color="auto"/>
            <w:bottom w:val="none" w:sz="0" w:space="0" w:color="auto"/>
            <w:right w:val="none" w:sz="0" w:space="0" w:color="auto"/>
          </w:divBdr>
        </w:div>
      </w:divsChild>
    </w:div>
    <w:div w:id="1983148995">
      <w:bodyDiv w:val="1"/>
      <w:marLeft w:val="0"/>
      <w:marRight w:val="0"/>
      <w:marTop w:val="0"/>
      <w:marBottom w:val="0"/>
      <w:divBdr>
        <w:top w:val="none" w:sz="0" w:space="0" w:color="auto"/>
        <w:left w:val="none" w:sz="0" w:space="0" w:color="auto"/>
        <w:bottom w:val="none" w:sz="0" w:space="0" w:color="auto"/>
        <w:right w:val="none" w:sz="0" w:space="0" w:color="auto"/>
      </w:divBdr>
      <w:divsChild>
        <w:div w:id="1953827373">
          <w:marLeft w:val="0"/>
          <w:marRight w:val="0"/>
          <w:marTop w:val="0"/>
          <w:marBottom w:val="0"/>
          <w:divBdr>
            <w:top w:val="none" w:sz="0" w:space="0" w:color="auto"/>
            <w:left w:val="none" w:sz="0" w:space="0" w:color="auto"/>
            <w:bottom w:val="none" w:sz="0" w:space="0" w:color="auto"/>
            <w:right w:val="none" w:sz="0" w:space="0" w:color="auto"/>
          </w:divBdr>
        </w:div>
      </w:divsChild>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44547907">
      <w:bodyDiv w:val="1"/>
      <w:marLeft w:val="0"/>
      <w:marRight w:val="0"/>
      <w:marTop w:val="0"/>
      <w:marBottom w:val="0"/>
      <w:divBdr>
        <w:top w:val="none" w:sz="0" w:space="0" w:color="auto"/>
        <w:left w:val="none" w:sz="0" w:space="0" w:color="auto"/>
        <w:bottom w:val="none" w:sz="0" w:space="0" w:color="auto"/>
        <w:right w:val="none" w:sz="0" w:space="0" w:color="auto"/>
      </w:divBdr>
    </w:div>
    <w:div w:id="2048481374">
      <w:bodyDiv w:val="1"/>
      <w:marLeft w:val="0"/>
      <w:marRight w:val="0"/>
      <w:marTop w:val="0"/>
      <w:marBottom w:val="0"/>
      <w:divBdr>
        <w:top w:val="none" w:sz="0" w:space="0" w:color="auto"/>
        <w:left w:val="none" w:sz="0" w:space="0" w:color="auto"/>
        <w:bottom w:val="none" w:sz="0" w:space="0" w:color="auto"/>
        <w:right w:val="none" w:sz="0" w:space="0" w:color="auto"/>
      </w:divBdr>
    </w:div>
    <w:div w:id="2089960764">
      <w:bodyDiv w:val="1"/>
      <w:marLeft w:val="0"/>
      <w:marRight w:val="0"/>
      <w:marTop w:val="0"/>
      <w:marBottom w:val="0"/>
      <w:divBdr>
        <w:top w:val="none" w:sz="0" w:space="0" w:color="auto"/>
        <w:left w:val="none" w:sz="0" w:space="0" w:color="auto"/>
        <w:bottom w:val="none" w:sz="0" w:space="0" w:color="auto"/>
        <w:right w:val="none" w:sz="0" w:space="0" w:color="auto"/>
      </w:divBdr>
    </w:div>
    <w:div w:id="2096779653">
      <w:bodyDiv w:val="1"/>
      <w:marLeft w:val="0"/>
      <w:marRight w:val="0"/>
      <w:marTop w:val="0"/>
      <w:marBottom w:val="0"/>
      <w:divBdr>
        <w:top w:val="none" w:sz="0" w:space="0" w:color="auto"/>
        <w:left w:val="none" w:sz="0" w:space="0" w:color="auto"/>
        <w:bottom w:val="none" w:sz="0" w:space="0" w:color="auto"/>
        <w:right w:val="none" w:sz="0" w:space="0" w:color="auto"/>
      </w:divBdr>
      <w:divsChild>
        <w:div w:id="10847268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hyperlink" Target="http://www.mheducati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hyperlink" Target="http://www.accesspharmacy.com/public/additionalcred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pharmacy.com/public/notice.aspx" TargetMode="External"/><Relationship Id="rId5" Type="http://schemas.openxmlformats.org/officeDocument/2006/relationships/footnotes" Target="footnotes.xml"/><Relationship Id="rId15" Type="http://schemas.openxmlformats.org/officeDocument/2006/relationships/hyperlink" Target="http://www.mcgrawhill.com/" TargetMode="External"/><Relationship Id="rId10" Type="http://schemas.openxmlformats.org/officeDocument/2006/relationships/hyperlink" Target="http://www.accesspharmacy.com/public/termsofuse.aspx" TargetMode="External"/><Relationship Id="rId4" Type="http://schemas.openxmlformats.org/officeDocument/2006/relationships/webSettings" Target="webSettings.xml"/><Relationship Id="rId9" Type="http://schemas.openxmlformats.org/officeDocument/2006/relationships/hyperlink" Target="http://www.accesspharmacy.com/public/privacy.aspx" TargetMode="External"/><Relationship Id="rId14" Type="http://schemas.openxmlformats.org/officeDocument/2006/relationships/hyperlink" Target="http://www.silverchai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17</Pages>
  <Words>6408</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Review of Pharmacy.doc</vt:lpstr>
    </vt:vector>
  </TitlesOfParts>
  <Company>Enjoy My Fine Releases.</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Pharmacy.doc</dc:title>
  <dc:creator>reid</dc:creator>
  <cp:lastModifiedBy>Dr.Hayder Kadhim</cp:lastModifiedBy>
  <cp:revision>68</cp:revision>
  <cp:lastPrinted>2022-07-19T03:16:00Z</cp:lastPrinted>
  <dcterms:created xsi:type="dcterms:W3CDTF">2022-02-22T21:31:00Z</dcterms:created>
  <dcterms:modified xsi:type="dcterms:W3CDTF">2024-10-30T18:55:00Z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A-PDF Watermark 2.4.1 </vt:lpwstr>
  </property>
  <property fmtid="{D5CDD505-2E9C-101B-9397-08002B2CF9AE}" pid="4" name="LastSaved">
    <vt:filetime>2017-10-24T00:00:00Z</vt:filetime>
  </property>
</Properties>
</file>