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05F8" w:rsidRPr="00507D3C" w:rsidRDefault="00833F85" w:rsidP="00507D3C">
      <w:pPr>
        <w:bidi/>
        <w:jc w:val="both"/>
        <w:rPr>
          <w:sz w:val="36"/>
          <w:szCs w:val="36"/>
          <w:rtl/>
          <w:lang w:bidi="ar-EG"/>
        </w:rPr>
      </w:pPr>
      <w:r w:rsidRPr="00507D3C">
        <w:rPr>
          <w:rFonts w:hint="cs"/>
          <w:sz w:val="36"/>
          <w:szCs w:val="36"/>
          <w:rtl/>
          <w:lang w:bidi="ar-EG"/>
        </w:rPr>
        <w:t xml:space="preserve">لغة سومرية </w:t>
      </w:r>
    </w:p>
    <w:p w:rsidR="00833F85" w:rsidRPr="00507D3C" w:rsidRDefault="00833F85" w:rsidP="00507D3C">
      <w:pPr>
        <w:bidi/>
        <w:jc w:val="both"/>
        <w:rPr>
          <w:sz w:val="32"/>
          <w:szCs w:val="32"/>
          <w:rtl/>
          <w:lang w:bidi="ar-EG"/>
        </w:rPr>
      </w:pPr>
      <w:r w:rsidRPr="00507D3C">
        <w:rPr>
          <w:rFonts w:hint="cs"/>
          <w:sz w:val="36"/>
          <w:szCs w:val="36"/>
          <w:rtl/>
          <w:lang w:bidi="ar-EG"/>
        </w:rPr>
        <w:t>مرحلة ثانية</w:t>
      </w:r>
      <w:r w:rsidRPr="00507D3C">
        <w:rPr>
          <w:rFonts w:hint="cs"/>
          <w:sz w:val="32"/>
          <w:szCs w:val="32"/>
          <w:rtl/>
          <w:lang w:bidi="ar-EG"/>
        </w:rPr>
        <w:t xml:space="preserve"> </w:t>
      </w:r>
    </w:p>
    <w:p w:rsidR="00833F85" w:rsidRPr="00507D3C" w:rsidRDefault="00833F85" w:rsidP="00507D3C">
      <w:pPr>
        <w:bidi/>
        <w:jc w:val="both"/>
        <w:rPr>
          <w:sz w:val="32"/>
          <w:szCs w:val="32"/>
          <w:rtl/>
          <w:lang w:bidi="ar-EG"/>
        </w:rPr>
      </w:pPr>
      <w:r w:rsidRPr="00507D3C">
        <w:rPr>
          <w:rFonts w:hint="cs"/>
          <w:sz w:val="32"/>
          <w:szCs w:val="32"/>
          <w:rtl/>
          <w:lang w:bidi="ar-EG"/>
        </w:rPr>
        <w:t>السومريون (أصلهم والنظريات التي تحدثت عنهم)</w:t>
      </w:r>
    </w:p>
    <w:p w:rsidR="00C43BBA" w:rsidRPr="00507D3C" w:rsidRDefault="00C43BBA" w:rsidP="00507D3C">
      <w:pPr>
        <w:bidi/>
        <w:spacing w:line="360" w:lineRule="auto"/>
        <w:jc w:val="both"/>
        <w:rPr>
          <w:sz w:val="32"/>
          <w:szCs w:val="32"/>
          <w:rtl/>
          <w:lang w:bidi="ar-EG"/>
        </w:rPr>
      </w:pPr>
      <w:r w:rsidRPr="00507D3C">
        <w:rPr>
          <w:rFonts w:hint="cs"/>
          <w:sz w:val="32"/>
          <w:szCs w:val="32"/>
          <w:rtl/>
          <w:lang w:bidi="ar-EG"/>
        </w:rPr>
        <w:t xml:space="preserve">عُرِفَ السومريون بإسمهم الخاص بهم </w:t>
      </w:r>
      <w:r w:rsidRPr="00507D3C">
        <w:rPr>
          <w:sz w:val="32"/>
          <w:szCs w:val="32"/>
          <w:lang w:bidi="ar-EG"/>
        </w:rPr>
        <w:t>(KI.EN.GI)</w:t>
      </w:r>
      <w:r w:rsidRPr="00507D3C">
        <w:rPr>
          <w:rFonts w:hint="cs"/>
          <w:sz w:val="32"/>
          <w:szCs w:val="32"/>
          <w:rtl/>
          <w:lang w:bidi="ar-EG"/>
        </w:rPr>
        <w:t xml:space="preserve"> التي تعني حرفياً (بلاد سيد القصب، أرض سيد القصب) الذين إستوطنوا في القسم الجنوبي من السهل الرسوبي من العراق في حدود مدينة نفر إلى أقصى الأراضي الجنوبية من العراق في حدود الألف الثالث ق.م </w:t>
      </w:r>
    </w:p>
    <w:p w:rsidR="00C43BBA" w:rsidRPr="00507D3C" w:rsidRDefault="00C43BBA" w:rsidP="00507D3C">
      <w:pPr>
        <w:bidi/>
        <w:spacing w:line="360" w:lineRule="auto"/>
        <w:jc w:val="both"/>
        <w:rPr>
          <w:sz w:val="32"/>
          <w:szCs w:val="32"/>
          <w:rtl/>
          <w:lang w:bidi="ar-EG"/>
        </w:rPr>
      </w:pPr>
      <w:r w:rsidRPr="00507D3C">
        <w:rPr>
          <w:rFonts w:hint="cs"/>
          <w:sz w:val="32"/>
          <w:szCs w:val="32"/>
          <w:rtl/>
          <w:lang w:bidi="ar-EG"/>
        </w:rPr>
        <w:t>حولَ قضية مجئ السومريين إلى وادي الرافدين وزمن هجرتهم فهناكَ إحتمالات عديدة، إذ لا توجد مبررات حضارية وتأريخية لتفضيل أحدها على الآخر والأخذ به. فمن بعض هذه الإحتمالات هي:</w:t>
      </w:r>
    </w:p>
    <w:p w:rsidR="00C43BBA" w:rsidRPr="00507D3C" w:rsidRDefault="00C43BBA" w:rsidP="00507D3C">
      <w:pPr>
        <w:bidi/>
        <w:spacing w:line="360" w:lineRule="auto"/>
        <w:jc w:val="both"/>
        <w:rPr>
          <w:sz w:val="32"/>
          <w:szCs w:val="32"/>
          <w:rtl/>
          <w:lang w:bidi="ar-EG"/>
        </w:rPr>
      </w:pPr>
      <w:r w:rsidRPr="00507D3C">
        <w:rPr>
          <w:rFonts w:hint="cs"/>
          <w:sz w:val="32"/>
          <w:szCs w:val="32"/>
          <w:rtl/>
          <w:lang w:bidi="ar-EG"/>
        </w:rPr>
        <w:t xml:space="preserve">1- أن السومريين لم يأتوا من جهات بعيدة خارج القطر، وإنما كانوا أحد الأقوام الذين عاشوا من جهة ما من وادي الرافدين في عصور ماقبل التاريخ ثم إستقروا في السهل الرسوبي منه في حدود الألف الخامس ق.م أو بعد ذلك الزمن عندما أصبحَ هذا السهل صالحاً للسكن، وإنهم لم يكونوا المستوطنين الوحيدين وإنما تعايشوا مع جماعات من أقوام أخرى وفي مقدمتهم الأقوام السامية. </w:t>
      </w:r>
    </w:p>
    <w:p w:rsidR="00C43BBA" w:rsidRPr="00507D3C" w:rsidRDefault="00C43BBA" w:rsidP="00507D3C">
      <w:pPr>
        <w:bidi/>
        <w:spacing w:line="360" w:lineRule="auto"/>
        <w:jc w:val="both"/>
        <w:rPr>
          <w:sz w:val="32"/>
          <w:szCs w:val="32"/>
          <w:rtl/>
          <w:lang w:bidi="ar-EG"/>
        </w:rPr>
      </w:pPr>
      <w:r w:rsidRPr="00507D3C">
        <w:rPr>
          <w:rFonts w:hint="cs"/>
          <w:sz w:val="32"/>
          <w:szCs w:val="32"/>
          <w:rtl/>
          <w:lang w:bidi="ar-EG"/>
        </w:rPr>
        <w:t>2- هناكَ مجموعة من الباحثين يُعين الموطن الذي نزحَ منه السومريون بأنه أرض جبلية، ولذلك نراهم على حد زعم هذه الجماعة يُقيمون معابدهم على الزقورات (مرتفعات إصطناعية مدرجة يعلوها المعبد).</w:t>
      </w:r>
    </w:p>
    <w:p w:rsidR="00C43BBA" w:rsidRPr="00507D3C" w:rsidRDefault="00C43BBA" w:rsidP="00507D3C">
      <w:pPr>
        <w:bidi/>
        <w:spacing w:line="360" w:lineRule="auto"/>
        <w:jc w:val="both"/>
        <w:rPr>
          <w:sz w:val="32"/>
          <w:szCs w:val="32"/>
          <w:rtl/>
          <w:lang w:bidi="ar-EG"/>
        </w:rPr>
      </w:pPr>
      <w:r w:rsidRPr="00507D3C">
        <w:rPr>
          <w:rFonts w:hint="cs"/>
          <w:sz w:val="32"/>
          <w:szCs w:val="32"/>
          <w:rtl/>
          <w:lang w:bidi="ar-EG"/>
        </w:rPr>
        <w:t>3- هناكَ رأي آخر لجماعة من الباحثين، إن السومريين نزحوا من وادي السند أو جنوبي بلوجستان، مستندين بذلك إلى التشابه الحضاري مابين حضارة هذا الوادي(حضارة هرابا وموهنجدارو) وبين الحضارة السومرية عن طريق البحر وعبر الخليج  وبراً عن طريق إيران.</w:t>
      </w:r>
    </w:p>
    <w:p w:rsidR="00632D99" w:rsidRPr="00507D3C" w:rsidRDefault="00632D99" w:rsidP="00507D3C">
      <w:pPr>
        <w:bidi/>
        <w:jc w:val="both"/>
        <w:rPr>
          <w:rFonts w:asciiTheme="majorBidi" w:hAnsiTheme="majorBidi" w:cstheme="majorBidi"/>
          <w:sz w:val="32"/>
          <w:szCs w:val="32"/>
          <w:rtl/>
          <w:lang w:bidi="ar-EG"/>
        </w:rPr>
      </w:pPr>
    </w:p>
    <w:p w:rsidR="00632D99" w:rsidRPr="00507D3C" w:rsidRDefault="00632D99" w:rsidP="00507D3C">
      <w:pPr>
        <w:bidi/>
        <w:jc w:val="both"/>
        <w:rPr>
          <w:rFonts w:asciiTheme="majorBidi" w:hAnsiTheme="majorBidi" w:cstheme="majorBidi"/>
          <w:sz w:val="32"/>
          <w:szCs w:val="32"/>
          <w:rtl/>
          <w:lang w:bidi="ar-EG"/>
        </w:rPr>
      </w:pPr>
    </w:p>
    <w:p w:rsidR="00507D3C" w:rsidRPr="007D0ED3" w:rsidRDefault="00507D3C" w:rsidP="00507D3C">
      <w:pPr>
        <w:bidi/>
        <w:rPr>
          <w:rFonts w:asciiTheme="majorBidi" w:hAnsiTheme="majorBidi" w:cstheme="majorBidi"/>
          <w:b/>
          <w:bCs/>
          <w:sz w:val="32"/>
          <w:szCs w:val="32"/>
          <w:rtl/>
          <w:lang w:bidi="ar-EG"/>
        </w:rPr>
      </w:pPr>
      <w:r w:rsidRPr="007D0ED3">
        <w:rPr>
          <w:rFonts w:asciiTheme="majorBidi" w:hAnsiTheme="majorBidi" w:cs="Times New Roman"/>
          <w:b/>
          <w:bCs/>
          <w:sz w:val="32"/>
          <w:szCs w:val="32"/>
          <w:rtl/>
          <w:lang w:bidi="ar-EG"/>
        </w:rPr>
        <w:lastRenderedPageBreak/>
        <w:t>خصائص اللغة السومرية</w:t>
      </w:r>
    </w:p>
    <w:p w:rsidR="00507D3C" w:rsidRPr="00507D3C" w:rsidRDefault="00507D3C" w:rsidP="00507D3C">
      <w:pPr>
        <w:bidi/>
        <w:rPr>
          <w:rFonts w:asciiTheme="majorBidi" w:hAnsiTheme="majorBidi" w:cstheme="majorBidi"/>
          <w:sz w:val="32"/>
          <w:szCs w:val="32"/>
          <w:rtl/>
          <w:lang w:bidi="ar-EG"/>
        </w:rPr>
      </w:pPr>
    </w:p>
    <w:p w:rsidR="00507D3C" w:rsidRDefault="00507D3C" w:rsidP="00507D3C">
      <w:pPr>
        <w:bidi/>
        <w:rPr>
          <w:rFonts w:asciiTheme="majorBidi" w:hAnsiTheme="majorBidi" w:cs="Times New Roman"/>
          <w:sz w:val="32"/>
          <w:szCs w:val="32"/>
          <w:lang w:bidi="ar-EG"/>
        </w:rPr>
      </w:pPr>
      <w:r w:rsidRPr="00507D3C">
        <w:rPr>
          <w:rFonts w:asciiTheme="majorBidi" w:hAnsiTheme="majorBidi" w:cs="Times New Roman"/>
          <w:sz w:val="32"/>
          <w:szCs w:val="32"/>
          <w:rtl/>
          <w:lang w:bidi="ar-EG"/>
        </w:rPr>
        <w:t>امتازت اللغة السومرية بجملة خصائص ومميزات هي: .</w:t>
      </w:r>
    </w:p>
    <w:p w:rsidR="00507D3C" w:rsidRPr="00507D3C" w:rsidRDefault="00507D3C" w:rsidP="007D0ED3">
      <w:pPr>
        <w:bidi/>
        <w:jc w:val="both"/>
        <w:rPr>
          <w:rFonts w:asciiTheme="majorBidi" w:hAnsiTheme="majorBidi" w:cstheme="majorBidi"/>
          <w:sz w:val="32"/>
          <w:szCs w:val="32"/>
          <w:rtl/>
          <w:lang w:bidi="ar-EG"/>
        </w:rPr>
      </w:pPr>
      <w:r>
        <w:rPr>
          <w:rFonts w:asciiTheme="majorBidi" w:hAnsiTheme="majorBidi" w:cs="Times New Roman"/>
          <w:sz w:val="32"/>
          <w:szCs w:val="32"/>
          <w:lang w:bidi="ar-EG"/>
        </w:rPr>
        <w:t xml:space="preserve">-1 </w:t>
      </w:r>
      <w:r w:rsidRPr="00507D3C">
        <w:rPr>
          <w:rFonts w:asciiTheme="majorBidi" w:hAnsiTheme="majorBidi" w:cs="Times New Roman"/>
          <w:sz w:val="32"/>
          <w:szCs w:val="32"/>
          <w:rtl/>
          <w:lang w:bidi="ar-EG"/>
        </w:rPr>
        <w:t xml:space="preserve"> تكاد تكون لغة منفردة لا يمكن تصنيفها او ارجاعها الى احدى العوائل اللغوية المعروفة</w:t>
      </w:r>
      <w:r w:rsidRPr="00507D3C">
        <w:rPr>
          <w:rFonts w:asciiTheme="majorBidi" w:hAnsiTheme="majorBidi" w:cstheme="majorBidi"/>
          <w:sz w:val="32"/>
          <w:szCs w:val="32"/>
          <w:lang w:bidi="ar-EG"/>
        </w:rPr>
        <w:t>.</w:t>
      </w:r>
    </w:p>
    <w:p w:rsidR="00507D3C" w:rsidRDefault="00507D3C" w:rsidP="00507D3C">
      <w:pPr>
        <w:bidi/>
        <w:rPr>
          <w:rFonts w:asciiTheme="majorBidi" w:hAnsiTheme="majorBidi" w:cs="Times New Roman"/>
          <w:sz w:val="32"/>
          <w:szCs w:val="32"/>
          <w:lang w:bidi="ar-EG"/>
        </w:rPr>
      </w:pPr>
      <w:r>
        <w:rPr>
          <w:rFonts w:asciiTheme="majorBidi" w:hAnsiTheme="majorBidi" w:cs="Times New Roman"/>
          <w:sz w:val="32"/>
          <w:szCs w:val="32"/>
          <w:lang w:bidi="ar-EG"/>
        </w:rPr>
        <w:t>-2</w:t>
      </w:r>
      <w:r w:rsidRPr="00507D3C">
        <w:rPr>
          <w:rFonts w:asciiTheme="majorBidi" w:hAnsiTheme="majorBidi" w:cs="Times New Roman"/>
          <w:sz w:val="32"/>
          <w:szCs w:val="32"/>
          <w:rtl/>
          <w:lang w:bidi="ar-EG"/>
        </w:rPr>
        <w:t xml:space="preserve">هي لغة ليست من عائلة اللغات السامية أو الجزرية. هي لغة غير قابلة للتصريف اي انها ليست من اللغات المعربة بمعنى آخر ان جذورها لاتتغير. . </w:t>
      </w:r>
    </w:p>
    <w:p w:rsidR="00507D3C" w:rsidRPr="00507D3C" w:rsidRDefault="00507D3C" w:rsidP="00507D3C">
      <w:pPr>
        <w:bidi/>
        <w:rPr>
          <w:rFonts w:asciiTheme="majorBidi" w:hAnsiTheme="majorBidi" w:cstheme="majorBidi"/>
          <w:sz w:val="32"/>
          <w:szCs w:val="32"/>
          <w:rtl/>
          <w:lang w:bidi="ar-EG"/>
        </w:rPr>
      </w:pPr>
      <w:r>
        <w:rPr>
          <w:rFonts w:asciiTheme="majorBidi" w:hAnsiTheme="majorBidi" w:cs="Times New Roman"/>
          <w:sz w:val="32"/>
          <w:szCs w:val="32"/>
          <w:lang w:bidi="ar-EG"/>
        </w:rPr>
        <w:t xml:space="preserve">  -3</w:t>
      </w:r>
      <w:r w:rsidRPr="00507D3C">
        <w:rPr>
          <w:rFonts w:asciiTheme="majorBidi" w:hAnsiTheme="majorBidi" w:cs="Times New Roman"/>
          <w:sz w:val="32"/>
          <w:szCs w:val="32"/>
          <w:rtl/>
          <w:lang w:bidi="ar-EG"/>
        </w:rPr>
        <w:t>انها لغة ملصقة</w:t>
      </w:r>
      <w:r w:rsidRPr="00507D3C">
        <w:rPr>
          <w:rFonts w:asciiTheme="majorBidi" w:hAnsiTheme="majorBidi" w:cstheme="majorBidi"/>
          <w:sz w:val="32"/>
          <w:szCs w:val="32"/>
          <w:lang w:bidi="ar-EG"/>
        </w:rPr>
        <w:t xml:space="preserve"> (Agglutinative) </w:t>
      </w:r>
      <w:r w:rsidRPr="00507D3C">
        <w:rPr>
          <w:rFonts w:asciiTheme="majorBidi" w:hAnsiTheme="majorBidi" w:cs="Times New Roman"/>
          <w:sz w:val="32"/>
          <w:szCs w:val="32"/>
          <w:rtl/>
          <w:lang w:bidi="ar-EG"/>
        </w:rPr>
        <w:t>ويقصد بالإلصاق هنا قابلية اللغة على تكوين أو تشكيل الفاظ جديدة ذات معان بلصق مقطعين أو لأكثر مع بعضهما لتكوين الفاظ جديدة (مثال</w:t>
      </w:r>
    </w:p>
    <w:p w:rsidR="00507D3C" w:rsidRPr="00507D3C" w:rsidRDefault="00507D3C" w:rsidP="00507D3C">
      <w:pPr>
        <w:bidi/>
        <w:rPr>
          <w:rFonts w:asciiTheme="majorBidi" w:hAnsiTheme="majorBidi" w:cstheme="majorBidi"/>
          <w:sz w:val="32"/>
          <w:szCs w:val="32"/>
          <w:rtl/>
          <w:lang w:bidi="ar-EG"/>
        </w:rPr>
      </w:pPr>
      <w:r w:rsidRPr="00507D3C">
        <w:rPr>
          <w:rFonts w:asciiTheme="majorBidi" w:hAnsiTheme="majorBidi" w:cs="Times New Roman"/>
          <w:sz w:val="32"/>
          <w:szCs w:val="32"/>
          <w:rtl/>
          <w:lang w:bidi="ar-EG"/>
        </w:rPr>
        <w:t>كلمة لوكال</w:t>
      </w:r>
      <w:r w:rsidRPr="00507D3C">
        <w:rPr>
          <w:rFonts w:asciiTheme="majorBidi" w:hAnsiTheme="majorBidi" w:cstheme="majorBidi"/>
          <w:sz w:val="32"/>
          <w:szCs w:val="32"/>
          <w:lang w:bidi="ar-EG"/>
        </w:rPr>
        <w:t xml:space="preserve"> (lugal) </w:t>
      </w:r>
      <w:r w:rsidRPr="00507D3C">
        <w:rPr>
          <w:rFonts w:asciiTheme="majorBidi" w:hAnsiTheme="majorBidi" w:cs="Times New Roman"/>
          <w:sz w:val="32"/>
          <w:szCs w:val="32"/>
          <w:rtl/>
          <w:lang w:bidi="ar-EG"/>
        </w:rPr>
        <w:t xml:space="preserve">التي تعني ملك تتألف من مقطع </w:t>
      </w:r>
      <w:r w:rsidRPr="00507D3C">
        <w:rPr>
          <w:rFonts w:asciiTheme="majorBidi" w:hAnsiTheme="majorBidi" w:cstheme="majorBidi"/>
          <w:sz w:val="32"/>
          <w:szCs w:val="32"/>
          <w:lang w:bidi="ar-EG"/>
        </w:rPr>
        <w:t xml:space="preserve">(lu) </w:t>
      </w:r>
      <w:r w:rsidRPr="00507D3C">
        <w:rPr>
          <w:rFonts w:asciiTheme="majorBidi" w:hAnsiTheme="majorBidi" w:cs="Times New Roman"/>
          <w:sz w:val="32"/>
          <w:szCs w:val="32"/>
          <w:rtl/>
          <w:lang w:bidi="ar-EG"/>
        </w:rPr>
        <w:t xml:space="preserve">ويعني رجل، ومقطع </w:t>
      </w:r>
    </w:p>
    <w:p w:rsidR="00507D3C" w:rsidRDefault="00507D3C" w:rsidP="00507D3C">
      <w:pPr>
        <w:bidi/>
        <w:rPr>
          <w:rFonts w:asciiTheme="majorBidi" w:hAnsiTheme="majorBidi" w:cs="Times New Roman"/>
          <w:sz w:val="32"/>
          <w:szCs w:val="32"/>
          <w:lang w:bidi="ar-EG"/>
        </w:rPr>
      </w:pPr>
      <w:r>
        <w:rPr>
          <w:rFonts w:asciiTheme="majorBidi" w:hAnsiTheme="majorBidi" w:cstheme="majorBidi"/>
          <w:sz w:val="32"/>
          <w:szCs w:val="32"/>
          <w:lang w:bidi="ar-EG"/>
        </w:rPr>
        <w:t>(gal</w:t>
      </w:r>
      <w:r w:rsidRPr="00507D3C">
        <w:rPr>
          <w:rFonts w:asciiTheme="majorBidi" w:hAnsiTheme="majorBidi" w:cstheme="majorBidi"/>
          <w:sz w:val="32"/>
          <w:szCs w:val="32"/>
          <w:lang w:bidi="ar-EG"/>
        </w:rPr>
        <w:t xml:space="preserve"> </w:t>
      </w:r>
      <w:r>
        <w:rPr>
          <w:rFonts w:asciiTheme="majorBidi" w:hAnsiTheme="majorBidi" w:cs="Times New Roman"/>
          <w:sz w:val="32"/>
          <w:szCs w:val="32"/>
          <w:rtl/>
          <w:lang w:bidi="ar-EG"/>
        </w:rPr>
        <w:t xml:space="preserve">ويعني كبير أو عظيم. </w:t>
      </w:r>
    </w:p>
    <w:p w:rsidR="00507D3C" w:rsidRPr="00507D3C" w:rsidRDefault="00507D3C" w:rsidP="00507D3C">
      <w:pPr>
        <w:bidi/>
        <w:rPr>
          <w:rFonts w:asciiTheme="majorBidi" w:hAnsiTheme="majorBidi" w:cstheme="majorBidi"/>
          <w:sz w:val="32"/>
          <w:szCs w:val="32"/>
          <w:rtl/>
          <w:lang w:bidi="ar-EG"/>
        </w:rPr>
      </w:pPr>
      <w:r>
        <w:rPr>
          <w:rFonts w:asciiTheme="majorBidi" w:hAnsiTheme="majorBidi" w:cs="Times New Roman"/>
          <w:sz w:val="32"/>
          <w:szCs w:val="32"/>
          <w:lang w:bidi="ar-EG"/>
        </w:rPr>
        <w:t>-4</w:t>
      </w:r>
      <w:r w:rsidRPr="00507D3C">
        <w:rPr>
          <w:rFonts w:asciiTheme="majorBidi" w:hAnsiTheme="majorBidi" w:cs="Times New Roman"/>
          <w:sz w:val="32"/>
          <w:szCs w:val="32"/>
          <w:rtl/>
          <w:lang w:bidi="ar-EG"/>
        </w:rPr>
        <w:t xml:space="preserve"> تتألف الجملة في اللغة السومرية من قسمين الجملة الاسمية وجملة الفعل (سوابق الفعل</w:t>
      </w:r>
    </w:p>
    <w:p w:rsidR="00507D3C" w:rsidRPr="00507D3C" w:rsidRDefault="00507D3C" w:rsidP="007D0ED3">
      <w:pPr>
        <w:bidi/>
        <w:rPr>
          <w:rFonts w:asciiTheme="majorBidi" w:hAnsiTheme="majorBidi" w:cstheme="majorBidi"/>
          <w:sz w:val="32"/>
          <w:szCs w:val="32"/>
          <w:rtl/>
          <w:lang w:bidi="ar-EG"/>
        </w:rPr>
      </w:pPr>
      <w:r w:rsidRPr="00507D3C">
        <w:rPr>
          <w:rFonts w:asciiTheme="majorBidi" w:hAnsiTheme="majorBidi" w:cs="Times New Roman"/>
          <w:sz w:val="32"/>
          <w:szCs w:val="32"/>
          <w:rtl/>
          <w:lang w:bidi="ar-EG"/>
        </w:rPr>
        <w:t>وحشواته وجذر الفعل ولواحقه، وتكون جملة الفعل عادة في آخر الجملة السومرية</w:t>
      </w:r>
      <w:r w:rsidRPr="00507D3C">
        <w:rPr>
          <w:rFonts w:asciiTheme="majorBidi" w:hAnsiTheme="majorBidi" w:cstheme="majorBidi"/>
          <w:sz w:val="32"/>
          <w:szCs w:val="32"/>
          <w:lang w:bidi="ar-EG"/>
        </w:rPr>
        <w:t>.</w:t>
      </w:r>
      <w:bookmarkStart w:id="0" w:name="_GoBack"/>
      <w:bookmarkEnd w:id="0"/>
    </w:p>
    <w:p w:rsidR="00507D3C" w:rsidRPr="00507D3C" w:rsidRDefault="00507D3C" w:rsidP="00507D3C">
      <w:pPr>
        <w:bidi/>
        <w:rPr>
          <w:rFonts w:asciiTheme="majorBidi" w:hAnsiTheme="majorBidi" w:cstheme="majorBidi"/>
          <w:sz w:val="32"/>
          <w:szCs w:val="32"/>
          <w:rtl/>
          <w:lang w:bidi="ar-EG"/>
        </w:rPr>
      </w:pPr>
      <w:r>
        <w:rPr>
          <w:rFonts w:asciiTheme="majorBidi" w:hAnsiTheme="majorBidi" w:cs="Times New Roman"/>
          <w:sz w:val="32"/>
          <w:szCs w:val="32"/>
          <w:lang w:bidi="ar-EG"/>
        </w:rPr>
        <w:t xml:space="preserve"> -5</w:t>
      </w:r>
      <w:r w:rsidRPr="00507D3C">
        <w:rPr>
          <w:rFonts w:asciiTheme="majorBidi" w:hAnsiTheme="majorBidi" w:cs="Times New Roman"/>
          <w:sz w:val="32"/>
          <w:szCs w:val="32"/>
          <w:rtl/>
          <w:lang w:bidi="ar-EG"/>
        </w:rPr>
        <w:t>اسقاط الحرف الصحيح الأخير الذي يأتي في نهاية الجملة اذا لم يتبع بحرف علة (أي اداة</w:t>
      </w:r>
    </w:p>
    <w:p w:rsidR="00507D3C" w:rsidRPr="00507D3C" w:rsidRDefault="00507D3C" w:rsidP="00507D3C">
      <w:pPr>
        <w:bidi/>
        <w:rPr>
          <w:rFonts w:asciiTheme="majorBidi" w:hAnsiTheme="majorBidi" w:cstheme="majorBidi"/>
          <w:sz w:val="32"/>
          <w:szCs w:val="32"/>
          <w:rtl/>
          <w:lang w:bidi="ar-EG"/>
        </w:rPr>
      </w:pPr>
      <w:r w:rsidRPr="00507D3C">
        <w:rPr>
          <w:rFonts w:asciiTheme="majorBidi" w:hAnsiTheme="majorBidi" w:cs="Times New Roman"/>
          <w:sz w:val="32"/>
          <w:szCs w:val="32"/>
          <w:rtl/>
          <w:lang w:bidi="ar-EG"/>
        </w:rPr>
        <w:t>نحوية تبدأ بحرف علة، واذا تبع بحرف علة اي اداة نحوية تبدأ بحرف علة، فانه يشكل</w:t>
      </w:r>
      <w:r>
        <w:rPr>
          <w:rFonts w:asciiTheme="majorBidi" w:hAnsiTheme="majorBidi" w:cstheme="majorBidi"/>
          <w:sz w:val="32"/>
          <w:szCs w:val="32"/>
          <w:lang w:bidi="ar-EG"/>
        </w:rPr>
        <w:t xml:space="preserve"> </w:t>
      </w:r>
      <w:r w:rsidRPr="00507D3C">
        <w:rPr>
          <w:rFonts w:asciiTheme="majorBidi" w:hAnsiTheme="majorBidi" w:cs="Times New Roman"/>
          <w:sz w:val="32"/>
          <w:szCs w:val="32"/>
          <w:rtl/>
          <w:lang w:bidi="ar-EG"/>
        </w:rPr>
        <w:t>مقاطع جديدة من الحرف الصحيح والحرف العلة. مثال</w:t>
      </w:r>
      <w:r w:rsidRPr="00507D3C">
        <w:rPr>
          <w:rFonts w:asciiTheme="majorBidi" w:hAnsiTheme="majorBidi" w:cstheme="majorBidi"/>
          <w:sz w:val="32"/>
          <w:szCs w:val="32"/>
          <w:lang w:bidi="ar-EG"/>
        </w:rPr>
        <w:t>:</w:t>
      </w:r>
    </w:p>
    <w:p w:rsidR="00507D3C" w:rsidRPr="00507D3C" w:rsidRDefault="00507D3C" w:rsidP="00507D3C">
      <w:pPr>
        <w:bidi/>
        <w:rPr>
          <w:rFonts w:asciiTheme="majorBidi" w:hAnsiTheme="majorBidi" w:cstheme="majorBidi"/>
          <w:sz w:val="32"/>
          <w:szCs w:val="32"/>
          <w:lang w:bidi="ar-EG"/>
        </w:rPr>
      </w:pPr>
      <w:r w:rsidRPr="00507D3C">
        <w:rPr>
          <w:rFonts w:asciiTheme="majorBidi" w:hAnsiTheme="majorBidi" w:cstheme="majorBidi"/>
          <w:sz w:val="32"/>
          <w:szCs w:val="32"/>
          <w:lang w:bidi="ar-EG"/>
        </w:rPr>
        <w:t>ensi-(k)→ensi</w:t>
      </w:r>
    </w:p>
    <w:p w:rsidR="00507D3C" w:rsidRPr="00507D3C" w:rsidRDefault="00507D3C" w:rsidP="00507D3C">
      <w:pPr>
        <w:bidi/>
        <w:rPr>
          <w:rFonts w:asciiTheme="majorBidi" w:hAnsiTheme="majorBidi" w:cstheme="majorBidi"/>
          <w:sz w:val="32"/>
          <w:szCs w:val="32"/>
          <w:rtl/>
          <w:lang w:bidi="ar-EG"/>
        </w:rPr>
      </w:pPr>
    </w:p>
    <w:p w:rsidR="00507D3C" w:rsidRPr="00507D3C" w:rsidRDefault="00507D3C" w:rsidP="00507D3C">
      <w:pPr>
        <w:bidi/>
        <w:rPr>
          <w:rFonts w:asciiTheme="majorBidi" w:hAnsiTheme="majorBidi" w:cstheme="majorBidi"/>
          <w:sz w:val="32"/>
          <w:szCs w:val="32"/>
          <w:lang w:bidi="ar-EG"/>
        </w:rPr>
      </w:pPr>
      <w:r w:rsidRPr="00507D3C">
        <w:rPr>
          <w:rFonts w:asciiTheme="majorBidi" w:hAnsiTheme="majorBidi" w:cstheme="majorBidi"/>
          <w:sz w:val="32"/>
          <w:szCs w:val="32"/>
          <w:lang w:bidi="ar-EG"/>
        </w:rPr>
        <w:t>dumu-(k)-dumu</w:t>
      </w:r>
    </w:p>
    <w:p w:rsidR="00507D3C" w:rsidRPr="00507D3C" w:rsidRDefault="00507D3C" w:rsidP="00507D3C">
      <w:pPr>
        <w:bidi/>
        <w:rPr>
          <w:rFonts w:asciiTheme="majorBidi" w:hAnsiTheme="majorBidi" w:cstheme="majorBidi"/>
          <w:sz w:val="32"/>
          <w:szCs w:val="32"/>
          <w:rtl/>
          <w:lang w:bidi="ar-EG"/>
        </w:rPr>
      </w:pPr>
    </w:p>
    <w:p w:rsidR="00507D3C" w:rsidRPr="00507D3C" w:rsidRDefault="00507D3C" w:rsidP="00507D3C">
      <w:pPr>
        <w:bidi/>
        <w:rPr>
          <w:rFonts w:asciiTheme="majorBidi" w:hAnsiTheme="majorBidi" w:cstheme="majorBidi"/>
          <w:sz w:val="32"/>
          <w:szCs w:val="32"/>
          <w:lang w:bidi="ar-EG"/>
        </w:rPr>
      </w:pPr>
      <w:r w:rsidRPr="00507D3C">
        <w:rPr>
          <w:rFonts w:asciiTheme="majorBidi" w:hAnsiTheme="majorBidi" w:cstheme="majorBidi"/>
          <w:sz w:val="32"/>
          <w:szCs w:val="32"/>
          <w:lang w:bidi="ar-EG"/>
        </w:rPr>
        <w:t>lugal-a(k)→lugal-la en-a(k)→en-na</w:t>
      </w:r>
    </w:p>
    <w:p w:rsidR="00507D3C" w:rsidRPr="00507D3C" w:rsidRDefault="00507D3C" w:rsidP="00507D3C">
      <w:pPr>
        <w:bidi/>
        <w:rPr>
          <w:rFonts w:asciiTheme="majorBidi" w:hAnsiTheme="majorBidi" w:cstheme="majorBidi"/>
          <w:sz w:val="32"/>
          <w:szCs w:val="32"/>
          <w:rtl/>
          <w:lang w:bidi="ar-EG"/>
        </w:rPr>
      </w:pPr>
    </w:p>
    <w:p w:rsidR="00507D3C" w:rsidRPr="00507D3C" w:rsidRDefault="00507D3C" w:rsidP="00507D3C">
      <w:pPr>
        <w:bidi/>
        <w:rPr>
          <w:rFonts w:asciiTheme="majorBidi" w:hAnsiTheme="majorBidi" w:cstheme="majorBidi"/>
          <w:sz w:val="32"/>
          <w:szCs w:val="32"/>
          <w:rtl/>
          <w:lang w:bidi="ar-EG"/>
        </w:rPr>
      </w:pPr>
      <w:r>
        <w:rPr>
          <w:rFonts w:asciiTheme="majorBidi" w:hAnsiTheme="majorBidi" w:cstheme="majorBidi"/>
          <w:sz w:val="32"/>
          <w:szCs w:val="32"/>
          <w:lang w:bidi="ar-EG"/>
        </w:rPr>
        <w:t>. -6</w:t>
      </w:r>
      <w:r w:rsidRPr="00507D3C">
        <w:rPr>
          <w:rFonts w:asciiTheme="majorBidi" w:hAnsiTheme="majorBidi" w:cs="Times New Roman"/>
          <w:sz w:val="32"/>
          <w:szCs w:val="32"/>
          <w:rtl/>
          <w:lang w:bidi="ar-EG"/>
        </w:rPr>
        <w:t>لا تفرق اللغة السومرية بين المذكر والمؤنث قواعدياً وفي غالب الأحيان الا اذا كانت طبيعة الاسم مذكر او مؤنث او ان تضاف العلامات الدالة للاسم قبله أو بعده</w:t>
      </w:r>
      <w:r w:rsidRPr="00507D3C">
        <w:rPr>
          <w:rFonts w:asciiTheme="majorBidi" w:hAnsiTheme="majorBidi" w:cstheme="majorBidi"/>
          <w:sz w:val="32"/>
          <w:szCs w:val="32"/>
          <w:lang w:bidi="ar-EG"/>
        </w:rPr>
        <w:t>.</w:t>
      </w:r>
    </w:p>
    <w:p w:rsidR="00507D3C" w:rsidRPr="00507D3C" w:rsidRDefault="00507D3C" w:rsidP="00507D3C">
      <w:pPr>
        <w:bidi/>
        <w:rPr>
          <w:rFonts w:asciiTheme="majorBidi" w:hAnsiTheme="majorBidi" w:cstheme="majorBidi"/>
          <w:sz w:val="32"/>
          <w:szCs w:val="32"/>
          <w:rtl/>
          <w:lang w:bidi="ar-EG"/>
        </w:rPr>
      </w:pPr>
    </w:p>
    <w:p w:rsidR="00507D3C" w:rsidRPr="00507D3C" w:rsidRDefault="00507D3C" w:rsidP="00507D3C">
      <w:pPr>
        <w:bidi/>
        <w:rPr>
          <w:rFonts w:asciiTheme="majorBidi" w:hAnsiTheme="majorBidi" w:cstheme="majorBidi"/>
          <w:sz w:val="32"/>
          <w:szCs w:val="32"/>
          <w:rtl/>
          <w:lang w:bidi="ar-EG"/>
        </w:rPr>
      </w:pPr>
      <w:r>
        <w:rPr>
          <w:rFonts w:asciiTheme="majorBidi" w:hAnsiTheme="majorBidi" w:cs="Times New Roman"/>
          <w:sz w:val="32"/>
          <w:szCs w:val="32"/>
          <w:lang w:bidi="ar-EG"/>
        </w:rPr>
        <w:lastRenderedPageBreak/>
        <w:t xml:space="preserve"> -7</w:t>
      </w:r>
      <w:r w:rsidRPr="00507D3C">
        <w:rPr>
          <w:rFonts w:asciiTheme="majorBidi" w:hAnsiTheme="majorBidi" w:cs="Times New Roman"/>
          <w:sz w:val="32"/>
          <w:szCs w:val="32"/>
          <w:rtl/>
          <w:lang w:bidi="ar-EG"/>
        </w:rPr>
        <w:t>الاسم من حيث العدد في السومرية مفرد وجمع ولا يوجد مثنى</w:t>
      </w:r>
      <w:r w:rsidRPr="00507D3C">
        <w:rPr>
          <w:rFonts w:asciiTheme="majorBidi" w:hAnsiTheme="majorBidi" w:cstheme="majorBidi"/>
          <w:sz w:val="32"/>
          <w:szCs w:val="32"/>
          <w:lang w:bidi="ar-EG"/>
        </w:rPr>
        <w:t>.</w:t>
      </w:r>
    </w:p>
    <w:p w:rsidR="00507D3C" w:rsidRPr="00507D3C" w:rsidRDefault="00507D3C" w:rsidP="00507D3C">
      <w:pPr>
        <w:bidi/>
        <w:rPr>
          <w:rFonts w:asciiTheme="majorBidi" w:hAnsiTheme="majorBidi" w:cstheme="majorBidi"/>
          <w:sz w:val="32"/>
          <w:szCs w:val="32"/>
          <w:rtl/>
          <w:lang w:bidi="ar-EG"/>
        </w:rPr>
      </w:pPr>
    </w:p>
    <w:p w:rsidR="00507D3C" w:rsidRPr="00507D3C" w:rsidRDefault="00507D3C" w:rsidP="00507D3C">
      <w:pPr>
        <w:bidi/>
        <w:rPr>
          <w:rFonts w:asciiTheme="majorBidi" w:hAnsiTheme="majorBidi" w:cstheme="majorBidi"/>
          <w:sz w:val="32"/>
          <w:szCs w:val="32"/>
          <w:rtl/>
          <w:lang w:bidi="ar-EG"/>
        </w:rPr>
      </w:pPr>
      <w:r>
        <w:rPr>
          <w:rFonts w:asciiTheme="majorBidi" w:hAnsiTheme="majorBidi" w:cs="Times New Roman"/>
          <w:sz w:val="32"/>
          <w:szCs w:val="32"/>
          <w:lang w:bidi="ar-EG"/>
        </w:rPr>
        <w:t xml:space="preserve"> -8</w:t>
      </w:r>
      <w:r w:rsidRPr="00507D3C">
        <w:rPr>
          <w:rFonts w:asciiTheme="majorBidi" w:hAnsiTheme="majorBidi" w:cs="Times New Roman"/>
          <w:sz w:val="32"/>
          <w:szCs w:val="32"/>
          <w:rtl/>
          <w:lang w:bidi="ar-EG"/>
        </w:rPr>
        <w:t>تفرق بين العاقل وغير العاقل من الاسماء والصفات</w:t>
      </w:r>
      <w:r w:rsidRPr="00507D3C">
        <w:rPr>
          <w:rFonts w:asciiTheme="majorBidi" w:hAnsiTheme="majorBidi" w:cstheme="majorBidi"/>
          <w:sz w:val="32"/>
          <w:szCs w:val="32"/>
          <w:lang w:bidi="ar-EG"/>
        </w:rPr>
        <w:t>.</w:t>
      </w:r>
    </w:p>
    <w:p w:rsidR="00507D3C" w:rsidRPr="00507D3C" w:rsidRDefault="00507D3C" w:rsidP="00507D3C">
      <w:pPr>
        <w:bidi/>
        <w:rPr>
          <w:rFonts w:asciiTheme="majorBidi" w:hAnsiTheme="majorBidi" w:cstheme="majorBidi"/>
          <w:sz w:val="32"/>
          <w:szCs w:val="32"/>
          <w:rtl/>
          <w:lang w:bidi="ar-EG"/>
        </w:rPr>
      </w:pPr>
    </w:p>
    <w:p w:rsidR="00507D3C" w:rsidRPr="00507D3C" w:rsidRDefault="00507D3C" w:rsidP="00507D3C">
      <w:pPr>
        <w:bidi/>
        <w:rPr>
          <w:rFonts w:asciiTheme="majorBidi" w:hAnsiTheme="majorBidi" w:cstheme="majorBidi"/>
          <w:sz w:val="32"/>
          <w:szCs w:val="32"/>
          <w:rtl/>
          <w:lang w:bidi="ar-EG"/>
        </w:rPr>
      </w:pPr>
      <w:r>
        <w:rPr>
          <w:rFonts w:asciiTheme="majorBidi" w:hAnsiTheme="majorBidi" w:cs="Times New Roman"/>
          <w:sz w:val="32"/>
          <w:szCs w:val="32"/>
          <w:lang w:bidi="fa-IR"/>
        </w:rPr>
        <w:t xml:space="preserve"> -9</w:t>
      </w:r>
      <w:r w:rsidRPr="00507D3C">
        <w:rPr>
          <w:rFonts w:asciiTheme="majorBidi" w:hAnsiTheme="majorBidi" w:cs="Times New Roman"/>
          <w:sz w:val="32"/>
          <w:szCs w:val="32"/>
          <w:rtl/>
          <w:lang w:bidi="ar-EG"/>
        </w:rPr>
        <w:t>الاصوات في السومرية تتألف من حروف علة وأخرى صحيحة، أما أن يكون صحيح + علة</w:t>
      </w:r>
    </w:p>
    <w:p w:rsidR="00507D3C" w:rsidRPr="00507D3C" w:rsidRDefault="00507D3C" w:rsidP="00507D3C">
      <w:pPr>
        <w:bidi/>
        <w:rPr>
          <w:rFonts w:asciiTheme="majorBidi" w:hAnsiTheme="majorBidi" w:cstheme="majorBidi"/>
          <w:sz w:val="32"/>
          <w:szCs w:val="32"/>
          <w:rtl/>
          <w:lang w:bidi="ar-EG"/>
        </w:rPr>
      </w:pPr>
    </w:p>
    <w:p w:rsidR="00507D3C" w:rsidRPr="00507D3C" w:rsidRDefault="00507D3C" w:rsidP="00507D3C">
      <w:pPr>
        <w:bidi/>
        <w:rPr>
          <w:rFonts w:asciiTheme="majorBidi" w:hAnsiTheme="majorBidi" w:cstheme="majorBidi"/>
          <w:sz w:val="32"/>
          <w:szCs w:val="32"/>
          <w:lang w:bidi="ar-EG"/>
        </w:rPr>
      </w:pPr>
      <w:r>
        <w:rPr>
          <w:rFonts w:asciiTheme="majorBidi" w:hAnsiTheme="majorBidi" w:cs="Times New Roman"/>
          <w:sz w:val="32"/>
          <w:szCs w:val="32"/>
          <w:lang w:bidi="ar-EG"/>
        </w:rPr>
        <w:t xml:space="preserve">  -10</w:t>
      </w:r>
      <w:r w:rsidRPr="00507D3C">
        <w:rPr>
          <w:rFonts w:asciiTheme="majorBidi" w:hAnsiTheme="majorBidi" w:cs="Times New Roman"/>
          <w:sz w:val="32"/>
          <w:szCs w:val="32"/>
          <w:rtl/>
          <w:lang w:bidi="ar-EG"/>
        </w:rPr>
        <w:t>الفعل في السومرية اما اصلي من جذر واحد او مركب من جذرين أو أكثر، وأنواع الفعل اما لازم او متعدي اومبني للمجهول، اما ازمان الفعل فهي ماضي ومضارع وهناك صيغة الأمر</w:t>
      </w:r>
      <w:r>
        <w:rPr>
          <w:rFonts w:asciiTheme="majorBidi" w:hAnsiTheme="majorBidi" w:cstheme="majorBidi"/>
          <w:sz w:val="32"/>
          <w:szCs w:val="32"/>
          <w:lang w:bidi="ar-EG"/>
        </w:rPr>
        <w:t xml:space="preserve"> </w:t>
      </w:r>
      <w:r w:rsidRPr="00507D3C">
        <w:rPr>
          <w:rFonts w:asciiTheme="majorBidi" w:hAnsiTheme="majorBidi" w:cs="Times New Roman"/>
          <w:sz w:val="32"/>
          <w:szCs w:val="32"/>
          <w:rtl/>
          <w:lang w:bidi="ar-EG"/>
        </w:rPr>
        <w:t>ايضاً</w:t>
      </w:r>
      <w:r w:rsidRPr="00507D3C">
        <w:rPr>
          <w:rFonts w:asciiTheme="majorBidi" w:hAnsiTheme="majorBidi" w:cstheme="majorBidi"/>
          <w:sz w:val="32"/>
          <w:szCs w:val="32"/>
          <w:lang w:bidi="ar-EG"/>
        </w:rPr>
        <w:t>.</w:t>
      </w:r>
    </w:p>
    <w:p w:rsidR="00507D3C" w:rsidRPr="00507D3C" w:rsidRDefault="00507D3C" w:rsidP="00507D3C">
      <w:pPr>
        <w:bidi/>
        <w:rPr>
          <w:rFonts w:asciiTheme="majorBidi" w:hAnsiTheme="majorBidi" w:cstheme="majorBidi"/>
          <w:sz w:val="32"/>
          <w:szCs w:val="32"/>
          <w:rtl/>
          <w:lang w:bidi="ar-EG"/>
        </w:rPr>
      </w:pPr>
    </w:p>
    <w:p w:rsidR="00507D3C" w:rsidRPr="00507D3C" w:rsidRDefault="00507D3C" w:rsidP="00507D3C">
      <w:pPr>
        <w:bidi/>
        <w:jc w:val="both"/>
        <w:rPr>
          <w:rFonts w:asciiTheme="majorBidi" w:hAnsiTheme="majorBidi" w:cstheme="majorBidi"/>
          <w:sz w:val="32"/>
          <w:szCs w:val="32"/>
          <w:lang w:bidi="ar-EG"/>
        </w:rPr>
      </w:pPr>
      <w:r>
        <w:rPr>
          <w:rFonts w:asciiTheme="majorBidi" w:hAnsiTheme="majorBidi" w:cs="Times New Roman"/>
          <w:sz w:val="32"/>
          <w:szCs w:val="32"/>
          <w:lang w:bidi="ar-EG"/>
        </w:rPr>
        <w:t xml:space="preserve">  -11</w:t>
      </w:r>
      <w:r w:rsidRPr="00507D3C">
        <w:rPr>
          <w:rFonts w:asciiTheme="majorBidi" w:hAnsiTheme="majorBidi" w:cs="Times New Roman"/>
          <w:sz w:val="32"/>
          <w:szCs w:val="32"/>
          <w:rtl/>
          <w:lang w:bidi="ar-EG"/>
        </w:rPr>
        <w:t>تزخر اللغة السومرية بالمفردات الدخيلة من اللغة الاكدية والعكس صحيح</w:t>
      </w:r>
    </w:p>
    <w:p w:rsidR="00507D3C" w:rsidRPr="00507D3C" w:rsidRDefault="00507D3C" w:rsidP="00507D3C">
      <w:pPr>
        <w:bidi/>
        <w:jc w:val="both"/>
        <w:rPr>
          <w:rFonts w:asciiTheme="majorBidi" w:hAnsiTheme="majorBidi" w:cstheme="majorBidi"/>
          <w:sz w:val="32"/>
          <w:szCs w:val="32"/>
          <w:lang w:bidi="ar-EG"/>
        </w:rPr>
      </w:pPr>
    </w:p>
    <w:p w:rsidR="00507D3C" w:rsidRPr="00507D3C" w:rsidRDefault="00507D3C" w:rsidP="00507D3C">
      <w:pPr>
        <w:bidi/>
        <w:jc w:val="both"/>
        <w:rPr>
          <w:rFonts w:asciiTheme="majorBidi" w:hAnsiTheme="majorBidi" w:cstheme="majorBidi"/>
          <w:sz w:val="32"/>
          <w:szCs w:val="32"/>
          <w:lang w:bidi="ar-EG"/>
        </w:rPr>
      </w:pPr>
    </w:p>
    <w:p w:rsidR="00507D3C" w:rsidRPr="004E5B7F" w:rsidRDefault="00632D99" w:rsidP="00507D3C">
      <w:pPr>
        <w:bidi/>
        <w:jc w:val="both"/>
        <w:rPr>
          <w:rFonts w:asciiTheme="majorBidi" w:hAnsiTheme="majorBidi" w:cstheme="majorBidi"/>
          <w:b/>
          <w:bCs/>
          <w:sz w:val="32"/>
          <w:szCs w:val="32"/>
          <w:rtl/>
          <w:lang w:bidi="ar-EG"/>
        </w:rPr>
      </w:pPr>
      <w:r w:rsidRPr="004E5B7F">
        <w:rPr>
          <w:rFonts w:asciiTheme="majorBidi" w:hAnsiTheme="majorBidi" w:cstheme="majorBidi" w:hint="cs"/>
          <w:b/>
          <w:bCs/>
          <w:sz w:val="32"/>
          <w:szCs w:val="32"/>
          <w:rtl/>
          <w:lang w:bidi="ar-EG"/>
        </w:rPr>
        <w:t xml:space="preserve">ترتيب الجملة السومرية </w:t>
      </w:r>
    </w:p>
    <w:p w:rsidR="00632D99" w:rsidRPr="00507D3C" w:rsidRDefault="00632D99" w:rsidP="00507D3C">
      <w:pPr>
        <w:bidi/>
        <w:jc w:val="both"/>
        <w:rPr>
          <w:rFonts w:asciiTheme="majorBidi" w:hAnsiTheme="majorBidi" w:cstheme="majorBidi"/>
          <w:sz w:val="32"/>
          <w:szCs w:val="32"/>
          <w:rtl/>
          <w:lang w:bidi="ar-EG"/>
        </w:rPr>
      </w:pPr>
      <w:r w:rsidRPr="00507D3C">
        <w:rPr>
          <w:rFonts w:asciiTheme="majorBidi" w:hAnsiTheme="majorBidi" w:cstheme="majorBidi" w:hint="cs"/>
          <w:sz w:val="32"/>
          <w:szCs w:val="32"/>
          <w:rtl/>
          <w:lang w:bidi="ar-EG"/>
        </w:rPr>
        <w:t>ترتب أجزاء الجملة الإسمية في اللغة السومرية حسب أهميتة المفردات الواردة فيها، ففي مقدمة الجملة تقع عادةً الكلمة التي يرتكز عليها معنى الجملة وبصورة عامة، إذ ترتب وتتسلسل الأجزاء كما يأتي:</w:t>
      </w:r>
    </w:p>
    <w:p w:rsidR="00632D99" w:rsidRPr="00507D3C" w:rsidRDefault="00632D99" w:rsidP="00507D3C">
      <w:pPr>
        <w:bidi/>
        <w:jc w:val="both"/>
        <w:rPr>
          <w:rFonts w:asciiTheme="majorBidi" w:hAnsiTheme="majorBidi" w:cstheme="majorBidi"/>
          <w:sz w:val="32"/>
          <w:szCs w:val="32"/>
          <w:rtl/>
          <w:lang w:bidi="ar-EG"/>
        </w:rPr>
      </w:pPr>
      <w:r w:rsidRPr="00507D3C">
        <w:rPr>
          <w:rFonts w:asciiTheme="majorBidi" w:hAnsiTheme="majorBidi" w:cstheme="majorBidi" w:hint="cs"/>
          <w:sz w:val="32"/>
          <w:szCs w:val="32"/>
          <w:rtl/>
          <w:lang w:bidi="ar-EG"/>
        </w:rPr>
        <w:t>1-  الاسم</w:t>
      </w:r>
    </w:p>
    <w:p w:rsidR="00632D99" w:rsidRPr="00507D3C" w:rsidRDefault="00632D99" w:rsidP="00507D3C">
      <w:pPr>
        <w:bidi/>
        <w:jc w:val="both"/>
        <w:rPr>
          <w:rFonts w:asciiTheme="majorBidi" w:hAnsiTheme="majorBidi" w:cstheme="majorBidi"/>
          <w:sz w:val="32"/>
          <w:szCs w:val="32"/>
          <w:rtl/>
          <w:lang w:bidi="ar-EG"/>
        </w:rPr>
      </w:pPr>
      <w:r w:rsidRPr="00507D3C">
        <w:rPr>
          <w:rFonts w:asciiTheme="majorBidi" w:hAnsiTheme="majorBidi" w:cstheme="majorBidi" w:hint="cs"/>
          <w:sz w:val="32"/>
          <w:szCs w:val="32"/>
          <w:rtl/>
          <w:lang w:bidi="ar-EG"/>
        </w:rPr>
        <w:t>2- الصفة</w:t>
      </w:r>
    </w:p>
    <w:p w:rsidR="00632D99" w:rsidRPr="00507D3C" w:rsidRDefault="00632D99" w:rsidP="00507D3C">
      <w:pPr>
        <w:bidi/>
        <w:jc w:val="both"/>
        <w:rPr>
          <w:rFonts w:asciiTheme="majorBidi" w:hAnsiTheme="majorBidi" w:cstheme="majorBidi"/>
          <w:sz w:val="32"/>
          <w:szCs w:val="32"/>
          <w:rtl/>
          <w:lang w:bidi="ar-EG"/>
        </w:rPr>
      </w:pPr>
      <w:r w:rsidRPr="00507D3C">
        <w:rPr>
          <w:rFonts w:asciiTheme="majorBidi" w:hAnsiTheme="majorBidi" w:cstheme="majorBidi" w:hint="cs"/>
          <w:sz w:val="32"/>
          <w:szCs w:val="32"/>
          <w:rtl/>
          <w:lang w:bidi="ar-EG"/>
        </w:rPr>
        <w:t xml:space="preserve">3- المضاف اليه </w:t>
      </w:r>
    </w:p>
    <w:p w:rsidR="00632D99" w:rsidRPr="00507D3C" w:rsidRDefault="00632D99" w:rsidP="00507D3C">
      <w:pPr>
        <w:bidi/>
        <w:jc w:val="both"/>
        <w:rPr>
          <w:rFonts w:asciiTheme="majorBidi" w:hAnsiTheme="majorBidi" w:cstheme="majorBidi"/>
          <w:sz w:val="32"/>
          <w:szCs w:val="32"/>
          <w:rtl/>
          <w:lang w:bidi="ar-EG"/>
        </w:rPr>
      </w:pPr>
      <w:r w:rsidRPr="00507D3C">
        <w:rPr>
          <w:rFonts w:asciiTheme="majorBidi" w:hAnsiTheme="majorBidi" w:cstheme="majorBidi" w:hint="cs"/>
          <w:sz w:val="32"/>
          <w:szCs w:val="32"/>
          <w:rtl/>
          <w:lang w:bidi="ar-EG"/>
        </w:rPr>
        <w:t>4- ضمائر التملك</w:t>
      </w:r>
    </w:p>
    <w:p w:rsidR="00632D99" w:rsidRPr="00507D3C" w:rsidRDefault="00632D99" w:rsidP="00507D3C">
      <w:pPr>
        <w:bidi/>
        <w:jc w:val="both"/>
        <w:rPr>
          <w:rFonts w:asciiTheme="majorBidi" w:hAnsiTheme="majorBidi" w:cstheme="majorBidi"/>
          <w:sz w:val="32"/>
          <w:szCs w:val="32"/>
          <w:rtl/>
          <w:lang w:bidi="ar-EG"/>
        </w:rPr>
      </w:pPr>
      <w:r w:rsidRPr="00507D3C">
        <w:rPr>
          <w:rFonts w:asciiTheme="majorBidi" w:hAnsiTheme="majorBidi" w:cstheme="majorBidi" w:hint="cs"/>
          <w:sz w:val="32"/>
          <w:szCs w:val="32"/>
          <w:rtl/>
          <w:lang w:bidi="ar-EG"/>
        </w:rPr>
        <w:t xml:space="preserve">5- علامة الجمع </w:t>
      </w:r>
      <w:r w:rsidRPr="00507D3C">
        <w:rPr>
          <w:rFonts w:asciiTheme="majorBidi" w:hAnsiTheme="majorBidi" w:cstheme="majorBidi"/>
          <w:sz w:val="32"/>
          <w:szCs w:val="32"/>
          <w:lang w:bidi="ar-EG"/>
        </w:rPr>
        <w:t>ene</w:t>
      </w:r>
    </w:p>
    <w:p w:rsidR="00632D99" w:rsidRPr="00507D3C" w:rsidRDefault="00632D99" w:rsidP="00507D3C">
      <w:pPr>
        <w:bidi/>
        <w:spacing w:line="360" w:lineRule="auto"/>
        <w:jc w:val="both"/>
        <w:rPr>
          <w:rFonts w:asciiTheme="majorBidi" w:hAnsiTheme="majorBidi" w:cstheme="majorBidi"/>
          <w:sz w:val="32"/>
          <w:szCs w:val="32"/>
          <w:rtl/>
          <w:lang w:bidi="ar-EG"/>
        </w:rPr>
      </w:pPr>
      <w:r w:rsidRPr="00507D3C">
        <w:rPr>
          <w:rFonts w:asciiTheme="majorBidi" w:hAnsiTheme="majorBidi" w:cstheme="majorBidi" w:hint="cs"/>
          <w:sz w:val="32"/>
          <w:szCs w:val="32"/>
          <w:rtl/>
          <w:lang w:bidi="ar-EG"/>
        </w:rPr>
        <w:t>6- حروف الجر وبقية اللواحق</w:t>
      </w:r>
    </w:p>
    <w:p w:rsidR="00D52C20" w:rsidRPr="00507D3C" w:rsidRDefault="00D52C20" w:rsidP="00507D3C">
      <w:pPr>
        <w:bidi/>
        <w:spacing w:line="360" w:lineRule="auto"/>
        <w:jc w:val="both"/>
        <w:rPr>
          <w:sz w:val="32"/>
          <w:szCs w:val="32"/>
          <w:rtl/>
          <w:lang w:bidi="ar-EG"/>
        </w:rPr>
      </w:pPr>
      <w:r w:rsidRPr="00507D3C">
        <w:rPr>
          <w:noProof/>
        </w:rPr>
        <w:lastRenderedPageBreak/>
        <w:drawing>
          <wp:anchor distT="0" distB="0" distL="114300" distR="114300" simplePos="0" relativeHeight="251661312" behindDoc="0" locked="0" layoutInCell="1" allowOverlap="1" wp14:anchorId="7E3367FE" wp14:editId="15297CE7">
            <wp:simplePos x="0" y="0"/>
            <wp:positionH relativeFrom="margin">
              <wp:posOffset>-152400</wp:posOffset>
            </wp:positionH>
            <wp:positionV relativeFrom="paragraph">
              <wp:posOffset>749487</wp:posOffset>
            </wp:positionV>
            <wp:extent cx="6321425" cy="4044315"/>
            <wp:effectExtent l="0" t="0" r="317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6321425" cy="4044315"/>
                    </a:xfrm>
                    <a:prstGeom prst="rect">
                      <a:avLst/>
                    </a:prstGeom>
                  </pic:spPr>
                </pic:pic>
              </a:graphicData>
            </a:graphic>
            <wp14:sizeRelH relativeFrom="margin">
              <wp14:pctWidth>0</wp14:pctWidth>
            </wp14:sizeRelH>
            <wp14:sizeRelV relativeFrom="margin">
              <wp14:pctHeight>0</wp14:pctHeight>
            </wp14:sizeRelV>
          </wp:anchor>
        </w:drawing>
      </w:r>
    </w:p>
    <w:p w:rsidR="00632D99" w:rsidRPr="00507D3C" w:rsidRDefault="00632D99" w:rsidP="00507D3C">
      <w:pPr>
        <w:bidi/>
        <w:spacing w:line="360" w:lineRule="auto"/>
        <w:jc w:val="both"/>
        <w:rPr>
          <w:sz w:val="32"/>
          <w:szCs w:val="32"/>
          <w:rtl/>
          <w:lang w:bidi="ar-EG"/>
        </w:rPr>
      </w:pPr>
      <w:r w:rsidRPr="00507D3C">
        <w:rPr>
          <w:noProof/>
        </w:rPr>
        <w:lastRenderedPageBreak/>
        <w:drawing>
          <wp:anchor distT="0" distB="0" distL="114300" distR="114300" simplePos="0" relativeHeight="251659264" behindDoc="0" locked="0" layoutInCell="1" allowOverlap="1" wp14:anchorId="4D2DD63C" wp14:editId="72809AE1">
            <wp:simplePos x="0" y="0"/>
            <wp:positionH relativeFrom="column">
              <wp:posOffset>-304800</wp:posOffset>
            </wp:positionH>
            <wp:positionV relativeFrom="paragraph">
              <wp:posOffset>16174</wp:posOffset>
            </wp:positionV>
            <wp:extent cx="6753860" cy="8203565"/>
            <wp:effectExtent l="0" t="0" r="8890"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6753860" cy="8203565"/>
                    </a:xfrm>
                    <a:prstGeom prst="rect">
                      <a:avLst/>
                    </a:prstGeom>
                  </pic:spPr>
                </pic:pic>
              </a:graphicData>
            </a:graphic>
            <wp14:sizeRelH relativeFrom="margin">
              <wp14:pctWidth>0</wp14:pctWidth>
            </wp14:sizeRelH>
            <wp14:sizeRelV relativeFrom="margin">
              <wp14:pctHeight>0</wp14:pctHeight>
            </wp14:sizeRelV>
          </wp:anchor>
        </w:drawing>
      </w:r>
    </w:p>
    <w:sectPr w:rsidR="00632D99" w:rsidRPr="00507D3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3F85"/>
    <w:rsid w:val="003838AE"/>
    <w:rsid w:val="004E5B7F"/>
    <w:rsid w:val="00507D3C"/>
    <w:rsid w:val="00632D99"/>
    <w:rsid w:val="006579DB"/>
    <w:rsid w:val="007D0ED3"/>
    <w:rsid w:val="00833F85"/>
    <w:rsid w:val="008D09E9"/>
    <w:rsid w:val="009605F8"/>
    <w:rsid w:val="00BD0A86"/>
    <w:rsid w:val="00BE7B06"/>
    <w:rsid w:val="00C43BBA"/>
    <w:rsid w:val="00D52C2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74D220"/>
  <w15:chartTrackingRefBased/>
  <w15:docId w15:val="{A71BA3AE-0133-4BAC-A25D-9F456DAB9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5</Pages>
  <Words>469</Words>
  <Characters>2676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SACC</Company>
  <LinksUpToDate>false</LinksUpToDate>
  <CharactersWithSpaces>3139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Maher</dc:creator>
  <cp:keywords/>
  <dc:description/>
  <cp:lastModifiedBy>Maher</cp:lastModifiedBy>
  <cp:revision>14</cp:revision>
  <dcterms:created xsi:type="dcterms:W3CDTF">2024-09-18T06:47:00Z</dcterms:created>
  <dcterms:modified xsi:type="dcterms:W3CDTF">2024-10-04T12:50:00Z</dcterms:modified>
</cp:coreProperties>
</file>