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53" w:rsidRDefault="00881053" w:rsidP="00881053">
      <w:pPr>
        <w:bidi/>
        <w:spacing w:after="0" w:line="240" w:lineRule="auto"/>
        <w:jc w:val="both"/>
        <w:rPr>
          <w:rFonts w:ascii="Simplified Arabic" w:hAnsi="Simplified Arabic" w:cs="Simplified Arabic"/>
          <w:b/>
          <w:bCs/>
          <w:color w:val="FF0000"/>
          <w:sz w:val="32"/>
          <w:szCs w:val="32"/>
        </w:rPr>
      </w:pPr>
      <w:r>
        <w:rPr>
          <w:rFonts w:ascii="Simplified Arabic" w:hAnsi="Simplified Arabic" w:cs="Simplified Arabic"/>
          <w:b/>
          <w:bCs/>
          <w:color w:val="FF0000"/>
          <w:sz w:val="32"/>
          <w:szCs w:val="32"/>
          <w:rtl/>
        </w:rPr>
        <w:t>المحاضرة التاسعة:</w:t>
      </w:r>
    </w:p>
    <w:p w:rsidR="00881053" w:rsidRDefault="00881053" w:rsidP="00881053">
      <w:pPr>
        <w:bidi/>
        <w:spacing w:after="0" w:line="240" w:lineRule="auto"/>
        <w:jc w:val="both"/>
        <w:rPr>
          <w:rFonts w:ascii="Simplified Arabic" w:hAnsi="Simplified Arabic" w:cs="Simplified Arabic"/>
          <w:b/>
          <w:bCs/>
          <w:sz w:val="32"/>
          <w:szCs w:val="32"/>
          <w:rtl/>
        </w:rPr>
      </w:pPr>
      <w:bookmarkStart w:id="0" w:name="_GoBack"/>
      <w:r>
        <w:rPr>
          <w:rFonts w:ascii="Simplified Arabic" w:hAnsi="Simplified Arabic" w:cs="Simplified Arabic"/>
          <w:b/>
          <w:bCs/>
          <w:sz w:val="32"/>
          <w:szCs w:val="32"/>
          <w:rtl/>
        </w:rPr>
        <w:t>الجوانب السيكولوجية في الاعلان :</w:t>
      </w:r>
    </w:p>
    <w:bookmarkEnd w:id="0"/>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tl/>
        </w:rPr>
        <w:t xml:space="preserve">الجوانب السيكولوجية في الإعلان تشير إلى كيفية تأثير الإعلانات على عواطف وسلوكيات المستهلكين من خلال استخدام مبادئ علم النفس. يستفيد المسوقون من عدة استراتيجيات نفسية لجذب انتباه الجمهور وتحفيزه على اتخاذ قرارات الشراء. </w:t>
      </w:r>
    </w:p>
    <w:p w:rsidR="00881053" w:rsidRDefault="00881053" w:rsidP="00881053">
      <w:pPr>
        <w:bidi/>
        <w:spacing w:after="0" w:line="240" w:lineRule="auto"/>
        <w:rPr>
          <w:rFonts w:ascii="Simplified Arabic" w:hAnsi="Simplified Arabic" w:cs="Simplified Arabic"/>
          <w:b/>
          <w:bCs/>
          <w:sz w:val="32"/>
          <w:szCs w:val="32"/>
          <w:rtl/>
        </w:rPr>
      </w:pPr>
      <w:r>
        <w:rPr>
          <w:rFonts w:ascii="Simplified Arabic" w:hAnsi="Simplified Arabic" w:cs="Simplified Arabic"/>
          <w:b/>
          <w:bCs/>
          <w:sz w:val="32"/>
          <w:szCs w:val="32"/>
          <w:rtl/>
        </w:rPr>
        <w:t>بعض الجوانب السيكولوجية في الاعلان:</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tl/>
        </w:rPr>
        <w:t>1-</w:t>
      </w:r>
      <w:r>
        <w:rPr>
          <w:rFonts w:ascii="Simplified Arabic" w:hAnsi="Simplified Arabic" w:cs="Simplified Arabic"/>
          <w:sz w:val="32"/>
          <w:szCs w:val="32"/>
        </w:rPr>
        <w:t xml:space="preserve"> </w:t>
      </w:r>
      <w:r>
        <w:rPr>
          <w:rFonts w:ascii="Simplified Arabic" w:hAnsi="Simplified Arabic" w:cs="Simplified Arabic"/>
          <w:sz w:val="32"/>
          <w:szCs w:val="32"/>
          <w:rtl/>
        </w:rPr>
        <w:t>المشاعر والعواطف</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التحفيز العاطفي: الإعلانات التي تثير العواطف، مثل السعادة أو الحزن أو الشغف، يمكن أن تكون أكثر تأثيرًا. تميل العواطف إلى خلق ارتباط قوي مع المنتج، مما يزيد من احتمالية الشراء</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w:t>
      </w:r>
      <w:r>
        <w:rPr>
          <w:rFonts w:ascii="Simplified Arabic" w:hAnsi="Simplified Arabic" w:cs="Simplified Arabic"/>
          <w:sz w:val="32"/>
          <w:szCs w:val="32"/>
          <w:rtl/>
        </w:rPr>
        <w:t>القصص والراوية: استخدام القصص التي تتفاعل مع مشاعر الجمهور يساعد في بناء اتصال عاطفي أقوى. قصة مؤثرة يمكن أن تجعل المستهلكين يشعرون بالتعاطف أو الارتباط بالمنتج</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-2 </w:t>
      </w:r>
      <w:r>
        <w:rPr>
          <w:rFonts w:ascii="Simplified Arabic" w:hAnsi="Simplified Arabic" w:cs="Simplified Arabic"/>
          <w:sz w:val="32"/>
          <w:szCs w:val="32"/>
          <w:rtl/>
        </w:rPr>
        <w:t>تأثير الثقة والمصداقية</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الشهادات والتوصيات: استخدام آراء وشهادات من شخصيات معروفة أو مستهلكين راضين يعزز من مصداقية الإعلان ويجعل المستهلكين يشعرون بأمان أكبر عند اتخاذ قرار الشراء</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تأثير العلامات التجارية: يتجه المستهلكون إلى الشراء من علامات تجارية موثوقة ومعروفة، مما يعكس أهمية بناء علامة تجارية قوية وموثوقة</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tl/>
        </w:rPr>
        <w:t>3</w:t>
      </w:r>
      <w:r>
        <w:rPr>
          <w:rFonts w:ascii="Simplified Arabic" w:hAnsi="Simplified Arabic" w:cs="Simplified Arabic"/>
          <w:sz w:val="32"/>
          <w:szCs w:val="32"/>
        </w:rPr>
        <w:t xml:space="preserve">- </w:t>
      </w:r>
      <w:r>
        <w:rPr>
          <w:rFonts w:ascii="Simplified Arabic" w:hAnsi="Simplified Arabic" w:cs="Simplified Arabic"/>
          <w:sz w:val="32"/>
          <w:szCs w:val="32"/>
          <w:rtl/>
        </w:rPr>
        <w:t>التقاليد والاتجاهات الاجتماعية</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التحفيز الاجتماعي: اللجوء إلى مفهوم "التحفيز الاجتماعي" مثل الإعلانات التي تُظهر أشخاصًا آخرين يستخدمون المنتج يمكن أن يشجع المستهلكين على الشراء ليتماشى مع النمط الاجتماعي</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إظهار الاتجاهات: يعدّ استخدام الرموز الثقافية أو العبارات الشائعة فعّالًا في جذب انتباه الفئات المستهدفة. الجمهور يميل إلى الاستجابة للإعلانات التي تعكس قيمهم واهتماماتهم</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lastRenderedPageBreak/>
        <w:t xml:space="preserve"> -4</w:t>
      </w:r>
      <w:r>
        <w:rPr>
          <w:rFonts w:ascii="Simplified Arabic" w:hAnsi="Simplified Arabic" w:cs="Simplified Arabic"/>
          <w:sz w:val="32"/>
          <w:szCs w:val="32"/>
          <w:rtl/>
        </w:rPr>
        <w:t>الإلحاح والندرة</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مبدأ الندرة: الشعور بأن المنتج محدود أو في فترة عرض محدودة يمكن أن يدفع المستهلكين للسعي إليه بسرعة. هذا يخلق شعورًا بالإلحاح ويشجع على اتخاذ القرار فورًا</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الخصومات والعروض: العروض الخاصة، مثل تخفيض الأسعار لفترة محدودة، يمكن أن تحفز السلوك الشرائي من خلال خلق شعور بالفائدة والخوف من فقدان الفرصة</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-5</w:t>
      </w:r>
      <w:r>
        <w:rPr>
          <w:rFonts w:ascii="Simplified Arabic" w:hAnsi="Simplified Arabic" w:cs="Simplified Arabic"/>
          <w:sz w:val="32"/>
          <w:szCs w:val="32"/>
          <w:rtl/>
        </w:rPr>
        <w:t>التكرار والتعود</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مبدأ التكرار: التكرار المتكرر للرسالة الإعلانية يعزز من الوعي بالمنتج، مما يجعل المستهلكين أكثر احتمالاً للبحث عنه وشراءه في المستقبل</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التعود الإيجابي: التكرار يمكن أن يؤدي إلى التعاطف أو التقبل؛ كلما تعرض المستهلك لإعلان ما، زادت درجة ارتياحه له</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- 6</w:t>
      </w:r>
      <w:r>
        <w:rPr>
          <w:rFonts w:ascii="Simplified Arabic" w:hAnsi="Simplified Arabic" w:cs="Simplified Arabic"/>
          <w:sz w:val="32"/>
          <w:szCs w:val="32"/>
          <w:rtl/>
        </w:rPr>
        <w:t>المشاركة والاندماج</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الإعلانات التفاعلية: استخدام العناصر التفاعلية، مثل الاستطلاعات أو المسابقات، يمكن أن يزيد من مشاركة المستهلكين، مما يجعلهم يشعرون بأنهم جزء من العلامة التجارية</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تجارب المستخدم: تقديم تجارب تتعلق بالمنتج، مثل تجارب مجانية أو اختبار، يمكن أن يُشجع على اتخاذ القرار الشرائي</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-7</w:t>
      </w:r>
      <w:r>
        <w:rPr>
          <w:rFonts w:ascii="Simplified Arabic" w:hAnsi="Simplified Arabic" w:cs="Simplified Arabic"/>
          <w:sz w:val="32"/>
          <w:szCs w:val="32"/>
          <w:rtl/>
        </w:rPr>
        <w:t>لتحفيز المرئي والصوتي</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التأثيرات البصرية: الصور والألوان المستخدمة في الإعلان تلعب دورًا هامًا في جذب الانتباه وإيصال المشاعر. الألوان يمكن أن تؤثر على الحالة المزاجية، بينما التصاميم المتناسقة تخلق تجربة بصرية مريحة</w:t>
      </w:r>
      <w:r>
        <w:rPr>
          <w:rFonts w:ascii="Simplified Arabic" w:hAnsi="Simplified Arabic" w:cs="Simplified Arabic"/>
          <w:sz w:val="32"/>
          <w:szCs w:val="32"/>
        </w:rPr>
        <w:t>.</w:t>
      </w:r>
    </w:p>
    <w:p w:rsidR="00881053" w:rsidRDefault="00881053" w:rsidP="00881053">
      <w:pPr>
        <w:bidi/>
        <w:spacing w:after="0" w:line="240" w:lineRule="auto"/>
        <w:rPr>
          <w:rFonts w:ascii="Simplified Arabic" w:hAnsi="Simplified Arabic" w:cs="Simplified Arabic"/>
          <w:sz w:val="32"/>
          <w:szCs w:val="32"/>
          <w:rtl/>
        </w:rPr>
      </w:pPr>
      <w:r>
        <w:rPr>
          <w:rFonts w:ascii="Simplified Arabic" w:hAnsi="Simplified Arabic" w:cs="Simplified Arabic"/>
          <w:sz w:val="32"/>
          <w:szCs w:val="32"/>
        </w:rPr>
        <w:t xml:space="preserve">- </w:t>
      </w:r>
      <w:r>
        <w:rPr>
          <w:rFonts w:ascii="Simplified Arabic" w:hAnsi="Simplified Arabic" w:cs="Simplified Arabic"/>
          <w:sz w:val="32"/>
          <w:szCs w:val="32"/>
          <w:rtl/>
        </w:rPr>
        <w:t>الموسيقى والأصوات: الاستخدام المدروس للموسيقى والأصوات في الإعلانات يمكن أن يعزز من التأثير العاطفي ويترك انطباعًا قويًا</w:t>
      </w:r>
      <w:r>
        <w:rPr>
          <w:rFonts w:ascii="Simplified Arabic" w:hAnsi="Simplified Arabic" w:cs="Simplified Arabic"/>
          <w:sz w:val="32"/>
          <w:szCs w:val="32"/>
        </w:rPr>
        <w:t>.</w:t>
      </w:r>
    </w:p>
    <w:p w:rsidR="00881053" w:rsidRDefault="00881053" w:rsidP="00881053">
      <w:pPr>
        <w:bidi/>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وقد اعتبر جاك أيلول </w:t>
      </w:r>
      <w:r>
        <w:rPr>
          <w:rFonts w:ascii="Simplified Arabic" w:hAnsi="Simplified Arabic" w:cs="Simplified Arabic"/>
          <w:sz w:val="32"/>
          <w:szCs w:val="32"/>
        </w:rPr>
        <w:t>Jacques Ellul</w:t>
      </w:r>
      <w:r>
        <w:rPr>
          <w:rFonts w:ascii="Simplified Arabic" w:hAnsi="Simplified Arabic" w:cs="Simplified Arabic"/>
          <w:sz w:val="32"/>
          <w:szCs w:val="32"/>
          <w:rtl/>
        </w:rPr>
        <w:t xml:space="preserve"> الدعاية والاعلان ظاهرة اجتماعية، ويجب تناولها على هذا الأساس، لذا فهو يرى أن الاعلان يأخذ في احيان معينة جوانب دعائية بمعناها الواسع والتي تشمل الحقول التالية:</w:t>
      </w:r>
    </w:p>
    <w:p w:rsidR="00881053" w:rsidRDefault="00881053" w:rsidP="00881053">
      <w:pPr>
        <w:bidi/>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العمل النفسي </w:t>
      </w:r>
      <w:r>
        <w:rPr>
          <w:rFonts w:ascii="Simplified Arabic" w:hAnsi="Simplified Arabic" w:cs="Simplified Arabic"/>
          <w:sz w:val="32"/>
          <w:szCs w:val="32"/>
        </w:rPr>
        <w:t>Psychological Action</w:t>
      </w:r>
      <w:r>
        <w:rPr>
          <w:rFonts w:ascii="Simplified Arabic" w:hAnsi="Simplified Arabic" w:cs="Simplified Arabic"/>
          <w:sz w:val="32"/>
          <w:szCs w:val="32"/>
          <w:rtl/>
        </w:rPr>
        <w:t xml:space="preserve"> حيث يسعى الاعلان الدعائي إلى تعديل الآراء بطرق سيكولوجية صرفة، وغالبا ما يتابع هدفا شبه تعليمي ويخاطب بنفسه مواطنيه. </w:t>
      </w:r>
    </w:p>
    <w:p w:rsidR="00881053" w:rsidRDefault="00881053" w:rsidP="00881053">
      <w:pPr>
        <w:bidi/>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يسهم الاعلان على تغيير سلوك ومسار المتلقي واقناعه بشراء سلعة قد لا يرغب او يفكر بشراءها </w:t>
      </w:r>
    </w:p>
    <w:p w:rsidR="00881053" w:rsidRDefault="00881053" w:rsidP="00881053">
      <w:pPr>
        <w:bidi/>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يسهم الاعلان الناجح على مناغمة العواطف الحسية او السيكولوجية التي تزيد من فاعلية التواصل التفاعلي مع الاعلان الناتج من فاعلية القوة التأثيرية المنعكسة من المنبهات السيكولوجية. </w:t>
      </w:r>
    </w:p>
    <w:p w:rsidR="00D137D1" w:rsidRDefault="00D137D1" w:rsidP="00881053">
      <w:pPr>
        <w:bidi/>
        <w:rPr>
          <w:rFonts w:hint="cs"/>
          <w:rtl/>
        </w:rPr>
      </w:pPr>
    </w:p>
    <w:sectPr w:rsidR="00D137D1" w:rsidSect="009B51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76"/>
    <w:rsid w:val="00871576"/>
    <w:rsid w:val="00881053"/>
    <w:rsid w:val="009B51F7"/>
    <w:rsid w:val="00D13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26"/>
        <w:szCs w:val="30"/>
        <w:lang w:val="en-US" w:eastAsia="en-US" w:bidi="ar-SA"/>
      </w:rPr>
    </w:rPrDefault>
    <w:pPrDefault>
      <w:pPr>
        <w:spacing w:before="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53"/>
    <w:pPr>
      <w:spacing w:before="0" w:after="200"/>
      <w:jc w:val="left"/>
    </w:pPr>
    <w:rPr>
      <w:rFonts w:ascii="Calibri" w:eastAsia="Calibri" w:hAnsi="Calibri"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26"/>
        <w:szCs w:val="30"/>
        <w:lang w:val="en-US" w:eastAsia="en-US" w:bidi="ar-SA"/>
      </w:rPr>
    </w:rPrDefault>
    <w:pPrDefault>
      <w:pPr>
        <w:spacing w:before="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53"/>
    <w:pPr>
      <w:spacing w:before="0" w:after="200"/>
      <w:jc w:val="left"/>
    </w:pPr>
    <w:rPr>
      <w:rFonts w:ascii="Calibri" w:eastAsia="Calibri" w:hAnsi="Calibri"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7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2024-11-28T12:00:00Z</dcterms:created>
  <dcterms:modified xsi:type="dcterms:W3CDTF">2024-11-28T12:01:00Z</dcterms:modified>
</cp:coreProperties>
</file>