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837C" w14:textId="77777777" w:rsidR="00536181" w:rsidRDefault="00A30D61">
      <w:pPr>
        <w:rPr>
          <w:rtl/>
          <w:lang w:bidi="ar-IQ"/>
        </w:rPr>
      </w:pPr>
      <w:r>
        <w:rPr>
          <w:noProof/>
          <w:sz w:val="32"/>
          <w:szCs w:val="32"/>
        </w:rPr>
        <w:drawing>
          <wp:anchor distT="0" distB="0" distL="114300" distR="114300" simplePos="0" relativeHeight="251661312" behindDoc="0" locked="0" layoutInCell="1" allowOverlap="1" wp14:anchorId="09D3CBDE" wp14:editId="1D40B27B">
            <wp:simplePos x="0" y="0"/>
            <wp:positionH relativeFrom="column">
              <wp:posOffset>4245610</wp:posOffset>
            </wp:positionH>
            <wp:positionV relativeFrom="paragraph">
              <wp:posOffset>-742950</wp:posOffset>
            </wp:positionV>
            <wp:extent cx="2552700" cy="2190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png"/>
                    <pic:cNvPicPr/>
                  </pic:nvPicPr>
                  <pic:blipFill>
                    <a:blip r:embed="rId8">
                      <a:extLst>
                        <a:ext uri="{28A0092B-C50C-407E-A947-70E740481C1C}">
                          <a14:useLocalDpi xmlns:a14="http://schemas.microsoft.com/office/drawing/2010/main" val="0"/>
                        </a:ext>
                      </a:extLst>
                    </a:blip>
                    <a:stretch>
                      <a:fillRect/>
                    </a:stretch>
                  </pic:blipFill>
                  <pic:spPr>
                    <a:xfrm>
                      <a:off x="0" y="0"/>
                      <a:ext cx="2552700" cy="2190750"/>
                    </a:xfrm>
                    <a:prstGeom prst="rect">
                      <a:avLst/>
                    </a:prstGeom>
                  </pic:spPr>
                </pic:pic>
              </a:graphicData>
            </a:graphic>
            <wp14:sizeRelH relativeFrom="page">
              <wp14:pctWidth>0</wp14:pctWidth>
            </wp14:sizeRelH>
            <wp14:sizeRelV relativeFrom="page">
              <wp14:pctHeight>0</wp14:pctHeight>
            </wp14:sizeRelV>
          </wp:anchor>
        </w:drawing>
      </w:r>
      <w:r w:rsidRPr="009E676F">
        <w:rPr>
          <w:noProof/>
          <w:sz w:val="32"/>
          <w:szCs w:val="32"/>
        </w:rPr>
        <mc:AlternateContent>
          <mc:Choice Requires="wps">
            <w:drawing>
              <wp:anchor distT="0" distB="0" distL="114300" distR="114300" simplePos="0" relativeHeight="251659264" behindDoc="0" locked="0" layoutInCell="1" allowOverlap="1" wp14:anchorId="560BE050" wp14:editId="20A94FC8">
                <wp:simplePos x="0" y="0"/>
                <wp:positionH relativeFrom="column">
                  <wp:posOffset>-622300</wp:posOffset>
                </wp:positionH>
                <wp:positionV relativeFrom="paragraph">
                  <wp:posOffset>-619125</wp:posOffset>
                </wp:positionV>
                <wp:extent cx="2841625" cy="1403985"/>
                <wp:effectExtent l="0" t="0" r="1587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1403985"/>
                        </a:xfrm>
                        <a:prstGeom prst="rect">
                          <a:avLst/>
                        </a:prstGeom>
                        <a:solidFill>
                          <a:srgbClr val="FFFFFF"/>
                        </a:solidFill>
                        <a:ln w="9525">
                          <a:solidFill>
                            <a:srgbClr val="000000"/>
                          </a:solidFill>
                          <a:miter lim="800000"/>
                          <a:headEnd/>
                          <a:tailEnd/>
                        </a:ln>
                      </wps:spPr>
                      <wps:txbx>
                        <w:txbxContent>
                          <w:p w14:paraId="0057FCB9" w14:textId="43DB7F25" w:rsidR="00A30D61" w:rsidRPr="005F3A8E" w:rsidRDefault="00A30D61" w:rsidP="00A30D61">
                            <w:pPr>
                              <w:rPr>
                                <w:rFonts w:asciiTheme="majorBidi" w:hAnsiTheme="majorBidi" w:cstheme="majorBidi" w:hint="cs"/>
                                <w:b/>
                                <w:bCs/>
                                <w:sz w:val="24"/>
                                <w:szCs w:val="24"/>
                                <w:lang w:bidi="ar-IQ"/>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pt;margin-top:-48.75pt;width:22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">
                <v:textbox style="mso-fit-shape-to-text:t">
                  <w:txbxContent>
                    <w:p w14:paraId="0057FCB9" w14:textId="43DB7F25" w:rsidR="00A30D61" w:rsidRPr="005F3A8E" w:rsidRDefault="00A30D61" w:rsidP="00A30D61">
                      <w:pPr>
                        <w:rPr>
                          <w:rFonts w:asciiTheme="majorBidi" w:hAnsiTheme="majorBidi" w:cstheme="majorBidi" w:hint="cs"/>
                          <w:b/>
                          <w:bCs/>
                          <w:sz w:val="24"/>
                          <w:szCs w:val="24"/>
                          <w:lang w:bidi="ar-IQ"/>
                        </w:rPr>
                      </w:pPr>
                    </w:p>
                  </w:txbxContent>
                </v:textbox>
              </v:shape>
            </w:pict>
          </mc:Fallback>
        </mc:AlternateContent>
      </w:r>
    </w:p>
    <w:p w14:paraId="1A10F2A2" w14:textId="77777777" w:rsidR="00643A4C" w:rsidRDefault="00643A4C">
      <w:pPr>
        <w:rPr>
          <w:rFonts w:hint="cs"/>
          <w:rtl/>
          <w:lang w:bidi="ar-IQ"/>
        </w:rPr>
      </w:pPr>
    </w:p>
    <w:p w14:paraId="1738E860" w14:textId="77777777" w:rsidR="00643A4C" w:rsidRDefault="00643A4C">
      <w:pPr>
        <w:rPr>
          <w:rtl/>
          <w:lang w:bidi="ar-IQ"/>
        </w:rPr>
      </w:pPr>
    </w:p>
    <w:p w14:paraId="7D377533" w14:textId="77777777" w:rsidR="00643A4C" w:rsidRDefault="00643A4C">
      <w:pPr>
        <w:rPr>
          <w:rtl/>
          <w:lang w:bidi="ar-IQ"/>
        </w:rPr>
      </w:pPr>
    </w:p>
    <w:p w14:paraId="53982CEC" w14:textId="77777777" w:rsidR="00643A4C" w:rsidRDefault="00643A4C">
      <w:pPr>
        <w:rPr>
          <w:rtl/>
          <w:lang w:bidi="ar-IQ"/>
        </w:rPr>
      </w:pPr>
    </w:p>
    <w:p w14:paraId="10003C45" w14:textId="77777777" w:rsidR="00A30D61" w:rsidRPr="00045F72" w:rsidRDefault="00A30D61" w:rsidP="00A30D61">
      <w:pPr>
        <w:rPr>
          <w:rFonts w:hint="cs"/>
          <w:sz w:val="32"/>
          <w:szCs w:val="32"/>
          <w:rtl/>
          <w:lang w:bidi="ar-IQ"/>
        </w:rPr>
      </w:pPr>
    </w:p>
    <w:p w14:paraId="04056BFC"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Al-</w:t>
      </w:r>
      <w:proofErr w:type="spellStart"/>
      <w:r w:rsidRPr="00045F72">
        <w:rPr>
          <w:rFonts w:ascii="Calibri" w:eastAsia="Calibri" w:hAnsi="Calibri" w:cs="Arial"/>
          <w:sz w:val="32"/>
          <w:szCs w:val="32"/>
        </w:rPr>
        <w:t>Mustaqbal</w:t>
      </w:r>
      <w:proofErr w:type="spellEnd"/>
      <w:r w:rsidRPr="00045F72">
        <w:rPr>
          <w:rFonts w:ascii="Calibri" w:eastAsia="Calibri" w:hAnsi="Calibri" w:cs="Arial"/>
          <w:sz w:val="32"/>
          <w:szCs w:val="32"/>
        </w:rPr>
        <w:t xml:space="preserve"> University</w:t>
      </w:r>
      <w:bookmarkStart w:id="0" w:name="_GoBack"/>
      <w:bookmarkEnd w:id="0"/>
    </w:p>
    <w:p w14:paraId="5F0C65AE"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Department (</w:t>
      </w:r>
      <w:r w:rsidRPr="00045F72">
        <w:rPr>
          <w:rFonts w:ascii="Calibri" w:eastAsia="Calibri" w:hAnsi="Calibri" w:cs="Arial" w:hint="cs"/>
          <w:sz w:val="32"/>
          <w:szCs w:val="32"/>
          <w:rtl/>
          <w:lang w:bidi="ar-IQ"/>
        </w:rPr>
        <w:t>تقنيات الهندسة الكهربائيه</w:t>
      </w:r>
      <w:r w:rsidRPr="00045F72">
        <w:rPr>
          <w:rFonts w:ascii="Calibri" w:eastAsia="Calibri" w:hAnsi="Calibri" w:cs="Arial"/>
          <w:sz w:val="32"/>
          <w:szCs w:val="32"/>
        </w:rPr>
        <w:t>)</w:t>
      </w:r>
    </w:p>
    <w:p w14:paraId="79A5BAD2"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Class (</w:t>
      </w:r>
      <w:r w:rsidRPr="00045F72">
        <w:rPr>
          <w:rFonts w:ascii="Calibri" w:eastAsia="Calibri" w:hAnsi="Calibri" w:cs="Arial" w:hint="cs"/>
          <w:sz w:val="32"/>
          <w:szCs w:val="32"/>
          <w:rtl/>
        </w:rPr>
        <w:t>الثانيه</w:t>
      </w:r>
      <w:r w:rsidRPr="00045F72">
        <w:rPr>
          <w:rFonts w:ascii="Calibri" w:eastAsia="Calibri" w:hAnsi="Calibri" w:cs="Arial"/>
          <w:sz w:val="32"/>
          <w:szCs w:val="32"/>
        </w:rPr>
        <w:t>)</w:t>
      </w:r>
    </w:p>
    <w:p w14:paraId="65FCF8BB"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Subject (</w:t>
      </w:r>
      <w:r w:rsidRPr="00045F72">
        <w:rPr>
          <w:rFonts w:ascii="Calibri" w:eastAsia="Calibri" w:hAnsi="Calibri" w:cs="Arial" w:hint="cs"/>
          <w:sz w:val="32"/>
          <w:szCs w:val="32"/>
          <w:rtl/>
          <w:lang w:bidi="ar-IQ"/>
        </w:rPr>
        <w:t>جرائم حزب البعث</w:t>
      </w:r>
      <w:r w:rsidRPr="00045F72">
        <w:rPr>
          <w:rFonts w:ascii="Calibri" w:eastAsia="Calibri" w:hAnsi="Calibri" w:cs="Arial"/>
          <w:sz w:val="32"/>
          <w:szCs w:val="32"/>
        </w:rPr>
        <w:t>)</w:t>
      </w:r>
    </w:p>
    <w:p w14:paraId="34DF143F"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Lecturer (</w:t>
      </w:r>
      <w:r w:rsidRPr="00045F72">
        <w:rPr>
          <w:rFonts w:ascii="Calibri" w:eastAsia="Calibri" w:hAnsi="Calibri" w:cs="Arial" w:hint="cs"/>
          <w:sz w:val="32"/>
          <w:szCs w:val="32"/>
          <w:rtl/>
        </w:rPr>
        <w:t>م,م علي عباس محمد</w:t>
      </w:r>
      <w:r w:rsidRPr="00045F72">
        <w:rPr>
          <w:rFonts w:ascii="Calibri" w:eastAsia="Calibri" w:hAnsi="Calibri" w:cs="Arial"/>
          <w:sz w:val="32"/>
          <w:szCs w:val="32"/>
        </w:rPr>
        <w:t>)</w:t>
      </w:r>
    </w:p>
    <w:p w14:paraId="6D188775" w14:textId="77777777" w:rsidR="00045F72" w:rsidRPr="00045F72" w:rsidRDefault="00045F72" w:rsidP="00045F72">
      <w:pPr>
        <w:bidi w:val="0"/>
        <w:spacing w:after="0" w:line="240" w:lineRule="auto"/>
        <w:jc w:val="center"/>
        <w:rPr>
          <w:rFonts w:ascii="Calibri" w:eastAsia="Calibri" w:hAnsi="Calibri" w:cs="Arial"/>
          <w:sz w:val="32"/>
          <w:szCs w:val="32"/>
        </w:rPr>
      </w:pPr>
      <w:r w:rsidRPr="00045F72">
        <w:rPr>
          <w:rFonts w:ascii="Calibri" w:eastAsia="Calibri" w:hAnsi="Calibri" w:cs="Arial"/>
          <w:sz w:val="32"/>
          <w:szCs w:val="32"/>
        </w:rPr>
        <w:t>1</w:t>
      </w:r>
      <w:r w:rsidRPr="00045F72">
        <w:rPr>
          <w:rFonts w:ascii="Calibri" w:eastAsia="Calibri" w:hAnsi="Calibri" w:cs="Arial"/>
          <w:sz w:val="32"/>
          <w:szCs w:val="32"/>
          <w:vertAlign w:val="superscript"/>
        </w:rPr>
        <w:t>st</w:t>
      </w:r>
      <w:r w:rsidRPr="00045F72">
        <w:rPr>
          <w:rFonts w:ascii="Calibri" w:eastAsia="Calibri" w:hAnsi="Calibri" w:cs="Arial"/>
          <w:sz w:val="32"/>
          <w:szCs w:val="32"/>
        </w:rPr>
        <w:t>/2</w:t>
      </w:r>
      <w:r w:rsidRPr="00045F72">
        <w:rPr>
          <w:rFonts w:ascii="Calibri" w:eastAsia="Calibri" w:hAnsi="Calibri" w:cs="Arial"/>
          <w:sz w:val="32"/>
          <w:szCs w:val="32"/>
          <w:vertAlign w:val="superscript"/>
        </w:rPr>
        <w:t>nd</w:t>
      </w:r>
      <w:r w:rsidRPr="00045F72">
        <w:rPr>
          <w:rFonts w:ascii="Calibri" w:eastAsia="Calibri" w:hAnsi="Calibri" w:cs="Arial"/>
          <w:sz w:val="32"/>
          <w:szCs w:val="32"/>
        </w:rPr>
        <w:t xml:space="preserve"> term – Lect. (</w:t>
      </w:r>
      <w:r w:rsidRPr="00045F72">
        <w:rPr>
          <w:rFonts w:ascii="Calibri" w:eastAsia="Calibri" w:hAnsi="Calibri" w:cs="Arial" w:hint="cs"/>
          <w:sz w:val="32"/>
          <w:szCs w:val="32"/>
          <w:rtl/>
        </w:rPr>
        <w:t>اثار الجرائم النفسيه</w:t>
      </w:r>
    </w:p>
    <w:p w14:paraId="54A20689" w14:textId="77777777" w:rsidR="00A30D61" w:rsidRPr="00045F72" w:rsidRDefault="00A30D61" w:rsidP="00A30D61">
      <w:pPr>
        <w:rPr>
          <w:rFonts w:hint="cs"/>
          <w:sz w:val="32"/>
          <w:szCs w:val="32"/>
          <w:rtl/>
          <w:lang w:bidi="ar-IQ"/>
        </w:rPr>
      </w:pPr>
    </w:p>
    <w:p w14:paraId="66E19D2B" w14:textId="77777777" w:rsidR="00643A4C" w:rsidRPr="00045F72" w:rsidRDefault="00643A4C">
      <w:pPr>
        <w:rPr>
          <w:sz w:val="32"/>
          <w:szCs w:val="32"/>
          <w:rtl/>
          <w:lang w:bidi="ar-IQ"/>
        </w:rPr>
      </w:pPr>
    </w:p>
    <w:p w14:paraId="78576DEF" w14:textId="77777777" w:rsidR="00643A4C" w:rsidRDefault="00643A4C">
      <w:pPr>
        <w:rPr>
          <w:rtl/>
          <w:lang w:bidi="ar-IQ"/>
        </w:rPr>
      </w:pPr>
    </w:p>
    <w:p w14:paraId="4D215891" w14:textId="77777777" w:rsidR="00643A4C" w:rsidRDefault="00643A4C">
      <w:pPr>
        <w:rPr>
          <w:rtl/>
          <w:lang w:bidi="ar-IQ"/>
        </w:rPr>
      </w:pPr>
    </w:p>
    <w:p w14:paraId="134F9E80" w14:textId="77777777" w:rsidR="00643A4C" w:rsidRDefault="00643A4C">
      <w:pPr>
        <w:rPr>
          <w:rtl/>
          <w:lang w:bidi="ar-IQ"/>
        </w:rPr>
      </w:pPr>
    </w:p>
    <w:p w14:paraId="70805696" w14:textId="77777777" w:rsidR="00A30D61" w:rsidRDefault="00A30D61">
      <w:pPr>
        <w:rPr>
          <w:rFonts w:hint="cs"/>
          <w:rtl/>
          <w:lang w:bidi="ar-IQ"/>
        </w:rPr>
      </w:pPr>
    </w:p>
    <w:p w14:paraId="7A53BF0C" w14:textId="17EDCC68" w:rsidR="005F692E" w:rsidRPr="005F692E" w:rsidRDefault="005F692E" w:rsidP="005F692E">
      <w:pPr>
        <w:spacing w:line="360" w:lineRule="auto"/>
        <w:jc w:val="both"/>
        <w:rPr>
          <w:rFonts w:asciiTheme="majorBidi" w:hAnsiTheme="majorBidi" w:cs="Times New Roman"/>
          <w:b/>
          <w:bCs/>
          <w:sz w:val="32"/>
          <w:szCs w:val="32"/>
          <w:lang w:bidi="ar-IQ"/>
        </w:rPr>
      </w:pPr>
      <w:r w:rsidRPr="005F692E">
        <w:rPr>
          <w:rFonts w:asciiTheme="majorBidi" w:hAnsiTheme="majorBidi" w:cs="Times New Roman"/>
          <w:b/>
          <w:bCs/>
          <w:sz w:val="32"/>
          <w:szCs w:val="32"/>
          <w:rtl/>
          <w:lang w:bidi="ar-IQ"/>
        </w:rPr>
        <w:t>١</w:t>
      </w:r>
      <w:r w:rsidRPr="005F692E">
        <w:rPr>
          <w:rFonts w:asciiTheme="majorBidi" w:hAnsiTheme="majorBidi" w:cs="Times New Roman" w:hint="cs"/>
          <w:b/>
          <w:bCs/>
          <w:sz w:val="32"/>
          <w:szCs w:val="32"/>
          <w:rtl/>
          <w:lang w:bidi="ar-IQ"/>
        </w:rPr>
        <w:t>,</w:t>
      </w:r>
      <w:r w:rsidRPr="005F692E">
        <w:rPr>
          <w:rFonts w:asciiTheme="majorBidi" w:hAnsiTheme="majorBidi" w:cs="Times New Roman"/>
          <w:b/>
          <w:bCs/>
          <w:sz w:val="32"/>
          <w:szCs w:val="32"/>
          <w:rtl/>
          <w:lang w:bidi="ar-IQ"/>
        </w:rPr>
        <w:t>٢. اثار الجرائم النفسيه:</w:t>
      </w:r>
    </w:p>
    <w:p w14:paraId="79D51D20"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ان تبعات الاليات التي استعملها النظام البعثي ادت اثار نفسيه واجتماعيه جسيمه منها:</w:t>
      </w:r>
    </w:p>
    <w:p w14:paraId="7FCB58DF"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١. تدمير الهويه الدينيه والقيم والعادات الاخلاقيه الساميه السائده في المجتمع العراقي</w:t>
      </w:r>
    </w:p>
    <w:p w14:paraId="371D53C8"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٢. إفراغ العراق من طاقته وقياداته الدينيه والعلميه والثقافيه.</w:t>
      </w:r>
    </w:p>
    <w:p w14:paraId="7B23E15D"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lastRenderedPageBreak/>
        <w:t>٣. ضرب اسس النظام التربوي باجبار المعلمين والمدرسين واساتذه الجامعات على العمل بائعه متجولين في الاسواق لتوفير متطلبات الحياه.</w:t>
      </w:r>
    </w:p>
    <w:p w14:paraId="2A89B874"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٤. تفتيت الاواصر والروابط الاجتماعيه التي كانت تشد النسيج الاجتماعي العراقي.</w:t>
      </w:r>
    </w:p>
    <w:p w14:paraId="007603CD"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٥. زرع بذور الفساد في المجتمع العراقي الذي تحصده اثاره الان.</w:t>
      </w:r>
    </w:p>
    <w:p w14:paraId="4A7C71CA"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٦. اضعاف الانتماء الوطني لدى كثير من ابناء الشعب العراقي.</w:t>
      </w:r>
    </w:p>
    <w:p w14:paraId="23263391"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٧. زرع احاسيس الضعف والعجز في شخصيه المواطن العراقي حد الاستسلام.</w:t>
      </w:r>
    </w:p>
    <w:p w14:paraId="0B95172C"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٨. تاهيل الشعب العراقي نفسيا واجتماعيا وفكريا الى تقبل فكره التدخل الخارجي.</w:t>
      </w:r>
    </w:p>
    <w:p w14:paraId="71A6B020" w14:textId="77777777" w:rsidR="005F692E" w:rsidRPr="005F692E" w:rsidRDefault="005F692E" w:rsidP="005F692E">
      <w:pPr>
        <w:spacing w:line="360" w:lineRule="auto"/>
        <w:jc w:val="both"/>
        <w:rPr>
          <w:rFonts w:asciiTheme="majorBidi" w:hAnsiTheme="majorBidi" w:cs="Times New Roman"/>
          <w:sz w:val="32"/>
          <w:szCs w:val="32"/>
          <w:lang w:bidi="ar-IQ"/>
        </w:rPr>
      </w:pPr>
      <w:r w:rsidRPr="005F692E">
        <w:rPr>
          <w:rFonts w:asciiTheme="majorBidi" w:hAnsiTheme="majorBidi" w:cs="Times New Roman"/>
          <w:sz w:val="32"/>
          <w:szCs w:val="32"/>
          <w:rtl/>
          <w:lang w:bidi="ar-IQ"/>
        </w:rPr>
        <w:t>٩. توجيه فلسفه النظام التربوي نحو تمجيد شخص راس النظام.</w:t>
      </w:r>
    </w:p>
    <w:p w14:paraId="22BF9DDC" w14:textId="77777777" w:rsidR="005F692E" w:rsidRPr="005F692E" w:rsidRDefault="005F692E" w:rsidP="005F692E">
      <w:pPr>
        <w:spacing w:line="360" w:lineRule="auto"/>
        <w:jc w:val="both"/>
        <w:rPr>
          <w:rFonts w:asciiTheme="majorBidi" w:hAnsiTheme="majorBidi" w:cs="Times New Roman"/>
          <w:sz w:val="32"/>
          <w:szCs w:val="32"/>
          <w:lang w:bidi="ar-IQ"/>
        </w:rPr>
      </w:pPr>
    </w:p>
    <w:p w14:paraId="2C17B97F" w14:textId="77777777" w:rsidR="005F692E" w:rsidRPr="005F692E" w:rsidRDefault="005F692E" w:rsidP="005F692E">
      <w:pPr>
        <w:spacing w:line="360" w:lineRule="auto"/>
        <w:jc w:val="both"/>
        <w:rPr>
          <w:rFonts w:asciiTheme="majorBidi" w:hAnsiTheme="majorBidi" w:cs="Times New Roman"/>
          <w:b/>
          <w:bCs/>
          <w:sz w:val="32"/>
          <w:szCs w:val="32"/>
          <w:lang w:bidi="ar-IQ"/>
        </w:rPr>
      </w:pPr>
      <w:r w:rsidRPr="005F692E">
        <w:rPr>
          <w:rFonts w:asciiTheme="majorBidi" w:hAnsiTheme="majorBidi" w:cs="Times New Roman"/>
          <w:b/>
          <w:bCs/>
          <w:sz w:val="32"/>
          <w:szCs w:val="32"/>
          <w:rtl/>
          <w:lang w:bidi="ar-IQ"/>
        </w:rPr>
        <w:t>٢،٢. الجرائم الاجتماعيه:</w:t>
      </w:r>
    </w:p>
    <w:p w14:paraId="191F5A9C" w14:textId="2533F5EF" w:rsidR="00BB6B40" w:rsidRPr="005F692E" w:rsidRDefault="005F692E" w:rsidP="005F692E">
      <w:pPr>
        <w:spacing w:line="360" w:lineRule="auto"/>
        <w:jc w:val="both"/>
        <w:rPr>
          <w:rFonts w:asciiTheme="majorBidi" w:hAnsiTheme="majorBidi" w:cstheme="majorBidi"/>
          <w:sz w:val="32"/>
          <w:szCs w:val="32"/>
          <w:lang w:bidi="ar-IQ"/>
        </w:rPr>
      </w:pPr>
      <w:r w:rsidRPr="005F692E">
        <w:rPr>
          <w:rFonts w:asciiTheme="majorBidi" w:hAnsiTheme="majorBidi" w:cs="Times New Roman"/>
          <w:sz w:val="32"/>
          <w:szCs w:val="32"/>
          <w:rtl/>
          <w:lang w:bidi="ar-IQ"/>
        </w:rPr>
        <w:t>لقد جهد النظام البعثي لجعل المواطن ينسلخ عن شعوره بالمواطنه والانتماء الحقيقي لوطنه بتهديده المستمر بالتهجير والتشكيك في انتمائه ووطنيته الاجتماعي محاوله لاضعاف الانتماءه الوطني، انما كان يجري في ادبيات النظامية البعثي من مفهوم الوطنيه التي خصص لها منهجها في الميدان التربوي ملائمه للتوجيهاته الفكريه والسياسيه، كان يوجد الهويه الوطنيه في الانتماء البعث العربي الاشتراكي فقط.</w:t>
      </w:r>
    </w:p>
    <w:sectPr w:rsidR="00BB6B40" w:rsidRPr="005F692E" w:rsidSect="004C4E5B">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47936" w14:textId="77777777" w:rsidR="00682D83" w:rsidRDefault="00682D83" w:rsidP="00A30D61">
      <w:pPr>
        <w:spacing w:after="0" w:line="240" w:lineRule="auto"/>
      </w:pPr>
      <w:r>
        <w:separator/>
      </w:r>
    </w:p>
  </w:endnote>
  <w:endnote w:type="continuationSeparator" w:id="0">
    <w:p w14:paraId="4094D88B" w14:textId="77777777" w:rsidR="00682D83" w:rsidRDefault="00682D83" w:rsidP="00A3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14F24" w14:textId="77777777" w:rsidR="00682D83" w:rsidRDefault="00682D83" w:rsidP="00A30D61">
      <w:pPr>
        <w:spacing w:after="0" w:line="240" w:lineRule="auto"/>
      </w:pPr>
      <w:r>
        <w:separator/>
      </w:r>
    </w:p>
  </w:footnote>
  <w:footnote w:type="continuationSeparator" w:id="0">
    <w:p w14:paraId="1087F881" w14:textId="77777777" w:rsidR="00682D83" w:rsidRDefault="00682D83" w:rsidP="00A30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7E69"/>
    <w:multiLevelType w:val="hybridMultilevel"/>
    <w:tmpl w:val="643EF4FC"/>
    <w:lvl w:ilvl="0" w:tplc="78D287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4C"/>
    <w:rsid w:val="00045F72"/>
    <w:rsid w:val="002D58F4"/>
    <w:rsid w:val="004C4E5B"/>
    <w:rsid w:val="005C7DFD"/>
    <w:rsid w:val="005F692E"/>
    <w:rsid w:val="00643A4C"/>
    <w:rsid w:val="00682D83"/>
    <w:rsid w:val="00A30D61"/>
    <w:rsid w:val="00B900A2"/>
    <w:rsid w:val="00BB6B40"/>
    <w:rsid w:val="00CF74B4"/>
    <w:rsid w:val="00DA1928"/>
    <w:rsid w:val="00F80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D61"/>
  </w:style>
  <w:style w:type="paragraph" w:styleId="Footer">
    <w:name w:val="footer"/>
    <w:basedOn w:val="Normal"/>
    <w:link w:val="FooterChar"/>
    <w:uiPriority w:val="99"/>
    <w:unhideWhenUsed/>
    <w:rsid w:val="00A3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D61"/>
  </w:style>
  <w:style w:type="paragraph" w:styleId="ListParagraph">
    <w:name w:val="List Paragraph"/>
    <w:basedOn w:val="Normal"/>
    <w:uiPriority w:val="34"/>
    <w:qFormat/>
    <w:rsid w:val="00BB6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D61"/>
  </w:style>
  <w:style w:type="paragraph" w:styleId="Footer">
    <w:name w:val="footer"/>
    <w:basedOn w:val="Normal"/>
    <w:link w:val="FooterChar"/>
    <w:uiPriority w:val="99"/>
    <w:unhideWhenUsed/>
    <w:rsid w:val="00A30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D61"/>
  </w:style>
  <w:style w:type="paragraph" w:styleId="ListParagraph">
    <w:name w:val="List Paragraph"/>
    <w:basedOn w:val="Normal"/>
    <w:uiPriority w:val="34"/>
    <w:qFormat/>
    <w:rsid w:val="00BB6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6</cp:revision>
  <cp:lastPrinted>2023-12-22T18:29:00Z</cp:lastPrinted>
  <dcterms:created xsi:type="dcterms:W3CDTF">2023-12-19T17:21:00Z</dcterms:created>
  <dcterms:modified xsi:type="dcterms:W3CDTF">2024-11-04T09:41:00Z</dcterms:modified>
</cp:coreProperties>
</file>