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BB8E" w14:textId="77777777" w:rsidR="00141286" w:rsidRDefault="00141286" w:rsidP="00141286">
      <w:pPr>
        <w:bidi/>
        <w:jc w:val="lowKashida"/>
        <w:rPr>
          <w:sz w:val="36"/>
          <w:szCs w:val="36"/>
          <w:rtl/>
          <w:lang w:bidi="ar-BH"/>
        </w:rPr>
      </w:pPr>
      <w:r w:rsidRPr="00537A02">
        <w:rPr>
          <w:sz w:val="36"/>
          <w:szCs w:val="36"/>
          <w:rtl/>
          <w:lang w:bidi="ar-BH"/>
        </w:rPr>
        <w:t>المحاضرة الرابعة عشر</w:t>
      </w:r>
    </w:p>
    <w:p w14:paraId="5AB50A37" w14:textId="77777777" w:rsidR="00141286" w:rsidRPr="00537A02" w:rsidRDefault="00141286" w:rsidP="00141286">
      <w:pPr>
        <w:bidi/>
        <w:jc w:val="lowKashida"/>
        <w:rPr>
          <w:sz w:val="36"/>
          <w:szCs w:val="36"/>
          <w:lang w:bidi="ar-BH"/>
        </w:rPr>
      </w:pPr>
    </w:p>
    <w:p w14:paraId="10CB3392" w14:textId="77777777" w:rsidR="00141286" w:rsidRDefault="00141286" w:rsidP="00141286">
      <w:pPr>
        <w:bidi/>
        <w:jc w:val="lowKashida"/>
        <w:rPr>
          <w:sz w:val="36"/>
          <w:szCs w:val="36"/>
          <w:rtl/>
          <w:lang w:bidi="ar-BH"/>
        </w:rPr>
      </w:pPr>
      <w:r w:rsidRPr="00537A02">
        <w:rPr>
          <w:sz w:val="36"/>
          <w:szCs w:val="36"/>
          <w:rtl/>
          <w:lang w:bidi="ar-BH"/>
        </w:rPr>
        <w:t>المصدر العرفي لمزايا وحصانات المنظمات الدولية</w:t>
      </w:r>
    </w:p>
    <w:p w14:paraId="693F6509" w14:textId="77777777" w:rsidR="00141286" w:rsidRPr="00537A02" w:rsidRDefault="00141286" w:rsidP="00141286">
      <w:pPr>
        <w:bidi/>
        <w:jc w:val="lowKashida"/>
        <w:rPr>
          <w:sz w:val="36"/>
          <w:szCs w:val="36"/>
          <w:lang w:bidi="ar-BH"/>
        </w:rPr>
      </w:pPr>
    </w:p>
    <w:p w14:paraId="5E861A9D" w14:textId="77777777" w:rsidR="00141286" w:rsidRPr="00537A02" w:rsidRDefault="00141286" w:rsidP="00141286">
      <w:pPr>
        <w:bidi/>
        <w:jc w:val="lowKashida"/>
        <w:rPr>
          <w:sz w:val="36"/>
          <w:szCs w:val="36"/>
          <w:lang w:bidi="ar-BH"/>
        </w:rPr>
      </w:pPr>
      <w:r w:rsidRPr="00537A02">
        <w:rPr>
          <w:sz w:val="36"/>
          <w:szCs w:val="36"/>
          <w:rtl/>
          <w:lang w:bidi="ar-BH"/>
        </w:rPr>
        <w:t xml:space="preserve">سبق القول بأن المنظمات الدولية حديثة النشأة نسبيا وبالتالي فإن قواعد العامة التي تحكمها لم تتبلور بعد في قواعد عرفية وخاصة فيما يتعلق بمزايا وحصانات تلك المنظمات وذلك لكون اتفاقيات تلك المزايا والحصانات كانت قليلة جدا ولم تكن هناك وحدة بين أحكامها لذلك فقد ذهب قسم من الفقهاء إلى إنكار وجود عرف بهذا الصدد استنادا إلى النصوص دساتير المنظمات الدولية لا تنص على تمتع المنظمة بهذه المزايا والحصانات إلا في مواجهة الدول الأعضاء مستندا في ذلك إذا مبدأ شبيهه المعاهدات الدولية في حين ذهب قسم منهم إلى إنكار ذلك على أساس ما جرى عليه العمل الدولي في حين أنكر ذلك بعضهم وبدون أن يستند في ذلك إلى سبب وإذا كان الأمر له ما يبرره قبل سنة </w:t>
      </w:r>
      <w:r w:rsidRPr="00537A02">
        <w:rPr>
          <w:sz w:val="36"/>
          <w:szCs w:val="36"/>
          <w:lang w:bidi="ar-BH"/>
        </w:rPr>
        <w:t>1945</w:t>
      </w:r>
      <w:r w:rsidRPr="00537A02">
        <w:rPr>
          <w:sz w:val="36"/>
          <w:szCs w:val="36"/>
          <w:rtl/>
          <w:lang w:bidi="ar-BH"/>
        </w:rPr>
        <w:t xml:space="preserve"> فإن قيام الأمم المتحدة وما نشأ في ظلها وبعدها من تطور وإنشاء المنظمات الدولية سواء العالمية أو الإقليمية أدى إلى ظهور قواعد عرفية أو على الأقل تبلور الركن المادي لهذا العرف لذلك فقد ذهب الدكتور عبد العزيز محمد سرحان ويحق إلى أن هناك اتجاه قوي في الفقه المعاصر ويعيد وجود القواعد العرفية خاصة بامتيازات وحصانات المنظمات الدولية ويعزز رأيه بما يلي:</w:t>
      </w:r>
    </w:p>
    <w:p w14:paraId="59B7EA2D" w14:textId="77777777" w:rsidR="00141286" w:rsidRPr="00537A02" w:rsidRDefault="00141286" w:rsidP="00141286">
      <w:pPr>
        <w:pStyle w:val="a7"/>
        <w:numPr>
          <w:ilvl w:val="0"/>
          <w:numId w:val="3"/>
        </w:numPr>
        <w:bidi/>
        <w:jc w:val="lowKashida"/>
        <w:rPr>
          <w:sz w:val="36"/>
          <w:szCs w:val="36"/>
          <w:lang w:bidi="ar-BH"/>
        </w:rPr>
      </w:pPr>
      <w:r w:rsidRPr="00537A02">
        <w:rPr>
          <w:sz w:val="36"/>
          <w:szCs w:val="36"/>
          <w:rtl/>
          <w:lang w:bidi="ar-BH"/>
        </w:rPr>
        <w:t xml:space="preserve">ما تسير عليه بعض الدول من ذلك ما جاء في الرسالة التي بعث بها المجلس الفيدرالي السويسري سنة </w:t>
      </w:r>
      <w:r w:rsidRPr="00537A02">
        <w:rPr>
          <w:sz w:val="36"/>
          <w:szCs w:val="36"/>
          <w:lang w:bidi="ar-BH"/>
        </w:rPr>
        <w:t>1955</w:t>
      </w:r>
      <w:r w:rsidRPr="00537A02">
        <w:rPr>
          <w:sz w:val="36"/>
          <w:szCs w:val="36"/>
          <w:rtl/>
          <w:lang w:bidi="ar-BH"/>
        </w:rPr>
        <w:t xml:space="preserve"> إلى الجمعية الفيدرالية من أن الأنظمة الدولية التي تؤسس بمقتضى المعاهدة بين الدول تتمتع طبقا للقانون الدولي بطائفة من الامتيازات والحصانات في الدولة التي يوجد فيها مقرها وأن الأمر هنا يتعلق بقانون عرفي </w:t>
      </w:r>
      <w:proofErr w:type="gramStart"/>
      <w:r w:rsidRPr="00537A02">
        <w:rPr>
          <w:sz w:val="36"/>
          <w:szCs w:val="36"/>
          <w:rtl/>
          <w:lang w:bidi="ar-BH"/>
        </w:rPr>
        <w:t>لا  تستطيع</w:t>
      </w:r>
      <w:proofErr w:type="gramEnd"/>
      <w:r w:rsidRPr="00537A02">
        <w:rPr>
          <w:sz w:val="36"/>
          <w:szCs w:val="36"/>
          <w:rtl/>
          <w:lang w:bidi="ar-BH"/>
        </w:rPr>
        <w:t xml:space="preserve"> سويسرا مخالفته</w:t>
      </w:r>
    </w:p>
    <w:p w14:paraId="7F9FA4D3" w14:textId="77777777" w:rsidR="00141286" w:rsidRDefault="00141286" w:rsidP="00141286">
      <w:pPr>
        <w:pStyle w:val="a7"/>
        <w:numPr>
          <w:ilvl w:val="0"/>
          <w:numId w:val="3"/>
        </w:numPr>
        <w:bidi/>
        <w:jc w:val="lowKashida"/>
        <w:rPr>
          <w:sz w:val="36"/>
          <w:szCs w:val="36"/>
          <w:lang w:bidi="ar-BH"/>
        </w:rPr>
      </w:pPr>
      <w:r w:rsidRPr="00537A02">
        <w:rPr>
          <w:sz w:val="36"/>
          <w:szCs w:val="36"/>
          <w:rtl/>
          <w:lang w:bidi="ar-BH"/>
        </w:rPr>
        <w:t xml:space="preserve">ويستفاد من هذا الاتجاه من مناقشات وتقارير بعض المؤتمرات واللجان الدولية منها مناقشات مؤتمر العمل الدول في دورته </w:t>
      </w:r>
      <w:r w:rsidRPr="00537A02">
        <w:rPr>
          <w:sz w:val="36"/>
          <w:szCs w:val="36"/>
          <w:lang w:bidi="ar-BH"/>
        </w:rPr>
        <w:t>31</w:t>
      </w:r>
      <w:r w:rsidRPr="00537A02">
        <w:rPr>
          <w:sz w:val="36"/>
          <w:szCs w:val="36"/>
          <w:rtl/>
          <w:lang w:bidi="ar-BH"/>
        </w:rPr>
        <w:t xml:space="preserve"> عام </w:t>
      </w:r>
      <w:r w:rsidRPr="00537A02">
        <w:rPr>
          <w:sz w:val="36"/>
          <w:szCs w:val="36"/>
          <w:lang w:bidi="ar-BH"/>
        </w:rPr>
        <w:t>1948</w:t>
      </w:r>
      <w:r w:rsidRPr="00537A02">
        <w:rPr>
          <w:sz w:val="36"/>
          <w:szCs w:val="36"/>
          <w:rtl/>
          <w:lang w:bidi="ar-BH"/>
        </w:rPr>
        <w:t xml:space="preserve"> كذلك </w:t>
      </w:r>
    </w:p>
    <w:p w14:paraId="2A8322BF" w14:textId="77777777" w:rsidR="00141286" w:rsidRDefault="00141286" w:rsidP="00141286">
      <w:pPr>
        <w:pStyle w:val="a7"/>
        <w:bidi/>
        <w:jc w:val="lowKashida"/>
        <w:rPr>
          <w:sz w:val="36"/>
          <w:szCs w:val="36"/>
          <w:lang w:bidi="ar-BH"/>
        </w:rPr>
      </w:pPr>
      <w:r w:rsidRPr="00537A02">
        <w:rPr>
          <w:sz w:val="36"/>
          <w:szCs w:val="36"/>
          <w:rtl/>
          <w:lang w:bidi="ar-BH"/>
        </w:rPr>
        <w:t xml:space="preserve">الحكم الذي أصدرته محكمة نيويورك عام </w:t>
      </w:r>
      <w:r w:rsidRPr="00537A02">
        <w:rPr>
          <w:sz w:val="36"/>
          <w:szCs w:val="36"/>
          <w:lang w:bidi="ar-BH"/>
        </w:rPr>
        <w:t>1948</w:t>
      </w:r>
      <w:r w:rsidRPr="00537A02">
        <w:rPr>
          <w:sz w:val="36"/>
          <w:szCs w:val="36"/>
          <w:rtl/>
          <w:lang w:bidi="ar-BH"/>
        </w:rPr>
        <w:t xml:space="preserve"> الذي جاء فيه أنه ميثاق الأمم المتحدة يعد أحد قوانين الدولة بما في ذلك المادة </w:t>
      </w:r>
      <w:r w:rsidRPr="00537A02">
        <w:rPr>
          <w:sz w:val="36"/>
          <w:szCs w:val="36"/>
          <w:lang w:bidi="ar-BH"/>
        </w:rPr>
        <w:t>105/1</w:t>
      </w:r>
      <w:r w:rsidRPr="00537A02">
        <w:rPr>
          <w:sz w:val="36"/>
          <w:szCs w:val="36"/>
          <w:rtl/>
          <w:lang w:bidi="ar-BH"/>
        </w:rPr>
        <w:t xml:space="preserve"> من هو وأنه يترتب على ذلك أن بعض الحصانات يجب الاعتراف بها للأمم المتحدة</w:t>
      </w:r>
    </w:p>
    <w:p w14:paraId="03D8C90A" w14:textId="77777777" w:rsidR="00141286" w:rsidRDefault="00141286" w:rsidP="00141286">
      <w:pPr>
        <w:bidi/>
        <w:jc w:val="lowKashida"/>
        <w:rPr>
          <w:sz w:val="36"/>
          <w:szCs w:val="36"/>
          <w:rtl/>
          <w:lang w:bidi="ar-BH"/>
        </w:rPr>
      </w:pPr>
    </w:p>
    <w:p w14:paraId="2EA53B55" w14:textId="77777777" w:rsidR="00141286" w:rsidRDefault="00141286" w:rsidP="00141286">
      <w:pPr>
        <w:bidi/>
        <w:jc w:val="lowKashida"/>
        <w:rPr>
          <w:sz w:val="36"/>
          <w:szCs w:val="36"/>
          <w:rtl/>
          <w:lang w:bidi="ar-BH"/>
        </w:rPr>
      </w:pPr>
    </w:p>
    <w:p w14:paraId="61A7AD01" w14:textId="64D5FAB4" w:rsidR="001E5A29" w:rsidRPr="00141286" w:rsidRDefault="001E5A29" w:rsidP="00141286">
      <w:pPr>
        <w:rPr>
          <w:rtl/>
          <w:lang w:bidi="ar-BH"/>
        </w:rPr>
      </w:pPr>
    </w:p>
    <w:sectPr w:rsidR="001E5A29" w:rsidRPr="00141286" w:rsidSect="0053036F">
      <w:pgSz w:w="11906" w:h="16838" w:code="9"/>
      <w:pgMar w:top="851" w:right="7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006B"/>
    <w:multiLevelType w:val="hybridMultilevel"/>
    <w:tmpl w:val="53A8EB14"/>
    <w:lvl w:ilvl="0" w:tplc="803E3D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B745E"/>
    <w:multiLevelType w:val="hybridMultilevel"/>
    <w:tmpl w:val="21AC042C"/>
    <w:lvl w:ilvl="0" w:tplc="61DCB1F0">
      <w:start w:val="1"/>
      <w:numFmt w:val="decimal"/>
      <w:lvlText w:val="%1-"/>
      <w:lvlJc w:val="left"/>
      <w:pPr>
        <w:ind w:left="720" w:hanging="360"/>
      </w:pPr>
    </w:lvl>
    <w:lvl w:ilvl="1" w:tplc="B554DB7C">
      <w:start w:val="1"/>
      <w:numFmt w:val="lowerLetter"/>
      <w:lvlText w:val="%2."/>
      <w:lvlJc w:val="left"/>
      <w:pPr>
        <w:ind w:left="1440" w:hanging="360"/>
      </w:pPr>
    </w:lvl>
    <w:lvl w:ilvl="2" w:tplc="BB2861CA">
      <w:start w:val="1"/>
      <w:numFmt w:val="lowerRoman"/>
      <w:lvlText w:val="%3."/>
      <w:lvlJc w:val="right"/>
      <w:pPr>
        <w:ind w:left="2160" w:hanging="180"/>
      </w:pPr>
    </w:lvl>
    <w:lvl w:ilvl="3" w:tplc="07942D60">
      <w:start w:val="1"/>
      <w:numFmt w:val="decimal"/>
      <w:lvlText w:val="%4."/>
      <w:lvlJc w:val="left"/>
      <w:pPr>
        <w:ind w:left="2880" w:hanging="360"/>
      </w:pPr>
    </w:lvl>
    <w:lvl w:ilvl="4" w:tplc="3392FA18">
      <w:start w:val="1"/>
      <w:numFmt w:val="lowerLetter"/>
      <w:lvlText w:val="%5."/>
      <w:lvlJc w:val="left"/>
      <w:pPr>
        <w:ind w:left="3600" w:hanging="360"/>
      </w:pPr>
    </w:lvl>
    <w:lvl w:ilvl="5" w:tplc="11067924">
      <w:start w:val="1"/>
      <w:numFmt w:val="lowerRoman"/>
      <w:lvlText w:val="%6."/>
      <w:lvlJc w:val="right"/>
      <w:pPr>
        <w:ind w:left="4320" w:hanging="180"/>
      </w:pPr>
    </w:lvl>
    <w:lvl w:ilvl="6" w:tplc="D686823A">
      <w:start w:val="1"/>
      <w:numFmt w:val="decimal"/>
      <w:lvlText w:val="%7."/>
      <w:lvlJc w:val="left"/>
      <w:pPr>
        <w:ind w:left="5040" w:hanging="360"/>
      </w:pPr>
    </w:lvl>
    <w:lvl w:ilvl="7" w:tplc="52946014">
      <w:start w:val="1"/>
      <w:numFmt w:val="lowerLetter"/>
      <w:lvlText w:val="%8."/>
      <w:lvlJc w:val="left"/>
      <w:pPr>
        <w:ind w:left="5760" w:hanging="360"/>
      </w:pPr>
    </w:lvl>
    <w:lvl w:ilvl="8" w:tplc="3EB62F2A">
      <w:start w:val="1"/>
      <w:numFmt w:val="lowerRoman"/>
      <w:lvlText w:val="%9."/>
      <w:lvlJc w:val="right"/>
      <w:pPr>
        <w:ind w:left="6480" w:hanging="180"/>
      </w:pPr>
    </w:lvl>
  </w:abstractNum>
  <w:abstractNum w:abstractNumId="2" w15:restartNumberingAfterBreak="0">
    <w:nsid w:val="6C5F8E37"/>
    <w:multiLevelType w:val="hybridMultilevel"/>
    <w:tmpl w:val="147E7D68"/>
    <w:lvl w:ilvl="0" w:tplc="702E38AA">
      <w:start w:val="1"/>
      <w:numFmt w:val="decimal"/>
      <w:lvlText w:val="%1-"/>
      <w:lvlJc w:val="left"/>
      <w:pPr>
        <w:ind w:left="720" w:hanging="360"/>
      </w:pPr>
    </w:lvl>
    <w:lvl w:ilvl="1" w:tplc="5B4493D4">
      <w:start w:val="1"/>
      <w:numFmt w:val="lowerLetter"/>
      <w:lvlText w:val="%2."/>
      <w:lvlJc w:val="left"/>
      <w:pPr>
        <w:ind w:left="1440" w:hanging="360"/>
      </w:pPr>
    </w:lvl>
    <w:lvl w:ilvl="2" w:tplc="BF0CBD78">
      <w:start w:val="1"/>
      <w:numFmt w:val="lowerRoman"/>
      <w:lvlText w:val="%3."/>
      <w:lvlJc w:val="right"/>
      <w:pPr>
        <w:ind w:left="2160" w:hanging="180"/>
      </w:pPr>
    </w:lvl>
    <w:lvl w:ilvl="3" w:tplc="5AB6695A">
      <w:start w:val="1"/>
      <w:numFmt w:val="decimal"/>
      <w:lvlText w:val="%4."/>
      <w:lvlJc w:val="left"/>
      <w:pPr>
        <w:ind w:left="2880" w:hanging="360"/>
      </w:pPr>
    </w:lvl>
    <w:lvl w:ilvl="4" w:tplc="079E9CCC">
      <w:start w:val="1"/>
      <w:numFmt w:val="lowerLetter"/>
      <w:lvlText w:val="%5."/>
      <w:lvlJc w:val="left"/>
      <w:pPr>
        <w:ind w:left="3600" w:hanging="360"/>
      </w:pPr>
    </w:lvl>
    <w:lvl w:ilvl="5" w:tplc="C13A77C8">
      <w:start w:val="1"/>
      <w:numFmt w:val="lowerRoman"/>
      <w:lvlText w:val="%6."/>
      <w:lvlJc w:val="right"/>
      <w:pPr>
        <w:ind w:left="4320" w:hanging="180"/>
      </w:pPr>
    </w:lvl>
    <w:lvl w:ilvl="6" w:tplc="C200FAD2">
      <w:start w:val="1"/>
      <w:numFmt w:val="decimal"/>
      <w:lvlText w:val="%7."/>
      <w:lvlJc w:val="left"/>
      <w:pPr>
        <w:ind w:left="5040" w:hanging="360"/>
      </w:pPr>
    </w:lvl>
    <w:lvl w:ilvl="7" w:tplc="F86E5962">
      <w:start w:val="1"/>
      <w:numFmt w:val="lowerLetter"/>
      <w:lvlText w:val="%8."/>
      <w:lvlJc w:val="left"/>
      <w:pPr>
        <w:ind w:left="5760" w:hanging="360"/>
      </w:pPr>
    </w:lvl>
    <w:lvl w:ilvl="8" w:tplc="85322FB6">
      <w:start w:val="1"/>
      <w:numFmt w:val="lowerRoman"/>
      <w:lvlText w:val="%9."/>
      <w:lvlJc w:val="right"/>
      <w:pPr>
        <w:ind w:left="6480" w:hanging="180"/>
      </w:pPr>
    </w:lvl>
  </w:abstractNum>
  <w:num w:numId="1" w16cid:durableId="1189415013">
    <w:abstractNumId w:val="0"/>
  </w:num>
  <w:num w:numId="2" w16cid:durableId="983657604">
    <w:abstractNumId w:val="2"/>
  </w:num>
  <w:num w:numId="3" w16cid:durableId="1540825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0F"/>
    <w:rsid w:val="00010C69"/>
    <w:rsid w:val="00027260"/>
    <w:rsid w:val="00027594"/>
    <w:rsid w:val="00034D5F"/>
    <w:rsid w:val="00042CDB"/>
    <w:rsid w:val="000519CD"/>
    <w:rsid w:val="0005220D"/>
    <w:rsid w:val="00055C5F"/>
    <w:rsid w:val="000619CC"/>
    <w:rsid w:val="0007241C"/>
    <w:rsid w:val="00077D45"/>
    <w:rsid w:val="00083422"/>
    <w:rsid w:val="0008418A"/>
    <w:rsid w:val="00087997"/>
    <w:rsid w:val="000B04A4"/>
    <w:rsid w:val="000B3206"/>
    <w:rsid w:val="000C0284"/>
    <w:rsid w:val="000C4D7E"/>
    <w:rsid w:val="000D365D"/>
    <w:rsid w:val="000D51E2"/>
    <w:rsid w:val="000D728F"/>
    <w:rsid w:val="000E2A45"/>
    <w:rsid w:val="000E31C4"/>
    <w:rsid w:val="000E4982"/>
    <w:rsid w:val="000E4B8C"/>
    <w:rsid w:val="000E55FC"/>
    <w:rsid w:val="000E7526"/>
    <w:rsid w:val="001040E4"/>
    <w:rsid w:val="001067F6"/>
    <w:rsid w:val="00121BFE"/>
    <w:rsid w:val="001332BD"/>
    <w:rsid w:val="00133CB1"/>
    <w:rsid w:val="00141286"/>
    <w:rsid w:val="00142DE9"/>
    <w:rsid w:val="00146F50"/>
    <w:rsid w:val="00152187"/>
    <w:rsid w:val="00155197"/>
    <w:rsid w:val="00157AE8"/>
    <w:rsid w:val="00162537"/>
    <w:rsid w:val="00173643"/>
    <w:rsid w:val="00180473"/>
    <w:rsid w:val="001808E2"/>
    <w:rsid w:val="001A27A9"/>
    <w:rsid w:val="001A3C5A"/>
    <w:rsid w:val="001A598C"/>
    <w:rsid w:val="001A6317"/>
    <w:rsid w:val="001B1426"/>
    <w:rsid w:val="001C3143"/>
    <w:rsid w:val="001C380B"/>
    <w:rsid w:val="001C467E"/>
    <w:rsid w:val="001D29AB"/>
    <w:rsid w:val="001E43A8"/>
    <w:rsid w:val="001E5A29"/>
    <w:rsid w:val="001F452E"/>
    <w:rsid w:val="001F6C2A"/>
    <w:rsid w:val="002002F4"/>
    <w:rsid w:val="0021220E"/>
    <w:rsid w:val="002321B2"/>
    <w:rsid w:val="002457FA"/>
    <w:rsid w:val="0025050D"/>
    <w:rsid w:val="00251D37"/>
    <w:rsid w:val="00251F2B"/>
    <w:rsid w:val="00255C49"/>
    <w:rsid w:val="00260C1D"/>
    <w:rsid w:val="002825DB"/>
    <w:rsid w:val="0028319C"/>
    <w:rsid w:val="00287A98"/>
    <w:rsid w:val="00293276"/>
    <w:rsid w:val="00297F8F"/>
    <w:rsid w:val="002A70F2"/>
    <w:rsid w:val="002B2330"/>
    <w:rsid w:val="002C16E7"/>
    <w:rsid w:val="002E7829"/>
    <w:rsid w:val="002F3F8E"/>
    <w:rsid w:val="00303A89"/>
    <w:rsid w:val="00304E4E"/>
    <w:rsid w:val="00307281"/>
    <w:rsid w:val="00311EFB"/>
    <w:rsid w:val="00313D3A"/>
    <w:rsid w:val="00314DBE"/>
    <w:rsid w:val="00315B66"/>
    <w:rsid w:val="00320827"/>
    <w:rsid w:val="00323CEF"/>
    <w:rsid w:val="00325A7E"/>
    <w:rsid w:val="003304F9"/>
    <w:rsid w:val="00364050"/>
    <w:rsid w:val="0037150A"/>
    <w:rsid w:val="00371919"/>
    <w:rsid w:val="00373DB8"/>
    <w:rsid w:val="003748EB"/>
    <w:rsid w:val="00390FEC"/>
    <w:rsid w:val="003918D6"/>
    <w:rsid w:val="00392013"/>
    <w:rsid w:val="00394563"/>
    <w:rsid w:val="003A4A25"/>
    <w:rsid w:val="003B2836"/>
    <w:rsid w:val="003C1642"/>
    <w:rsid w:val="003D0737"/>
    <w:rsid w:val="003D0CB5"/>
    <w:rsid w:val="003E037D"/>
    <w:rsid w:val="003F25CB"/>
    <w:rsid w:val="003F4C6A"/>
    <w:rsid w:val="003F63AF"/>
    <w:rsid w:val="0041442A"/>
    <w:rsid w:val="00417A0D"/>
    <w:rsid w:val="00422A9F"/>
    <w:rsid w:val="00423036"/>
    <w:rsid w:val="00427101"/>
    <w:rsid w:val="004271FE"/>
    <w:rsid w:val="0043064C"/>
    <w:rsid w:val="0043144D"/>
    <w:rsid w:val="004360F0"/>
    <w:rsid w:val="00444E0D"/>
    <w:rsid w:val="00453C4C"/>
    <w:rsid w:val="00455090"/>
    <w:rsid w:val="00460284"/>
    <w:rsid w:val="0047018E"/>
    <w:rsid w:val="00472065"/>
    <w:rsid w:val="0047226F"/>
    <w:rsid w:val="00491F25"/>
    <w:rsid w:val="004B5FFF"/>
    <w:rsid w:val="004C0105"/>
    <w:rsid w:val="004C0B85"/>
    <w:rsid w:val="004C3CD3"/>
    <w:rsid w:val="004E28D5"/>
    <w:rsid w:val="004E4E2F"/>
    <w:rsid w:val="004F3877"/>
    <w:rsid w:val="004F3B13"/>
    <w:rsid w:val="004F6947"/>
    <w:rsid w:val="0051702F"/>
    <w:rsid w:val="00522B2A"/>
    <w:rsid w:val="005237BB"/>
    <w:rsid w:val="0053036F"/>
    <w:rsid w:val="005412E0"/>
    <w:rsid w:val="00547E44"/>
    <w:rsid w:val="005560E3"/>
    <w:rsid w:val="00564F2B"/>
    <w:rsid w:val="005716A7"/>
    <w:rsid w:val="00571A8E"/>
    <w:rsid w:val="00577433"/>
    <w:rsid w:val="005829A3"/>
    <w:rsid w:val="0058733D"/>
    <w:rsid w:val="005907ED"/>
    <w:rsid w:val="0059512F"/>
    <w:rsid w:val="005A731F"/>
    <w:rsid w:val="005B40C4"/>
    <w:rsid w:val="005C6C38"/>
    <w:rsid w:val="005D44D1"/>
    <w:rsid w:val="005E6931"/>
    <w:rsid w:val="005F62AB"/>
    <w:rsid w:val="00604D72"/>
    <w:rsid w:val="00617662"/>
    <w:rsid w:val="00622314"/>
    <w:rsid w:val="006268B0"/>
    <w:rsid w:val="00636A8A"/>
    <w:rsid w:val="00675A0B"/>
    <w:rsid w:val="00675BDA"/>
    <w:rsid w:val="00682C33"/>
    <w:rsid w:val="00685DBA"/>
    <w:rsid w:val="00695AD9"/>
    <w:rsid w:val="0069772D"/>
    <w:rsid w:val="006A5383"/>
    <w:rsid w:val="006A57E3"/>
    <w:rsid w:val="006B4FE2"/>
    <w:rsid w:val="006E3888"/>
    <w:rsid w:val="006F7067"/>
    <w:rsid w:val="00710057"/>
    <w:rsid w:val="00722593"/>
    <w:rsid w:val="00744ED9"/>
    <w:rsid w:val="00767F1F"/>
    <w:rsid w:val="00772947"/>
    <w:rsid w:val="00780B5A"/>
    <w:rsid w:val="00781C6E"/>
    <w:rsid w:val="007854E0"/>
    <w:rsid w:val="00790D0D"/>
    <w:rsid w:val="00796945"/>
    <w:rsid w:val="007A12ED"/>
    <w:rsid w:val="007B0E58"/>
    <w:rsid w:val="007B3BD1"/>
    <w:rsid w:val="007C317A"/>
    <w:rsid w:val="007C7E42"/>
    <w:rsid w:val="007D0073"/>
    <w:rsid w:val="007D3EF6"/>
    <w:rsid w:val="007E2CF2"/>
    <w:rsid w:val="007E36B6"/>
    <w:rsid w:val="007E5921"/>
    <w:rsid w:val="007F0F63"/>
    <w:rsid w:val="007F323B"/>
    <w:rsid w:val="00806B0A"/>
    <w:rsid w:val="0081238F"/>
    <w:rsid w:val="008254D5"/>
    <w:rsid w:val="00827009"/>
    <w:rsid w:val="00853228"/>
    <w:rsid w:val="0086193B"/>
    <w:rsid w:val="008668BE"/>
    <w:rsid w:val="00876A56"/>
    <w:rsid w:val="00881D98"/>
    <w:rsid w:val="008820B3"/>
    <w:rsid w:val="008841FC"/>
    <w:rsid w:val="00890622"/>
    <w:rsid w:val="008A063F"/>
    <w:rsid w:val="008A382D"/>
    <w:rsid w:val="008A3AB4"/>
    <w:rsid w:val="008B5A09"/>
    <w:rsid w:val="008C0D5F"/>
    <w:rsid w:val="008C3979"/>
    <w:rsid w:val="008E0BB6"/>
    <w:rsid w:val="008F0A89"/>
    <w:rsid w:val="008F260B"/>
    <w:rsid w:val="008F3363"/>
    <w:rsid w:val="0090522B"/>
    <w:rsid w:val="00910B8A"/>
    <w:rsid w:val="009238DA"/>
    <w:rsid w:val="009258F7"/>
    <w:rsid w:val="00934445"/>
    <w:rsid w:val="00951D66"/>
    <w:rsid w:val="009611D2"/>
    <w:rsid w:val="009A3293"/>
    <w:rsid w:val="009A4751"/>
    <w:rsid w:val="009B5A50"/>
    <w:rsid w:val="009C640D"/>
    <w:rsid w:val="009E3D01"/>
    <w:rsid w:val="009E566E"/>
    <w:rsid w:val="00A036FA"/>
    <w:rsid w:val="00A04779"/>
    <w:rsid w:val="00A13962"/>
    <w:rsid w:val="00A306F9"/>
    <w:rsid w:val="00A34796"/>
    <w:rsid w:val="00A36075"/>
    <w:rsid w:val="00A52EEF"/>
    <w:rsid w:val="00A60213"/>
    <w:rsid w:val="00A6716D"/>
    <w:rsid w:val="00A9132E"/>
    <w:rsid w:val="00A959D2"/>
    <w:rsid w:val="00AA306C"/>
    <w:rsid w:val="00AC14D6"/>
    <w:rsid w:val="00AE264E"/>
    <w:rsid w:val="00AE44FD"/>
    <w:rsid w:val="00AF7B4B"/>
    <w:rsid w:val="00B13596"/>
    <w:rsid w:val="00B14633"/>
    <w:rsid w:val="00B20446"/>
    <w:rsid w:val="00B23C7C"/>
    <w:rsid w:val="00B26C82"/>
    <w:rsid w:val="00B32289"/>
    <w:rsid w:val="00B36E9F"/>
    <w:rsid w:val="00B433F0"/>
    <w:rsid w:val="00B55B43"/>
    <w:rsid w:val="00B57802"/>
    <w:rsid w:val="00B635FF"/>
    <w:rsid w:val="00B6681C"/>
    <w:rsid w:val="00B7112F"/>
    <w:rsid w:val="00B75C9E"/>
    <w:rsid w:val="00B76BE3"/>
    <w:rsid w:val="00B77885"/>
    <w:rsid w:val="00B83B3B"/>
    <w:rsid w:val="00B86F2D"/>
    <w:rsid w:val="00B870F6"/>
    <w:rsid w:val="00B94A49"/>
    <w:rsid w:val="00BB5EAF"/>
    <w:rsid w:val="00BD00FD"/>
    <w:rsid w:val="00BF3E5F"/>
    <w:rsid w:val="00C04E45"/>
    <w:rsid w:val="00C10534"/>
    <w:rsid w:val="00C11DD7"/>
    <w:rsid w:val="00C1416E"/>
    <w:rsid w:val="00C25B98"/>
    <w:rsid w:val="00C30D39"/>
    <w:rsid w:val="00C51100"/>
    <w:rsid w:val="00C60F5A"/>
    <w:rsid w:val="00C80BE8"/>
    <w:rsid w:val="00C81B25"/>
    <w:rsid w:val="00C84C79"/>
    <w:rsid w:val="00C8601E"/>
    <w:rsid w:val="00C87027"/>
    <w:rsid w:val="00CA1E07"/>
    <w:rsid w:val="00CA7D89"/>
    <w:rsid w:val="00CB10B2"/>
    <w:rsid w:val="00CB704C"/>
    <w:rsid w:val="00CC08A2"/>
    <w:rsid w:val="00CC71CB"/>
    <w:rsid w:val="00CD6A3D"/>
    <w:rsid w:val="00CE4C7F"/>
    <w:rsid w:val="00CE5A25"/>
    <w:rsid w:val="00D16CBE"/>
    <w:rsid w:val="00D20004"/>
    <w:rsid w:val="00D26B91"/>
    <w:rsid w:val="00D33FF7"/>
    <w:rsid w:val="00D41984"/>
    <w:rsid w:val="00D42B93"/>
    <w:rsid w:val="00D60658"/>
    <w:rsid w:val="00D65CA9"/>
    <w:rsid w:val="00D67ABE"/>
    <w:rsid w:val="00D751EA"/>
    <w:rsid w:val="00D75A5C"/>
    <w:rsid w:val="00D77172"/>
    <w:rsid w:val="00D8069A"/>
    <w:rsid w:val="00D85D2C"/>
    <w:rsid w:val="00D866F0"/>
    <w:rsid w:val="00D87457"/>
    <w:rsid w:val="00D87A6F"/>
    <w:rsid w:val="00DA790F"/>
    <w:rsid w:val="00DC2CB0"/>
    <w:rsid w:val="00DD7107"/>
    <w:rsid w:val="00DF11EF"/>
    <w:rsid w:val="00E00984"/>
    <w:rsid w:val="00E074C1"/>
    <w:rsid w:val="00E32EAC"/>
    <w:rsid w:val="00E5214F"/>
    <w:rsid w:val="00E5610F"/>
    <w:rsid w:val="00E662F8"/>
    <w:rsid w:val="00E770C9"/>
    <w:rsid w:val="00E816A2"/>
    <w:rsid w:val="00EA3609"/>
    <w:rsid w:val="00EA65D6"/>
    <w:rsid w:val="00EA77FD"/>
    <w:rsid w:val="00EC04DC"/>
    <w:rsid w:val="00EC3762"/>
    <w:rsid w:val="00EE1742"/>
    <w:rsid w:val="00EE3F22"/>
    <w:rsid w:val="00EE7780"/>
    <w:rsid w:val="00EF12D9"/>
    <w:rsid w:val="00EF215D"/>
    <w:rsid w:val="00EF28E8"/>
    <w:rsid w:val="00EF626D"/>
    <w:rsid w:val="00F11547"/>
    <w:rsid w:val="00F15FE4"/>
    <w:rsid w:val="00F20AA5"/>
    <w:rsid w:val="00F26B3C"/>
    <w:rsid w:val="00F30EC9"/>
    <w:rsid w:val="00F67B03"/>
    <w:rsid w:val="00F75BCE"/>
    <w:rsid w:val="00F772A4"/>
    <w:rsid w:val="00F77BB7"/>
    <w:rsid w:val="00F82680"/>
    <w:rsid w:val="00F92A0B"/>
    <w:rsid w:val="00FC2E90"/>
    <w:rsid w:val="00FD7E0A"/>
    <w:rsid w:val="00FE09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942E"/>
  <w15:docId w15:val="{FD747176-F280-4C6F-B63A-17F4578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7ABE"/>
    <w:rPr>
      <w:sz w:val="16"/>
      <w:szCs w:val="16"/>
    </w:rPr>
  </w:style>
  <w:style w:type="paragraph" w:styleId="a4">
    <w:name w:val="annotation text"/>
    <w:basedOn w:val="a"/>
    <w:link w:val="Char"/>
    <w:uiPriority w:val="99"/>
    <w:semiHidden/>
    <w:unhideWhenUsed/>
    <w:rsid w:val="00D67ABE"/>
    <w:pPr>
      <w:spacing w:line="240" w:lineRule="auto"/>
    </w:pPr>
    <w:rPr>
      <w:sz w:val="20"/>
      <w:szCs w:val="20"/>
    </w:rPr>
  </w:style>
  <w:style w:type="character" w:customStyle="1" w:styleId="Char">
    <w:name w:val="نص تعليق Char"/>
    <w:basedOn w:val="a0"/>
    <w:link w:val="a4"/>
    <w:uiPriority w:val="99"/>
    <w:semiHidden/>
    <w:rsid w:val="00D67ABE"/>
    <w:rPr>
      <w:sz w:val="20"/>
      <w:szCs w:val="20"/>
    </w:rPr>
  </w:style>
  <w:style w:type="paragraph" w:styleId="a5">
    <w:name w:val="annotation subject"/>
    <w:basedOn w:val="a4"/>
    <w:next w:val="a4"/>
    <w:link w:val="Char0"/>
    <w:uiPriority w:val="99"/>
    <w:semiHidden/>
    <w:unhideWhenUsed/>
    <w:rsid w:val="00D67ABE"/>
    <w:rPr>
      <w:b/>
      <w:bCs/>
    </w:rPr>
  </w:style>
  <w:style w:type="character" w:customStyle="1" w:styleId="Char0">
    <w:name w:val="موضوع تعليق Char"/>
    <w:basedOn w:val="Char"/>
    <w:link w:val="a5"/>
    <w:uiPriority w:val="99"/>
    <w:semiHidden/>
    <w:rsid w:val="00D67ABE"/>
    <w:rPr>
      <w:b/>
      <w:bCs/>
      <w:sz w:val="20"/>
      <w:szCs w:val="20"/>
    </w:rPr>
  </w:style>
  <w:style w:type="character" w:styleId="Hyperlink">
    <w:name w:val="Hyperlink"/>
    <w:basedOn w:val="a0"/>
    <w:uiPriority w:val="99"/>
    <w:unhideWhenUsed/>
    <w:rsid w:val="004F3B13"/>
    <w:rPr>
      <w:color w:val="0563C1" w:themeColor="hyperlink"/>
      <w:u w:val="single"/>
    </w:rPr>
  </w:style>
  <w:style w:type="character" w:styleId="a6">
    <w:name w:val="Unresolved Mention"/>
    <w:basedOn w:val="a0"/>
    <w:uiPriority w:val="99"/>
    <w:semiHidden/>
    <w:unhideWhenUsed/>
    <w:rsid w:val="004F3B13"/>
    <w:rPr>
      <w:color w:val="605E5C"/>
      <w:shd w:val="clear" w:color="auto" w:fill="E1DFDD"/>
    </w:rPr>
  </w:style>
  <w:style w:type="paragraph" w:styleId="a7">
    <w:name w:val="List Paragraph"/>
    <w:basedOn w:val="a"/>
    <w:uiPriority w:val="34"/>
    <w:qFormat/>
    <w:rsid w:val="00C51100"/>
    <w:pPr>
      <w:spacing w:line="279" w:lineRule="auto"/>
      <w:ind w:left="720"/>
      <w:contextualSpacing/>
    </w:pPr>
    <w:rPr>
      <w:rFonts w:eastAsiaTheme="minorEastAs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7568-BE07-44E3-A877-9CB1A064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Abaka</dc:creator>
  <cp:keywords/>
  <dc:description/>
  <cp:lastModifiedBy>mark willson</cp:lastModifiedBy>
  <cp:revision>2</cp:revision>
  <cp:lastPrinted>2024-12-14T14:36:00Z</cp:lastPrinted>
  <dcterms:created xsi:type="dcterms:W3CDTF">2024-12-14T14:44:00Z</dcterms:created>
  <dcterms:modified xsi:type="dcterms:W3CDTF">2024-12-14T14:44:00Z</dcterms:modified>
</cp:coreProperties>
</file>