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C3" w:rsidRPr="00593302" w:rsidRDefault="00612EC3" w:rsidP="00612EC3">
      <w:pPr>
        <w:jc w:val="center"/>
        <w:rPr>
          <w:rFonts w:asciiTheme="majorBidi" w:hAnsiTheme="majorBidi" w:cstheme="majorBidi"/>
          <w:color w:val="0D0D0D" w:themeColor="text1" w:themeTint="F2"/>
          <w:sz w:val="24"/>
          <w:szCs w:val="24"/>
        </w:rPr>
      </w:pPr>
      <w:r w:rsidRPr="00593302">
        <w:rPr>
          <w:rFonts w:asciiTheme="majorBidi" w:hAnsiTheme="majorBidi" w:cstheme="majorBidi"/>
          <w:color w:val="0D0D0D" w:themeColor="text1" w:themeTint="F2"/>
          <w:sz w:val="24"/>
          <w:szCs w:val="24"/>
        </w:rPr>
        <w:t>GENERL ANTOMY         LEC. 7</w:t>
      </w:r>
    </w:p>
    <w:p w:rsidR="00612EC3" w:rsidRPr="00593302" w:rsidRDefault="00612EC3" w:rsidP="00612EC3">
      <w:pPr>
        <w:jc w:val="right"/>
        <w:rPr>
          <w:rFonts w:asciiTheme="majorBidi" w:hAnsiTheme="majorBidi" w:cstheme="majorBidi"/>
          <w:b/>
          <w:bCs/>
          <w:color w:val="0D0D0D" w:themeColor="text1" w:themeTint="F2"/>
          <w:sz w:val="24"/>
          <w:szCs w:val="24"/>
          <w:rtl/>
          <w:lang w:bidi="ar-IQ"/>
        </w:rPr>
      </w:pPr>
      <w:proofErr w:type="spellStart"/>
      <w:r w:rsidRPr="00593302">
        <w:rPr>
          <w:rFonts w:asciiTheme="majorBidi" w:hAnsiTheme="majorBidi" w:cstheme="majorBidi" w:hint="cs"/>
          <w:b/>
          <w:bCs/>
          <w:color w:val="0D0D0D" w:themeColor="text1" w:themeTint="F2"/>
          <w:sz w:val="24"/>
          <w:szCs w:val="24"/>
          <w:rtl/>
          <w:lang w:bidi="ar-IQ"/>
        </w:rPr>
        <w:t>م.د</w:t>
      </w:r>
      <w:proofErr w:type="spellEnd"/>
      <w:r w:rsidRPr="00593302">
        <w:rPr>
          <w:rFonts w:asciiTheme="majorBidi" w:hAnsiTheme="majorBidi" w:cstheme="majorBidi" w:hint="cs"/>
          <w:b/>
          <w:bCs/>
          <w:color w:val="0D0D0D" w:themeColor="text1" w:themeTint="F2"/>
          <w:sz w:val="24"/>
          <w:szCs w:val="24"/>
          <w:rtl/>
          <w:lang w:bidi="ar-IQ"/>
        </w:rPr>
        <w:t xml:space="preserve"> علي سلمان جاسم</w:t>
      </w:r>
    </w:p>
    <w:p w:rsidR="00593302" w:rsidRPr="00AB1104" w:rsidRDefault="00593302" w:rsidP="005A590A">
      <w:pPr>
        <w:rPr>
          <w:rFonts w:asciiTheme="majorBidi" w:hAnsiTheme="majorBidi" w:cstheme="majorBidi"/>
          <w:b/>
          <w:bCs/>
          <w:color w:val="0D0D0D" w:themeColor="text1" w:themeTint="F2"/>
          <w:sz w:val="28"/>
          <w:szCs w:val="28"/>
        </w:rPr>
      </w:pPr>
      <w:r w:rsidRPr="00AB1104">
        <w:rPr>
          <w:rFonts w:asciiTheme="majorBidi" w:hAnsiTheme="majorBidi" w:cstheme="majorBidi"/>
          <w:b/>
          <w:bCs/>
          <w:color w:val="0D0D0D" w:themeColor="text1" w:themeTint="F2"/>
          <w:sz w:val="28"/>
          <w:szCs w:val="28"/>
        </w:rPr>
        <w:t>Temporal region</w:t>
      </w:r>
      <w:r w:rsidR="00751DDB">
        <w:rPr>
          <w:rFonts w:asciiTheme="majorBidi" w:hAnsiTheme="majorBidi" w:cstheme="majorBidi" w:hint="cs"/>
          <w:b/>
          <w:bCs/>
          <w:color w:val="0D0D0D" w:themeColor="text1" w:themeTint="F2"/>
          <w:sz w:val="28"/>
          <w:szCs w:val="28"/>
          <w:rtl/>
        </w:rPr>
        <w:t>)</w:t>
      </w:r>
      <w:r w:rsidR="00093715">
        <w:rPr>
          <w:rFonts w:asciiTheme="majorBidi" w:hAnsiTheme="majorBidi" w:cstheme="majorBidi"/>
          <w:b/>
          <w:bCs/>
          <w:color w:val="0D0D0D" w:themeColor="text1" w:themeTint="F2"/>
          <w:sz w:val="28"/>
          <w:szCs w:val="28"/>
        </w:rPr>
        <w:t>the temple)</w:t>
      </w:r>
    </w:p>
    <w:p w:rsidR="00E60209" w:rsidRPr="00E60209" w:rsidRDefault="00E60209" w:rsidP="00E7509F">
      <w:pPr>
        <w:rPr>
          <w:rFonts w:asciiTheme="majorBidi" w:hAnsiTheme="majorBidi" w:cstheme="majorBidi"/>
          <w:b/>
          <w:bCs/>
          <w:color w:val="FF0000"/>
          <w:sz w:val="24"/>
          <w:szCs w:val="24"/>
          <w:rtl/>
        </w:rPr>
      </w:pPr>
      <w:r w:rsidRPr="00E60209">
        <w:rPr>
          <w:rFonts w:asciiTheme="majorBidi" w:hAnsiTheme="majorBidi" w:cstheme="majorBidi" w:hint="cs"/>
          <w:color w:val="FF0000"/>
          <w:sz w:val="24"/>
          <w:szCs w:val="24"/>
          <w:rtl/>
        </w:rPr>
        <w:t>-</w:t>
      </w:r>
      <w:r w:rsidRPr="00E60209">
        <w:rPr>
          <w:rFonts w:asciiTheme="majorBidi" w:hAnsiTheme="majorBidi" w:cstheme="majorBidi" w:hint="cs"/>
          <w:b/>
          <w:bCs/>
          <w:color w:val="FF0000"/>
          <w:sz w:val="24"/>
          <w:szCs w:val="24"/>
          <w:rtl/>
        </w:rPr>
        <w:t>1</w:t>
      </w:r>
      <w:r w:rsidR="00593302" w:rsidRPr="00E60209">
        <w:rPr>
          <w:rFonts w:asciiTheme="majorBidi" w:hAnsiTheme="majorBidi" w:cstheme="majorBidi"/>
          <w:b/>
          <w:bCs/>
          <w:color w:val="FF0000"/>
          <w:sz w:val="24"/>
          <w:szCs w:val="24"/>
        </w:rPr>
        <w:t xml:space="preserve">Temporal fossa </w:t>
      </w:r>
    </w:p>
    <w:p w:rsidR="00593302" w:rsidRDefault="00593302" w:rsidP="00E7509F">
      <w:pPr>
        <w:rPr>
          <w:rFonts w:asciiTheme="majorBidi" w:hAnsiTheme="majorBidi" w:cstheme="majorBidi"/>
          <w:color w:val="0D0D0D" w:themeColor="text1" w:themeTint="F2"/>
          <w:sz w:val="24"/>
          <w:szCs w:val="24"/>
        </w:rPr>
      </w:pPr>
      <w:r w:rsidRPr="00593302">
        <w:rPr>
          <w:rFonts w:asciiTheme="majorBidi" w:hAnsiTheme="majorBidi" w:cstheme="majorBidi"/>
          <w:color w:val="0D0D0D" w:themeColor="text1" w:themeTint="F2"/>
          <w:sz w:val="24"/>
          <w:szCs w:val="24"/>
        </w:rPr>
        <w:t>The temporal fossa is the region on the side of the head above the external ear canal, which is covered by the temporalis muscle. The side of the head anterior and superior to the ear is commonly called the temple. The skin, fascia, and portions of the extrinsic muscles of the ear in this region overlie the deeper fan-shaped temporalis muscle that attached to the bones of the temporal fossa. Superiorly, this fossa is bounded by the superior temporal line, whereas its inferior boundary is the zygomatic arch, even though the temporalis muscle extends inferiorly below this arch into the infratemporal fossa.</w:t>
      </w:r>
    </w:p>
    <w:p w:rsidR="00593302" w:rsidRPr="00593302" w:rsidRDefault="00593302" w:rsidP="005A590A">
      <w:pPr>
        <w:rPr>
          <w:rFonts w:asciiTheme="majorBidi" w:hAnsiTheme="majorBidi" w:cstheme="majorBidi"/>
          <w:color w:val="0D0D0D" w:themeColor="text1" w:themeTint="F2"/>
          <w:sz w:val="24"/>
          <w:szCs w:val="24"/>
        </w:rPr>
      </w:pPr>
    </w:p>
    <w:p w:rsidR="00593302" w:rsidRPr="00593302" w:rsidRDefault="00593302" w:rsidP="005A590A">
      <w:pPr>
        <w:rPr>
          <w:rFonts w:asciiTheme="majorBidi" w:hAnsiTheme="majorBidi" w:cstheme="majorBidi"/>
          <w:color w:val="0D0D0D" w:themeColor="text1" w:themeTint="F2"/>
          <w:sz w:val="24"/>
          <w:szCs w:val="24"/>
        </w:rPr>
      </w:pPr>
    </w:p>
    <w:p w:rsidR="00593302" w:rsidRDefault="00593302" w:rsidP="005A590A">
      <w:pPr>
        <w:rPr>
          <w:rFonts w:asciiTheme="majorBidi" w:hAnsiTheme="majorBidi" w:cstheme="majorBidi"/>
          <w:color w:val="0D0D0D" w:themeColor="text1" w:themeTint="F2"/>
          <w:sz w:val="24"/>
          <w:szCs w:val="24"/>
        </w:rPr>
      </w:pPr>
      <w:r w:rsidRPr="00593302">
        <w:rPr>
          <w:rFonts w:asciiTheme="majorBidi" w:hAnsiTheme="majorBidi" w:cstheme="majorBidi"/>
          <w:noProof/>
          <w:color w:val="0D0D0D" w:themeColor="text1" w:themeTint="F2"/>
          <w:sz w:val="24"/>
          <w:szCs w:val="24"/>
        </w:rPr>
        <w:drawing>
          <wp:inline distT="0" distB="0" distL="0" distR="0" wp14:anchorId="7198A85B" wp14:editId="087F9AA1">
            <wp:extent cx="5629275" cy="389572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630061" cy="3896269"/>
                    </a:xfrm>
                    <a:prstGeom prst="rect">
                      <a:avLst/>
                    </a:prstGeom>
                  </pic:spPr>
                </pic:pic>
              </a:graphicData>
            </a:graphic>
          </wp:inline>
        </w:drawing>
      </w:r>
    </w:p>
    <w:p w:rsidR="00593302" w:rsidRDefault="00593302" w:rsidP="005A590A">
      <w:pPr>
        <w:rPr>
          <w:rFonts w:asciiTheme="majorBidi" w:hAnsiTheme="majorBidi" w:cstheme="majorBidi"/>
          <w:color w:val="0D0D0D" w:themeColor="text1" w:themeTint="F2"/>
          <w:sz w:val="24"/>
          <w:szCs w:val="24"/>
        </w:rPr>
      </w:pPr>
      <w:r w:rsidRPr="00AB1104">
        <w:rPr>
          <w:rFonts w:asciiTheme="majorBidi" w:hAnsiTheme="majorBidi" w:cstheme="majorBidi"/>
          <w:b/>
          <w:bCs/>
          <w:color w:val="0D0D0D" w:themeColor="text1" w:themeTint="F2"/>
          <w:sz w:val="24"/>
          <w:szCs w:val="24"/>
        </w:rPr>
        <w:t>The floor of the temporal fossa is formed by the bones of the side of the head that is portions of the frontal, sphenoid, temporal, and parietal bones.</w:t>
      </w:r>
      <w:r w:rsidRPr="00593302">
        <w:rPr>
          <w:rFonts w:asciiTheme="majorBidi" w:hAnsiTheme="majorBidi" w:cstheme="majorBidi"/>
          <w:color w:val="0D0D0D" w:themeColor="text1" w:themeTint="F2"/>
          <w:sz w:val="24"/>
          <w:szCs w:val="24"/>
        </w:rPr>
        <w:t xml:space="preserve"> The inferior and superior temporal lines begin at the Zygomatic process of the frontal bone and arch posteriorly over the </w:t>
      </w:r>
      <w:r w:rsidRPr="00593302">
        <w:rPr>
          <w:rFonts w:asciiTheme="majorBidi" w:hAnsiTheme="majorBidi" w:cstheme="majorBidi"/>
          <w:color w:val="0D0D0D" w:themeColor="text1" w:themeTint="F2"/>
          <w:sz w:val="24"/>
          <w:szCs w:val="24"/>
        </w:rPr>
        <w:lastRenderedPageBreak/>
        <w:t xml:space="preserve">parietal bone before descending to the temporal bone and blending into the zygomatic process of temporal bone. The tough fascia covers the temporalis muscle is called temporalis fascia attaching superiorly to the superior temporal line. Inferiorly, the fascia splits into two layers, which attach to the lateral and medial surfaces of the zygomatic arch. The temporal fascia also tethers the zygomatic arch superiorly.  </w:t>
      </w:r>
    </w:p>
    <w:p w:rsidR="00593302" w:rsidRDefault="00593302" w:rsidP="005A590A">
      <w:pPr>
        <w:rPr>
          <w:rFonts w:asciiTheme="majorBidi" w:hAnsiTheme="majorBidi" w:cstheme="majorBidi"/>
          <w:color w:val="0D0D0D" w:themeColor="text1" w:themeTint="F2"/>
          <w:sz w:val="24"/>
          <w:szCs w:val="24"/>
        </w:rPr>
      </w:pPr>
      <w:r w:rsidRPr="00593302">
        <w:rPr>
          <w:rFonts w:asciiTheme="majorBidi" w:hAnsiTheme="majorBidi" w:cstheme="majorBidi"/>
          <w:color w:val="0D0D0D" w:themeColor="text1" w:themeTint="F2"/>
          <w:sz w:val="24"/>
          <w:szCs w:val="24"/>
        </w:rPr>
        <w:t xml:space="preserve">When the powerful masseter muscle, which is attached to the inferior border of the arch, contracts and exerts a strong downward pull on the zygomatic arch, the temporal fascia provides resistance. </w:t>
      </w:r>
    </w:p>
    <w:p w:rsidR="00AB1104" w:rsidRPr="00E7509F" w:rsidRDefault="00593302" w:rsidP="00BF02D6">
      <w:pPr>
        <w:rPr>
          <w:rFonts w:asciiTheme="majorBidi" w:hAnsiTheme="majorBidi" w:cstheme="majorBidi"/>
          <w:b/>
          <w:bCs/>
          <w:color w:val="0D0D0D" w:themeColor="text1" w:themeTint="F2"/>
          <w:sz w:val="24"/>
          <w:szCs w:val="24"/>
        </w:rPr>
      </w:pPr>
      <w:r w:rsidRPr="00593302">
        <w:rPr>
          <w:rFonts w:asciiTheme="majorBidi" w:hAnsiTheme="majorBidi" w:cstheme="majorBidi"/>
          <w:color w:val="0D0D0D" w:themeColor="text1" w:themeTint="F2"/>
          <w:sz w:val="24"/>
          <w:szCs w:val="24"/>
        </w:rPr>
        <w:t xml:space="preserve"> </w:t>
      </w:r>
      <w:r w:rsidRPr="00900999">
        <w:rPr>
          <w:rFonts w:asciiTheme="majorBidi" w:hAnsiTheme="majorBidi" w:cstheme="majorBidi"/>
          <w:b/>
          <w:bCs/>
          <w:color w:val="0D0D0D" w:themeColor="text1" w:themeTint="F2"/>
          <w:sz w:val="28"/>
          <w:szCs w:val="28"/>
        </w:rPr>
        <w:t>Boundaries:</w:t>
      </w:r>
      <w:r w:rsidRPr="00900999">
        <w:rPr>
          <w:rFonts w:asciiTheme="majorBidi" w:hAnsiTheme="majorBidi" w:cstheme="majorBidi"/>
          <w:color w:val="0D0D0D" w:themeColor="text1" w:themeTint="F2"/>
          <w:sz w:val="28"/>
          <w:szCs w:val="28"/>
        </w:rPr>
        <w:t xml:space="preserve"> </w:t>
      </w:r>
      <w:r w:rsidRPr="00593302">
        <w:rPr>
          <w:rFonts w:asciiTheme="majorBidi" w:hAnsiTheme="majorBidi" w:cstheme="majorBidi"/>
          <w:color w:val="0D0D0D" w:themeColor="text1" w:themeTint="F2"/>
          <w:sz w:val="24"/>
          <w:szCs w:val="24"/>
        </w:rPr>
        <w:t>a</w:t>
      </w:r>
      <w:r w:rsidRPr="00900999">
        <w:rPr>
          <w:rFonts w:asciiTheme="majorBidi" w:hAnsiTheme="majorBidi" w:cstheme="majorBidi"/>
          <w:color w:val="0D0D0D" w:themeColor="text1" w:themeTint="F2"/>
          <w:sz w:val="24"/>
          <w:szCs w:val="24"/>
        </w:rPr>
        <w:t xml:space="preserve">. </w:t>
      </w:r>
      <w:proofErr w:type="spellStart"/>
      <w:r w:rsidRPr="00900999">
        <w:rPr>
          <w:rFonts w:asciiTheme="majorBidi" w:hAnsiTheme="majorBidi" w:cstheme="majorBidi"/>
          <w:color w:val="FF0000"/>
          <w:sz w:val="24"/>
          <w:szCs w:val="24"/>
        </w:rPr>
        <w:t>Posterosuperiorly</w:t>
      </w:r>
      <w:proofErr w:type="spellEnd"/>
      <w:r w:rsidRPr="00900999">
        <w:rPr>
          <w:rFonts w:asciiTheme="majorBidi" w:hAnsiTheme="majorBidi" w:cstheme="majorBidi"/>
          <w:color w:val="0D0D0D" w:themeColor="text1" w:themeTint="F2"/>
          <w:sz w:val="24"/>
          <w:szCs w:val="24"/>
        </w:rPr>
        <w:t>: superior temporal</w:t>
      </w:r>
      <w:r w:rsidRPr="00593302">
        <w:rPr>
          <w:rFonts w:asciiTheme="majorBidi" w:hAnsiTheme="majorBidi" w:cstheme="majorBidi"/>
          <w:color w:val="0D0D0D" w:themeColor="text1" w:themeTint="F2"/>
          <w:sz w:val="24"/>
          <w:szCs w:val="24"/>
        </w:rPr>
        <w:t xml:space="preserve"> line b. </w:t>
      </w:r>
      <w:r w:rsidRPr="00900999">
        <w:rPr>
          <w:rFonts w:asciiTheme="majorBidi" w:hAnsiTheme="majorBidi" w:cstheme="majorBidi"/>
          <w:color w:val="FF0000"/>
          <w:sz w:val="24"/>
          <w:szCs w:val="24"/>
        </w:rPr>
        <w:t>Inferiorly</w:t>
      </w:r>
      <w:r w:rsidRPr="00593302">
        <w:rPr>
          <w:rFonts w:asciiTheme="majorBidi" w:hAnsiTheme="majorBidi" w:cstheme="majorBidi"/>
          <w:color w:val="0D0D0D" w:themeColor="text1" w:themeTint="F2"/>
          <w:sz w:val="24"/>
          <w:szCs w:val="24"/>
        </w:rPr>
        <w:t xml:space="preserve">: infratemporal crest c. </w:t>
      </w:r>
      <w:r w:rsidRPr="00900999">
        <w:rPr>
          <w:rFonts w:asciiTheme="majorBidi" w:hAnsiTheme="majorBidi" w:cstheme="majorBidi"/>
          <w:color w:val="FF0000"/>
          <w:sz w:val="24"/>
          <w:szCs w:val="24"/>
        </w:rPr>
        <w:t>Anteriorly:</w:t>
      </w:r>
      <w:r w:rsidRPr="00593302">
        <w:rPr>
          <w:rFonts w:asciiTheme="majorBidi" w:hAnsiTheme="majorBidi" w:cstheme="majorBidi"/>
          <w:color w:val="0D0D0D" w:themeColor="text1" w:themeTint="F2"/>
          <w:sz w:val="24"/>
          <w:szCs w:val="24"/>
        </w:rPr>
        <w:t xml:space="preserve"> frontal process of zygomatic bone d. Laterally: zygomatic arch e. </w:t>
      </w:r>
      <w:r w:rsidRPr="00900999">
        <w:rPr>
          <w:rFonts w:asciiTheme="majorBidi" w:hAnsiTheme="majorBidi" w:cstheme="majorBidi"/>
          <w:b/>
          <w:bCs/>
          <w:color w:val="FF0000"/>
          <w:sz w:val="24"/>
          <w:szCs w:val="24"/>
        </w:rPr>
        <w:t>Floor</w:t>
      </w:r>
      <w:r w:rsidRPr="00AB1104">
        <w:rPr>
          <w:rFonts w:asciiTheme="majorBidi" w:hAnsiTheme="majorBidi" w:cstheme="majorBidi"/>
          <w:b/>
          <w:bCs/>
          <w:color w:val="0D0D0D" w:themeColor="text1" w:themeTint="F2"/>
          <w:sz w:val="24"/>
          <w:szCs w:val="24"/>
        </w:rPr>
        <w:t>: formed by 4 bones: frontal, parietal</w:t>
      </w:r>
      <w:r w:rsidR="00BF02D6">
        <w:rPr>
          <w:rFonts w:asciiTheme="majorBidi" w:hAnsiTheme="majorBidi" w:cstheme="majorBidi"/>
          <w:b/>
          <w:bCs/>
          <w:color w:val="0D0D0D" w:themeColor="text1" w:themeTint="F2"/>
          <w:sz w:val="24"/>
          <w:szCs w:val="24"/>
        </w:rPr>
        <w:t>, temporal, and sphenoid forming (</w:t>
      </w:r>
      <w:r w:rsidR="00BF02D6" w:rsidRPr="00BF02D6">
        <w:rPr>
          <w:rFonts w:asciiTheme="majorBidi" w:hAnsiTheme="majorBidi" w:cstheme="majorBidi"/>
          <w:b/>
          <w:bCs/>
          <w:color w:val="FF0000"/>
          <w:sz w:val="24"/>
          <w:szCs w:val="24"/>
        </w:rPr>
        <w:t>p</w:t>
      </w:r>
      <w:r w:rsidRPr="00E7509F">
        <w:rPr>
          <w:rFonts w:asciiTheme="majorBidi" w:hAnsiTheme="majorBidi" w:cstheme="majorBidi"/>
          <w:b/>
          <w:bCs/>
          <w:color w:val="FF0000"/>
          <w:sz w:val="24"/>
          <w:szCs w:val="24"/>
        </w:rPr>
        <w:t>terion</w:t>
      </w:r>
      <w:r w:rsidR="00BF02D6">
        <w:rPr>
          <w:rFonts w:asciiTheme="majorBidi" w:hAnsiTheme="majorBidi" w:cstheme="majorBidi"/>
          <w:b/>
          <w:bCs/>
          <w:color w:val="FF0000"/>
          <w:sz w:val="24"/>
          <w:szCs w:val="24"/>
        </w:rPr>
        <w:t>)</w:t>
      </w:r>
      <w:r w:rsidRPr="00593302">
        <w:rPr>
          <w:rFonts w:asciiTheme="majorBidi" w:hAnsiTheme="majorBidi" w:cstheme="majorBidi"/>
          <w:color w:val="0D0D0D" w:themeColor="text1" w:themeTint="F2"/>
          <w:sz w:val="24"/>
          <w:szCs w:val="24"/>
        </w:rPr>
        <w:t xml:space="preserve"> which is thinnest part of the lateral wall of the skull  where the </w:t>
      </w:r>
      <w:proofErr w:type="spellStart"/>
      <w:r w:rsidRPr="00593302">
        <w:rPr>
          <w:rFonts w:asciiTheme="majorBidi" w:hAnsiTheme="majorBidi" w:cstheme="majorBidi"/>
          <w:color w:val="0D0D0D" w:themeColor="text1" w:themeTint="F2"/>
          <w:sz w:val="24"/>
          <w:szCs w:val="24"/>
        </w:rPr>
        <w:t>anteroinferior</w:t>
      </w:r>
      <w:proofErr w:type="spellEnd"/>
      <w:r w:rsidRPr="00593302">
        <w:rPr>
          <w:rFonts w:asciiTheme="majorBidi" w:hAnsiTheme="majorBidi" w:cstheme="majorBidi"/>
          <w:color w:val="0D0D0D" w:themeColor="text1" w:themeTint="F2"/>
          <w:sz w:val="24"/>
          <w:szCs w:val="24"/>
        </w:rPr>
        <w:t xml:space="preserve"> corner  of the parietal bone articulates with the greater wing of the sphenoid. </w:t>
      </w:r>
      <w:r w:rsidRPr="00E7509F">
        <w:rPr>
          <w:rFonts w:asciiTheme="majorBidi" w:hAnsiTheme="majorBidi" w:cstheme="majorBidi"/>
          <w:b/>
          <w:bCs/>
          <w:color w:val="0D0D0D" w:themeColor="text1" w:themeTint="F2"/>
          <w:sz w:val="24"/>
          <w:szCs w:val="24"/>
        </w:rPr>
        <w:t xml:space="preserve">Clinically, the pterion is an important area because it overlies the anterior division of the middle meningeal artery and vein. </w:t>
      </w:r>
    </w:p>
    <w:p w:rsidR="00593302" w:rsidRDefault="00593302" w:rsidP="005A590A">
      <w:pPr>
        <w:rPr>
          <w:rFonts w:asciiTheme="majorBidi" w:hAnsiTheme="majorBidi" w:cstheme="majorBidi"/>
          <w:color w:val="0D0D0D" w:themeColor="text1" w:themeTint="F2"/>
          <w:sz w:val="24"/>
          <w:szCs w:val="24"/>
        </w:rPr>
      </w:pPr>
      <w:r w:rsidRPr="00AB1104">
        <w:rPr>
          <w:rFonts w:asciiTheme="majorBidi" w:hAnsiTheme="majorBidi" w:cstheme="majorBidi"/>
          <w:b/>
          <w:bCs/>
          <w:color w:val="0D0D0D" w:themeColor="text1" w:themeTint="F2"/>
          <w:sz w:val="24"/>
          <w:szCs w:val="24"/>
        </w:rPr>
        <w:t>Contents:</w:t>
      </w:r>
      <w:r w:rsidRPr="00593302">
        <w:rPr>
          <w:rFonts w:asciiTheme="majorBidi" w:hAnsiTheme="majorBidi" w:cstheme="majorBidi"/>
          <w:color w:val="0D0D0D" w:themeColor="text1" w:themeTint="F2"/>
          <w:sz w:val="24"/>
          <w:szCs w:val="24"/>
        </w:rPr>
        <w:t xml:space="preserve">  temporalis muscle, deep temporal nerves and vessels, </w:t>
      </w:r>
      <w:proofErr w:type="spellStart"/>
      <w:r w:rsidRPr="00593302">
        <w:rPr>
          <w:rFonts w:asciiTheme="majorBidi" w:hAnsiTheme="majorBidi" w:cstheme="majorBidi"/>
          <w:color w:val="0D0D0D" w:themeColor="text1" w:themeTint="F2"/>
          <w:sz w:val="24"/>
          <w:szCs w:val="24"/>
        </w:rPr>
        <w:t>auriculotemporal</w:t>
      </w:r>
      <w:proofErr w:type="spellEnd"/>
      <w:r w:rsidRPr="00593302">
        <w:rPr>
          <w:rFonts w:asciiTheme="majorBidi" w:hAnsiTheme="majorBidi" w:cstheme="majorBidi"/>
          <w:color w:val="0D0D0D" w:themeColor="text1" w:themeTint="F2"/>
          <w:sz w:val="24"/>
          <w:szCs w:val="24"/>
        </w:rPr>
        <w:t xml:space="preserve"> nerve, superficial temporal vessels</w:t>
      </w:r>
      <w:r w:rsidRPr="00593302">
        <w:rPr>
          <w:rFonts w:asciiTheme="majorBidi" w:hAnsiTheme="majorBidi" w:cstheme="majorBidi"/>
          <w:noProof/>
          <w:color w:val="0D0D0D" w:themeColor="text1" w:themeTint="F2"/>
          <w:sz w:val="24"/>
          <w:szCs w:val="24"/>
        </w:rPr>
        <w:drawing>
          <wp:inline distT="0" distB="0" distL="0" distR="0" wp14:anchorId="6F6E4170" wp14:editId="40FFC771">
            <wp:extent cx="5210902" cy="4115374"/>
            <wp:effectExtent l="0" t="0" r="889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10902" cy="4115374"/>
                    </a:xfrm>
                    <a:prstGeom prst="rect">
                      <a:avLst/>
                    </a:prstGeom>
                  </pic:spPr>
                </pic:pic>
              </a:graphicData>
            </a:graphic>
          </wp:inline>
        </w:drawing>
      </w:r>
    </w:p>
    <w:p w:rsidR="00593302" w:rsidRDefault="00593302" w:rsidP="005A590A">
      <w:pPr>
        <w:rPr>
          <w:rFonts w:asciiTheme="majorBidi" w:hAnsiTheme="majorBidi" w:cstheme="majorBidi"/>
          <w:color w:val="0D0D0D" w:themeColor="text1" w:themeTint="F2"/>
          <w:sz w:val="24"/>
          <w:szCs w:val="24"/>
        </w:rPr>
      </w:pPr>
    </w:p>
    <w:p w:rsidR="00593302" w:rsidRDefault="00593302" w:rsidP="005A590A">
      <w:pPr>
        <w:rPr>
          <w:rFonts w:asciiTheme="majorBidi" w:hAnsiTheme="majorBidi" w:cstheme="majorBidi"/>
          <w:color w:val="0D0D0D" w:themeColor="text1" w:themeTint="F2"/>
          <w:sz w:val="24"/>
          <w:szCs w:val="24"/>
        </w:rPr>
      </w:pPr>
      <w:r w:rsidRPr="00593302">
        <w:rPr>
          <w:rFonts w:asciiTheme="majorBidi" w:hAnsiTheme="majorBidi" w:cstheme="majorBidi"/>
          <w:noProof/>
          <w:color w:val="0D0D0D" w:themeColor="text1" w:themeTint="F2"/>
          <w:sz w:val="24"/>
          <w:szCs w:val="24"/>
        </w:rPr>
        <w:lastRenderedPageBreak/>
        <w:drawing>
          <wp:inline distT="0" distB="0" distL="0" distR="0" wp14:anchorId="6841379E" wp14:editId="6FE8F0A9">
            <wp:extent cx="5509014" cy="3361038"/>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15195" cy="3364809"/>
                    </a:xfrm>
                    <a:prstGeom prst="rect">
                      <a:avLst/>
                    </a:prstGeom>
                  </pic:spPr>
                </pic:pic>
              </a:graphicData>
            </a:graphic>
          </wp:inline>
        </w:drawing>
      </w:r>
    </w:p>
    <w:p w:rsidR="00593302" w:rsidRPr="00593302" w:rsidRDefault="00593302" w:rsidP="005A590A">
      <w:pPr>
        <w:rPr>
          <w:rFonts w:asciiTheme="majorBidi" w:hAnsiTheme="majorBidi" w:cstheme="majorBidi"/>
          <w:color w:val="0D0D0D" w:themeColor="text1" w:themeTint="F2"/>
          <w:sz w:val="24"/>
          <w:szCs w:val="24"/>
        </w:rPr>
      </w:pPr>
    </w:p>
    <w:p w:rsidR="00593302" w:rsidRDefault="00593302" w:rsidP="005A590A">
      <w:pPr>
        <w:rPr>
          <w:rFonts w:asciiTheme="majorBidi" w:hAnsiTheme="majorBidi" w:cstheme="majorBidi"/>
          <w:color w:val="FF0000"/>
          <w:sz w:val="24"/>
          <w:szCs w:val="24"/>
        </w:rPr>
      </w:pPr>
    </w:p>
    <w:p w:rsidR="005A590A" w:rsidRPr="00612EC3" w:rsidRDefault="00E60209" w:rsidP="005A590A">
      <w:pPr>
        <w:rPr>
          <w:rFonts w:asciiTheme="majorBidi" w:hAnsiTheme="majorBidi" w:cstheme="majorBidi"/>
          <w:color w:val="FF0000"/>
          <w:sz w:val="24"/>
          <w:szCs w:val="24"/>
        </w:rPr>
      </w:pPr>
      <w:r>
        <w:rPr>
          <w:rFonts w:asciiTheme="majorBidi" w:hAnsiTheme="majorBidi" w:cstheme="majorBidi" w:hint="cs"/>
          <w:color w:val="FF0000"/>
          <w:sz w:val="24"/>
          <w:szCs w:val="24"/>
          <w:rtl/>
        </w:rPr>
        <w:t>-2</w:t>
      </w:r>
      <w:r w:rsidR="005A590A" w:rsidRPr="00612EC3">
        <w:rPr>
          <w:rFonts w:asciiTheme="majorBidi" w:hAnsiTheme="majorBidi" w:cstheme="majorBidi"/>
          <w:color w:val="FF0000"/>
          <w:sz w:val="24"/>
          <w:szCs w:val="24"/>
        </w:rPr>
        <w:t>INFRATEMPORAL FOSSA</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Learning objectives: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 At the end of the lecture the student should be able to know: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 Infratemporal fossa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 Boundaries of infratemporal fossa.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 Contents of infratemporal fossa. </w:t>
      </w:r>
    </w:p>
    <w:p w:rsidR="005A590A" w:rsidRPr="00612EC3" w:rsidRDefault="005A590A" w:rsidP="005A590A">
      <w:pPr>
        <w:rPr>
          <w:rFonts w:asciiTheme="majorBidi" w:hAnsiTheme="majorBidi" w:cstheme="majorBidi"/>
          <w:color w:val="FF0000"/>
          <w:sz w:val="24"/>
          <w:szCs w:val="24"/>
        </w:rPr>
      </w:pPr>
      <w:r w:rsidRPr="00612EC3">
        <w:rPr>
          <w:rFonts w:asciiTheme="majorBidi" w:hAnsiTheme="majorBidi" w:cstheme="majorBidi"/>
          <w:sz w:val="24"/>
          <w:szCs w:val="24"/>
        </w:rPr>
        <w:t xml:space="preserve"> </w:t>
      </w:r>
      <w:r w:rsidRPr="00612EC3">
        <w:rPr>
          <w:rFonts w:asciiTheme="majorBidi" w:hAnsiTheme="majorBidi" w:cstheme="majorBidi"/>
          <w:sz w:val="24"/>
          <w:szCs w:val="24"/>
        </w:rPr>
        <w:tab/>
      </w:r>
      <w:r w:rsidRPr="00612EC3">
        <w:rPr>
          <w:rFonts w:asciiTheme="majorBidi" w:hAnsiTheme="majorBidi" w:cstheme="majorBidi"/>
          <w:color w:val="FF0000"/>
          <w:sz w:val="24"/>
          <w:szCs w:val="24"/>
        </w:rPr>
        <w:t xml:space="preserve">Infratemporal fossa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An irregularly shaped cavity behind the maxilla, situated below and medial to the zygomatic arch. Infratemporal fossa lies below the infratemporal crest on the greater wing of the sphenoid. </w:t>
      </w:r>
    </w:p>
    <w:p w:rsidR="005A590A" w:rsidRPr="003F63DB" w:rsidRDefault="005A590A" w:rsidP="005A590A">
      <w:pPr>
        <w:rPr>
          <w:rFonts w:asciiTheme="majorBidi" w:hAnsiTheme="majorBidi" w:cstheme="majorBidi"/>
          <w:b/>
          <w:bCs/>
          <w:color w:val="00B0F0"/>
          <w:sz w:val="24"/>
          <w:szCs w:val="24"/>
        </w:rPr>
      </w:pPr>
      <w:r w:rsidRPr="00612EC3">
        <w:rPr>
          <w:rFonts w:asciiTheme="majorBidi" w:hAnsiTheme="majorBidi" w:cstheme="majorBidi"/>
          <w:color w:val="00B0F0"/>
          <w:sz w:val="24"/>
          <w:szCs w:val="24"/>
        </w:rPr>
        <w:t xml:space="preserve"> </w:t>
      </w:r>
      <w:r w:rsidRPr="003F63DB">
        <w:rPr>
          <w:rFonts w:asciiTheme="majorBidi" w:hAnsiTheme="majorBidi" w:cstheme="majorBidi"/>
          <w:b/>
          <w:bCs/>
          <w:color w:val="00B0F0"/>
          <w:sz w:val="24"/>
          <w:szCs w:val="24"/>
        </w:rPr>
        <w:t xml:space="preserve">Boundaries: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w:t>
      </w:r>
      <w:r w:rsidRPr="00612EC3">
        <w:rPr>
          <w:rFonts w:asciiTheme="majorBidi" w:hAnsiTheme="majorBidi" w:cstheme="majorBidi"/>
          <w:sz w:val="24"/>
          <w:szCs w:val="24"/>
        </w:rPr>
        <w:tab/>
        <w:t xml:space="preserve">Medially: lateral pterygoid plate of sphenoid bone.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w:t>
      </w:r>
      <w:r w:rsidRPr="00612EC3">
        <w:rPr>
          <w:rFonts w:asciiTheme="majorBidi" w:hAnsiTheme="majorBidi" w:cstheme="majorBidi"/>
          <w:sz w:val="24"/>
          <w:szCs w:val="24"/>
        </w:rPr>
        <w:tab/>
        <w:t xml:space="preserve">Laterally: The ramus of the mandible.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w:t>
      </w:r>
      <w:r w:rsidRPr="00612EC3">
        <w:rPr>
          <w:rFonts w:asciiTheme="majorBidi" w:hAnsiTheme="majorBidi" w:cstheme="majorBidi"/>
          <w:sz w:val="24"/>
          <w:szCs w:val="24"/>
        </w:rPr>
        <w:tab/>
        <w:t xml:space="preserve">Anteriorly: The posterior surface of the maxilla.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lastRenderedPageBreak/>
        <w:t></w:t>
      </w:r>
      <w:r w:rsidRPr="00612EC3">
        <w:rPr>
          <w:rFonts w:asciiTheme="majorBidi" w:hAnsiTheme="majorBidi" w:cstheme="majorBidi"/>
          <w:sz w:val="24"/>
          <w:szCs w:val="24"/>
        </w:rPr>
        <w:tab/>
        <w:t>Posteriorly: The styloid process of the temporal bone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w:t>
      </w:r>
      <w:r w:rsidRPr="00612EC3">
        <w:rPr>
          <w:rFonts w:asciiTheme="majorBidi" w:hAnsiTheme="majorBidi" w:cstheme="majorBidi"/>
          <w:sz w:val="24"/>
          <w:szCs w:val="24"/>
        </w:rPr>
        <w:tab/>
        <w:t>Superior: Greater wing of the sphenoid below the infratemporal crest, and by the under surface of the temporal squama.</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w:t>
      </w:r>
      <w:r w:rsidRPr="00612EC3">
        <w:rPr>
          <w:rFonts w:asciiTheme="majorBidi" w:hAnsiTheme="majorBidi" w:cstheme="majorBidi"/>
          <w:sz w:val="24"/>
          <w:szCs w:val="24"/>
        </w:rPr>
        <w:tab/>
        <w:t xml:space="preserve">Floor is formed by the Medial pterygoid muscle. </w:t>
      </w:r>
    </w:p>
    <w:p w:rsidR="005A590A" w:rsidRPr="00612EC3" w:rsidRDefault="005A590A" w:rsidP="005A590A">
      <w:pPr>
        <w:rPr>
          <w:rFonts w:asciiTheme="majorBidi" w:hAnsiTheme="majorBidi" w:cstheme="majorBidi"/>
          <w:color w:val="0070C0"/>
          <w:sz w:val="24"/>
          <w:szCs w:val="24"/>
        </w:rPr>
      </w:pPr>
      <w:r w:rsidRPr="00612EC3">
        <w:rPr>
          <w:rFonts w:asciiTheme="majorBidi" w:hAnsiTheme="majorBidi" w:cstheme="majorBidi"/>
          <w:color w:val="0070C0"/>
          <w:sz w:val="24"/>
          <w:szCs w:val="24"/>
        </w:rPr>
        <w:t xml:space="preserve">Communications: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 </w:t>
      </w:r>
      <w:r w:rsidRPr="009E1452">
        <w:rPr>
          <w:rFonts w:asciiTheme="majorBidi" w:hAnsiTheme="majorBidi" w:cstheme="majorBidi"/>
          <w:color w:val="C00000"/>
          <w:sz w:val="24"/>
          <w:szCs w:val="24"/>
        </w:rPr>
        <w:t xml:space="preserve">At the anterior end of the medial wall </w:t>
      </w:r>
      <w:r w:rsidRPr="00612EC3">
        <w:rPr>
          <w:rFonts w:asciiTheme="majorBidi" w:hAnsiTheme="majorBidi" w:cstheme="majorBidi"/>
          <w:sz w:val="24"/>
          <w:szCs w:val="24"/>
        </w:rPr>
        <w:t xml:space="preserve">“in front of the pterygoid process” </w:t>
      </w:r>
      <w:r w:rsidRPr="008E4078">
        <w:rPr>
          <w:rFonts w:asciiTheme="majorBidi" w:hAnsiTheme="majorBidi" w:cstheme="majorBidi"/>
          <w:color w:val="FF0000"/>
          <w:sz w:val="24"/>
          <w:szCs w:val="24"/>
        </w:rPr>
        <w:t xml:space="preserve">the </w:t>
      </w:r>
      <w:proofErr w:type="spellStart"/>
      <w:r w:rsidRPr="008E4078">
        <w:rPr>
          <w:rFonts w:asciiTheme="majorBidi" w:hAnsiTheme="majorBidi" w:cstheme="majorBidi"/>
          <w:color w:val="FF0000"/>
          <w:sz w:val="24"/>
          <w:szCs w:val="24"/>
        </w:rPr>
        <w:t>pterygomaxillary</w:t>
      </w:r>
      <w:proofErr w:type="spellEnd"/>
      <w:r w:rsidRPr="008E4078">
        <w:rPr>
          <w:rFonts w:asciiTheme="majorBidi" w:hAnsiTheme="majorBidi" w:cstheme="majorBidi"/>
          <w:color w:val="FF0000"/>
          <w:sz w:val="24"/>
          <w:szCs w:val="24"/>
        </w:rPr>
        <w:t xml:space="preserve"> fissure </w:t>
      </w:r>
      <w:r w:rsidRPr="00612EC3">
        <w:rPr>
          <w:rFonts w:asciiTheme="majorBidi" w:hAnsiTheme="majorBidi" w:cstheme="majorBidi"/>
          <w:sz w:val="24"/>
          <w:szCs w:val="24"/>
        </w:rPr>
        <w:t xml:space="preserve">communicates it with the </w:t>
      </w:r>
      <w:proofErr w:type="spellStart"/>
      <w:r w:rsidRPr="008E4078">
        <w:rPr>
          <w:rFonts w:asciiTheme="majorBidi" w:hAnsiTheme="majorBidi" w:cstheme="majorBidi"/>
          <w:color w:val="FF0000"/>
          <w:sz w:val="24"/>
          <w:szCs w:val="24"/>
        </w:rPr>
        <w:t>pterygo</w:t>
      </w:r>
      <w:proofErr w:type="spellEnd"/>
      <w:r w:rsidRPr="008E4078">
        <w:rPr>
          <w:rFonts w:asciiTheme="majorBidi" w:hAnsiTheme="majorBidi" w:cstheme="majorBidi"/>
          <w:color w:val="FF0000"/>
          <w:sz w:val="24"/>
          <w:szCs w:val="24"/>
        </w:rPr>
        <w:t xml:space="preserve">-palatine </w:t>
      </w:r>
      <w:bookmarkStart w:id="0" w:name="_GoBack"/>
      <w:bookmarkEnd w:id="0"/>
      <w:r w:rsidRPr="008E4078">
        <w:rPr>
          <w:rFonts w:asciiTheme="majorBidi" w:hAnsiTheme="majorBidi" w:cstheme="majorBidi"/>
          <w:color w:val="FF0000"/>
          <w:sz w:val="24"/>
          <w:szCs w:val="24"/>
        </w:rPr>
        <w:t xml:space="preserve">fossa.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 </w:t>
      </w:r>
      <w:r w:rsidRPr="009E1452">
        <w:rPr>
          <w:rFonts w:asciiTheme="majorBidi" w:hAnsiTheme="majorBidi" w:cstheme="majorBidi"/>
          <w:color w:val="C00000"/>
          <w:sz w:val="24"/>
          <w:szCs w:val="24"/>
        </w:rPr>
        <w:t xml:space="preserve">At the upper end of the anterior wall </w:t>
      </w:r>
      <w:r w:rsidRPr="00612EC3">
        <w:rPr>
          <w:rFonts w:asciiTheme="majorBidi" w:hAnsiTheme="majorBidi" w:cstheme="majorBidi"/>
          <w:sz w:val="24"/>
          <w:szCs w:val="24"/>
        </w:rPr>
        <w:t xml:space="preserve">“above the maxilla” the </w:t>
      </w:r>
      <w:r w:rsidRPr="008E4078">
        <w:rPr>
          <w:rFonts w:asciiTheme="majorBidi" w:hAnsiTheme="majorBidi" w:cstheme="majorBidi"/>
          <w:color w:val="FF0000"/>
          <w:sz w:val="24"/>
          <w:szCs w:val="24"/>
        </w:rPr>
        <w:t xml:space="preserve">inferior orbital fissure </w:t>
      </w:r>
      <w:r w:rsidRPr="00612EC3">
        <w:rPr>
          <w:rFonts w:asciiTheme="majorBidi" w:hAnsiTheme="majorBidi" w:cstheme="majorBidi"/>
          <w:sz w:val="24"/>
          <w:szCs w:val="24"/>
        </w:rPr>
        <w:t xml:space="preserve">communicates it with the </w:t>
      </w:r>
      <w:r w:rsidRPr="008E4078">
        <w:rPr>
          <w:rFonts w:asciiTheme="majorBidi" w:hAnsiTheme="majorBidi" w:cstheme="majorBidi"/>
          <w:color w:val="FF0000"/>
          <w:sz w:val="24"/>
          <w:szCs w:val="24"/>
        </w:rPr>
        <w:t>orbit.</w:t>
      </w:r>
      <w:r w:rsidRPr="00612EC3">
        <w:rPr>
          <w:rFonts w:asciiTheme="majorBidi" w:hAnsiTheme="majorBidi" w:cstheme="majorBidi"/>
          <w:sz w:val="24"/>
          <w:szCs w:val="24"/>
        </w:rPr>
        <w:t xml:space="preserve"> </w:t>
      </w:r>
    </w:p>
    <w:p w:rsidR="005A590A" w:rsidRPr="00E47690" w:rsidRDefault="005A590A" w:rsidP="005A590A">
      <w:pPr>
        <w:rPr>
          <w:rFonts w:asciiTheme="majorBidi" w:hAnsiTheme="majorBidi" w:cstheme="majorBidi"/>
          <w:color w:val="FF0000"/>
          <w:sz w:val="24"/>
          <w:szCs w:val="24"/>
        </w:rPr>
      </w:pPr>
      <w:r w:rsidRPr="00612EC3">
        <w:rPr>
          <w:rFonts w:asciiTheme="majorBidi" w:hAnsiTheme="majorBidi" w:cstheme="majorBidi"/>
          <w:sz w:val="24"/>
          <w:szCs w:val="24"/>
        </w:rPr>
        <w:t xml:space="preserve">• </w:t>
      </w:r>
      <w:r w:rsidRPr="009E1452">
        <w:rPr>
          <w:rFonts w:asciiTheme="majorBidi" w:hAnsiTheme="majorBidi" w:cstheme="majorBidi"/>
          <w:color w:val="C00000"/>
          <w:sz w:val="24"/>
          <w:szCs w:val="24"/>
        </w:rPr>
        <w:t xml:space="preserve">At the lateral end of the anterior wall </w:t>
      </w:r>
      <w:r w:rsidRPr="00612EC3">
        <w:rPr>
          <w:rFonts w:asciiTheme="majorBidi" w:hAnsiTheme="majorBidi" w:cstheme="majorBidi"/>
          <w:sz w:val="24"/>
          <w:szCs w:val="24"/>
        </w:rPr>
        <w:t xml:space="preserve">the </w:t>
      </w:r>
      <w:r w:rsidRPr="00E47690">
        <w:rPr>
          <w:rFonts w:asciiTheme="majorBidi" w:hAnsiTheme="majorBidi" w:cstheme="majorBidi"/>
          <w:color w:val="FF0000"/>
          <w:sz w:val="24"/>
          <w:szCs w:val="24"/>
        </w:rPr>
        <w:t>space between the maxilla medially and the ramus of the mandible</w:t>
      </w:r>
      <w:r w:rsidRPr="00612EC3">
        <w:rPr>
          <w:rFonts w:asciiTheme="majorBidi" w:hAnsiTheme="majorBidi" w:cstheme="majorBidi"/>
          <w:sz w:val="24"/>
          <w:szCs w:val="24"/>
        </w:rPr>
        <w:t xml:space="preserve"> laterally communicates with the </w:t>
      </w:r>
      <w:r w:rsidRPr="00E47690">
        <w:rPr>
          <w:rFonts w:asciiTheme="majorBidi" w:hAnsiTheme="majorBidi" w:cstheme="majorBidi"/>
          <w:color w:val="FF0000"/>
          <w:sz w:val="24"/>
          <w:szCs w:val="24"/>
        </w:rPr>
        <w:t xml:space="preserve">buccal space above </w:t>
      </w:r>
      <w:r w:rsidRPr="00612EC3">
        <w:rPr>
          <w:rFonts w:asciiTheme="majorBidi" w:hAnsiTheme="majorBidi" w:cstheme="majorBidi"/>
          <w:sz w:val="24"/>
          <w:szCs w:val="24"/>
        </w:rPr>
        <w:t xml:space="preserve">and the </w:t>
      </w:r>
      <w:r w:rsidRPr="00E47690">
        <w:rPr>
          <w:rFonts w:asciiTheme="majorBidi" w:hAnsiTheme="majorBidi" w:cstheme="majorBidi"/>
          <w:color w:val="FF0000"/>
          <w:sz w:val="24"/>
          <w:szCs w:val="24"/>
        </w:rPr>
        <w:t xml:space="preserve">sublingual space below.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 </w:t>
      </w:r>
      <w:r w:rsidRPr="009E1452">
        <w:rPr>
          <w:rFonts w:asciiTheme="majorBidi" w:hAnsiTheme="majorBidi" w:cstheme="majorBidi"/>
          <w:color w:val="C00000"/>
          <w:sz w:val="24"/>
          <w:szCs w:val="24"/>
        </w:rPr>
        <w:t xml:space="preserve">At the lateral end of the roof </w:t>
      </w:r>
      <w:r w:rsidRPr="00612EC3">
        <w:rPr>
          <w:rFonts w:asciiTheme="majorBidi" w:hAnsiTheme="majorBidi" w:cstheme="majorBidi"/>
          <w:sz w:val="24"/>
          <w:szCs w:val="24"/>
        </w:rPr>
        <w:t>‘</w:t>
      </w:r>
      <w:r w:rsidRPr="00E47690">
        <w:rPr>
          <w:rFonts w:asciiTheme="majorBidi" w:hAnsiTheme="majorBidi" w:cstheme="majorBidi"/>
          <w:color w:val="FF0000"/>
          <w:sz w:val="24"/>
          <w:szCs w:val="24"/>
        </w:rPr>
        <w:t>the space between the infratemporal crest medially and the zygomatic arch laterally”</w:t>
      </w:r>
      <w:r w:rsidRPr="00612EC3">
        <w:rPr>
          <w:rFonts w:asciiTheme="majorBidi" w:hAnsiTheme="majorBidi" w:cstheme="majorBidi"/>
          <w:sz w:val="24"/>
          <w:szCs w:val="24"/>
        </w:rPr>
        <w:t xml:space="preserve"> communicates it with </w:t>
      </w:r>
      <w:r w:rsidRPr="00E47690">
        <w:rPr>
          <w:rFonts w:asciiTheme="majorBidi" w:hAnsiTheme="majorBidi" w:cstheme="majorBidi"/>
          <w:color w:val="FF0000"/>
          <w:sz w:val="24"/>
          <w:szCs w:val="24"/>
        </w:rPr>
        <w:t xml:space="preserve">the temporal fossa. </w:t>
      </w:r>
    </w:p>
    <w:p w:rsidR="005A590A" w:rsidRPr="00E47690" w:rsidRDefault="005A590A" w:rsidP="005A590A">
      <w:pPr>
        <w:rPr>
          <w:rFonts w:asciiTheme="majorBidi" w:hAnsiTheme="majorBidi" w:cstheme="majorBidi"/>
          <w:color w:val="FF0000"/>
          <w:sz w:val="24"/>
          <w:szCs w:val="24"/>
        </w:rPr>
      </w:pPr>
      <w:r w:rsidRPr="00612EC3">
        <w:rPr>
          <w:rFonts w:asciiTheme="majorBidi" w:hAnsiTheme="majorBidi" w:cstheme="majorBidi"/>
          <w:sz w:val="24"/>
          <w:szCs w:val="24"/>
        </w:rPr>
        <w:t xml:space="preserve">• </w:t>
      </w:r>
      <w:r w:rsidRPr="009E1452">
        <w:rPr>
          <w:rFonts w:asciiTheme="majorBidi" w:hAnsiTheme="majorBidi" w:cstheme="majorBidi"/>
          <w:color w:val="C00000"/>
          <w:sz w:val="24"/>
          <w:szCs w:val="24"/>
        </w:rPr>
        <w:t xml:space="preserve">At the roof </w:t>
      </w:r>
      <w:r w:rsidRPr="009E1452">
        <w:rPr>
          <w:rFonts w:asciiTheme="majorBidi" w:hAnsiTheme="majorBidi" w:cstheme="majorBidi"/>
          <w:color w:val="FF0000"/>
          <w:sz w:val="24"/>
          <w:szCs w:val="24"/>
        </w:rPr>
        <w:t>the</w:t>
      </w:r>
      <w:r w:rsidRPr="00612EC3">
        <w:rPr>
          <w:rFonts w:asciiTheme="majorBidi" w:hAnsiTheme="majorBidi" w:cstheme="majorBidi"/>
          <w:sz w:val="24"/>
          <w:szCs w:val="24"/>
        </w:rPr>
        <w:t xml:space="preserve"> </w:t>
      </w:r>
      <w:r w:rsidRPr="00E47690">
        <w:rPr>
          <w:rFonts w:asciiTheme="majorBidi" w:hAnsiTheme="majorBidi" w:cstheme="majorBidi"/>
          <w:color w:val="FF0000"/>
          <w:sz w:val="24"/>
          <w:szCs w:val="24"/>
        </w:rPr>
        <w:t xml:space="preserve">foramen </w:t>
      </w:r>
      <w:proofErr w:type="spellStart"/>
      <w:r w:rsidRPr="00E47690">
        <w:rPr>
          <w:rFonts w:asciiTheme="majorBidi" w:hAnsiTheme="majorBidi" w:cstheme="majorBidi"/>
          <w:color w:val="FF0000"/>
          <w:sz w:val="24"/>
          <w:szCs w:val="24"/>
        </w:rPr>
        <w:t>ovale</w:t>
      </w:r>
      <w:proofErr w:type="spellEnd"/>
      <w:r w:rsidRPr="00E47690">
        <w:rPr>
          <w:rFonts w:asciiTheme="majorBidi" w:hAnsiTheme="majorBidi" w:cstheme="majorBidi"/>
          <w:color w:val="FF0000"/>
          <w:sz w:val="24"/>
          <w:szCs w:val="24"/>
        </w:rPr>
        <w:t xml:space="preserve"> </w:t>
      </w:r>
      <w:r w:rsidRPr="00612EC3">
        <w:rPr>
          <w:rFonts w:asciiTheme="majorBidi" w:hAnsiTheme="majorBidi" w:cstheme="majorBidi"/>
          <w:sz w:val="24"/>
          <w:szCs w:val="24"/>
        </w:rPr>
        <w:t xml:space="preserve">and </w:t>
      </w:r>
      <w:r w:rsidRPr="00E47690">
        <w:rPr>
          <w:rFonts w:asciiTheme="majorBidi" w:hAnsiTheme="majorBidi" w:cstheme="majorBidi"/>
          <w:color w:val="FF0000"/>
          <w:sz w:val="24"/>
          <w:szCs w:val="24"/>
        </w:rPr>
        <w:t xml:space="preserve">foramen spinosum </w:t>
      </w:r>
      <w:r w:rsidRPr="00612EC3">
        <w:rPr>
          <w:rFonts w:asciiTheme="majorBidi" w:hAnsiTheme="majorBidi" w:cstheme="majorBidi"/>
          <w:sz w:val="24"/>
          <w:szCs w:val="24"/>
        </w:rPr>
        <w:t xml:space="preserve">communicate it with the </w:t>
      </w:r>
      <w:r w:rsidRPr="00E47690">
        <w:rPr>
          <w:rFonts w:asciiTheme="majorBidi" w:hAnsiTheme="majorBidi" w:cstheme="majorBidi"/>
          <w:color w:val="FF0000"/>
          <w:sz w:val="24"/>
          <w:szCs w:val="24"/>
        </w:rPr>
        <w:t xml:space="preserve">middle cranial fossa.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 The posterior boundary is continuous with the post-styloid compartment of the </w:t>
      </w:r>
      <w:proofErr w:type="spellStart"/>
      <w:r w:rsidRPr="00612EC3">
        <w:rPr>
          <w:rFonts w:asciiTheme="majorBidi" w:hAnsiTheme="majorBidi" w:cstheme="majorBidi"/>
          <w:sz w:val="24"/>
          <w:szCs w:val="24"/>
        </w:rPr>
        <w:t>parapharyngeal</w:t>
      </w:r>
      <w:proofErr w:type="spellEnd"/>
      <w:r w:rsidRPr="00612EC3">
        <w:rPr>
          <w:rFonts w:asciiTheme="majorBidi" w:hAnsiTheme="majorBidi" w:cstheme="majorBidi"/>
          <w:sz w:val="24"/>
          <w:szCs w:val="24"/>
        </w:rPr>
        <w:t xml:space="preserve"> space containing the styloid apparatus and the carotid sheath. </w:t>
      </w:r>
    </w:p>
    <w:p w:rsidR="005A590A" w:rsidRPr="00742CE9" w:rsidRDefault="005A590A" w:rsidP="005A590A">
      <w:pPr>
        <w:rPr>
          <w:rFonts w:asciiTheme="majorBidi" w:hAnsiTheme="majorBidi" w:cstheme="majorBidi"/>
          <w:b/>
          <w:bCs/>
          <w:color w:val="0070C0"/>
          <w:sz w:val="24"/>
          <w:szCs w:val="24"/>
        </w:rPr>
      </w:pPr>
      <w:r w:rsidRPr="00742CE9">
        <w:rPr>
          <w:rFonts w:asciiTheme="majorBidi" w:hAnsiTheme="majorBidi" w:cstheme="majorBidi"/>
          <w:b/>
          <w:bCs/>
          <w:color w:val="0070C0"/>
          <w:sz w:val="24"/>
          <w:szCs w:val="24"/>
        </w:rPr>
        <w:t xml:space="preserve">Contents: </w:t>
      </w:r>
    </w:p>
    <w:p w:rsidR="005A590A" w:rsidRPr="00AB1104" w:rsidRDefault="00612EC3" w:rsidP="005A590A">
      <w:pPr>
        <w:rPr>
          <w:rFonts w:asciiTheme="majorBidi" w:hAnsiTheme="majorBidi" w:cstheme="majorBidi"/>
          <w:b/>
          <w:bCs/>
          <w:sz w:val="24"/>
          <w:szCs w:val="24"/>
        </w:rPr>
      </w:pPr>
      <w:r>
        <w:rPr>
          <w:rFonts w:asciiTheme="majorBidi" w:hAnsiTheme="majorBidi" w:cstheme="majorBidi"/>
          <w:sz w:val="24"/>
          <w:szCs w:val="24"/>
        </w:rPr>
        <w:t>a-</w:t>
      </w:r>
      <w:r w:rsidR="005A590A" w:rsidRPr="00612EC3">
        <w:rPr>
          <w:rFonts w:asciiTheme="majorBidi" w:hAnsiTheme="majorBidi" w:cstheme="majorBidi"/>
          <w:sz w:val="24"/>
          <w:szCs w:val="24"/>
        </w:rPr>
        <w:tab/>
      </w:r>
      <w:r w:rsidR="005A590A" w:rsidRPr="00AB1104">
        <w:rPr>
          <w:rFonts w:asciiTheme="majorBidi" w:hAnsiTheme="majorBidi" w:cstheme="majorBidi"/>
          <w:b/>
          <w:bCs/>
          <w:sz w:val="24"/>
          <w:szCs w:val="24"/>
        </w:rPr>
        <w:t xml:space="preserve">Muscles: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1.</w:t>
      </w:r>
      <w:r w:rsidRPr="00612EC3">
        <w:rPr>
          <w:rFonts w:asciiTheme="majorBidi" w:hAnsiTheme="majorBidi" w:cstheme="majorBidi"/>
          <w:sz w:val="24"/>
          <w:szCs w:val="24"/>
        </w:rPr>
        <w:tab/>
        <w:t>Lower part of temporalis.</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2.</w:t>
      </w:r>
      <w:r w:rsidRPr="00612EC3">
        <w:rPr>
          <w:rFonts w:asciiTheme="majorBidi" w:hAnsiTheme="majorBidi" w:cstheme="majorBidi"/>
          <w:sz w:val="24"/>
          <w:szCs w:val="24"/>
        </w:rPr>
        <w:tab/>
        <w:t xml:space="preserve">Lateral and medial pterygoid. </w:t>
      </w:r>
    </w:p>
    <w:p w:rsidR="005A590A" w:rsidRPr="00612EC3" w:rsidRDefault="00612EC3" w:rsidP="005A590A">
      <w:pPr>
        <w:rPr>
          <w:rFonts w:asciiTheme="majorBidi" w:hAnsiTheme="majorBidi" w:cstheme="majorBidi"/>
          <w:sz w:val="24"/>
          <w:szCs w:val="24"/>
        </w:rPr>
      </w:pPr>
      <w:r>
        <w:rPr>
          <w:rFonts w:asciiTheme="majorBidi" w:hAnsiTheme="majorBidi" w:cstheme="majorBidi"/>
          <w:sz w:val="24"/>
          <w:szCs w:val="24"/>
        </w:rPr>
        <w:t>b-</w:t>
      </w:r>
      <w:r w:rsidR="005A590A" w:rsidRPr="00612EC3">
        <w:rPr>
          <w:rFonts w:asciiTheme="majorBidi" w:hAnsiTheme="majorBidi" w:cstheme="majorBidi"/>
          <w:sz w:val="24"/>
          <w:szCs w:val="24"/>
        </w:rPr>
        <w:tab/>
      </w:r>
      <w:r w:rsidR="005A590A" w:rsidRPr="00AB1104">
        <w:rPr>
          <w:rFonts w:asciiTheme="majorBidi" w:hAnsiTheme="majorBidi" w:cstheme="majorBidi"/>
          <w:b/>
          <w:bCs/>
          <w:sz w:val="24"/>
          <w:szCs w:val="24"/>
        </w:rPr>
        <w:t>Vessel:</w:t>
      </w:r>
      <w:r w:rsidR="005A590A" w:rsidRPr="00612EC3">
        <w:rPr>
          <w:rFonts w:asciiTheme="majorBidi" w:hAnsiTheme="majorBidi" w:cstheme="majorBidi"/>
          <w:sz w:val="24"/>
          <w:szCs w:val="24"/>
        </w:rPr>
        <w:t xml:space="preserve"> Maxillary artery originating from the external carotid artery and its branches. </w:t>
      </w:r>
    </w:p>
    <w:p w:rsidR="005A590A" w:rsidRPr="00612EC3" w:rsidRDefault="00612EC3" w:rsidP="005A590A">
      <w:pPr>
        <w:rPr>
          <w:rFonts w:asciiTheme="majorBidi" w:hAnsiTheme="majorBidi" w:cstheme="majorBidi"/>
          <w:sz w:val="24"/>
          <w:szCs w:val="24"/>
        </w:rPr>
      </w:pPr>
      <w:r>
        <w:rPr>
          <w:rFonts w:asciiTheme="majorBidi" w:hAnsiTheme="majorBidi" w:cstheme="majorBidi"/>
          <w:sz w:val="24"/>
          <w:szCs w:val="24"/>
        </w:rPr>
        <w:t>c-</w:t>
      </w:r>
      <w:r w:rsidR="005A590A" w:rsidRPr="00612EC3">
        <w:rPr>
          <w:rFonts w:asciiTheme="majorBidi" w:hAnsiTheme="majorBidi" w:cstheme="majorBidi"/>
          <w:sz w:val="24"/>
          <w:szCs w:val="24"/>
        </w:rPr>
        <w:tab/>
        <w:t>Veins: Pterygoid venous plexus.</w:t>
      </w:r>
    </w:p>
    <w:p w:rsidR="005A590A" w:rsidRPr="00AB1104" w:rsidRDefault="00612EC3" w:rsidP="005A590A">
      <w:pPr>
        <w:rPr>
          <w:rFonts w:asciiTheme="majorBidi" w:hAnsiTheme="majorBidi" w:cstheme="majorBidi"/>
          <w:b/>
          <w:bCs/>
          <w:sz w:val="24"/>
          <w:szCs w:val="24"/>
        </w:rPr>
      </w:pPr>
      <w:r>
        <w:rPr>
          <w:rFonts w:asciiTheme="majorBidi" w:hAnsiTheme="majorBidi" w:cstheme="majorBidi"/>
          <w:sz w:val="24"/>
          <w:szCs w:val="24"/>
        </w:rPr>
        <w:t>d-</w:t>
      </w:r>
      <w:r w:rsidR="005A590A" w:rsidRPr="00612EC3">
        <w:rPr>
          <w:rFonts w:asciiTheme="majorBidi" w:hAnsiTheme="majorBidi" w:cstheme="majorBidi"/>
          <w:sz w:val="24"/>
          <w:szCs w:val="24"/>
        </w:rPr>
        <w:tab/>
      </w:r>
      <w:r w:rsidR="005A590A" w:rsidRPr="00AB1104">
        <w:rPr>
          <w:rFonts w:asciiTheme="majorBidi" w:hAnsiTheme="majorBidi" w:cstheme="majorBidi"/>
          <w:b/>
          <w:bCs/>
          <w:sz w:val="24"/>
          <w:szCs w:val="24"/>
        </w:rPr>
        <w:t xml:space="preserve">Nerves: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1.</w:t>
      </w:r>
      <w:r w:rsidRPr="00612EC3">
        <w:rPr>
          <w:rFonts w:asciiTheme="majorBidi" w:hAnsiTheme="majorBidi" w:cstheme="majorBidi"/>
          <w:sz w:val="24"/>
          <w:szCs w:val="24"/>
        </w:rPr>
        <w:tab/>
        <w:t>Mandibular nerve.</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2.</w:t>
      </w:r>
      <w:r w:rsidRPr="00612EC3">
        <w:rPr>
          <w:rFonts w:asciiTheme="majorBidi" w:hAnsiTheme="majorBidi" w:cstheme="majorBidi"/>
          <w:sz w:val="24"/>
          <w:szCs w:val="24"/>
        </w:rPr>
        <w:tab/>
        <w:t xml:space="preserve">– Inferior alveolar nerve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3.</w:t>
      </w:r>
      <w:r w:rsidRPr="00612EC3">
        <w:rPr>
          <w:rFonts w:asciiTheme="majorBidi" w:hAnsiTheme="majorBidi" w:cstheme="majorBidi"/>
          <w:sz w:val="24"/>
          <w:szCs w:val="24"/>
        </w:rPr>
        <w:tab/>
        <w:t xml:space="preserve">– Lingual nerve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lastRenderedPageBreak/>
        <w:t>4.</w:t>
      </w:r>
      <w:r w:rsidRPr="00612EC3">
        <w:rPr>
          <w:rFonts w:asciiTheme="majorBidi" w:hAnsiTheme="majorBidi" w:cstheme="majorBidi"/>
          <w:sz w:val="24"/>
          <w:szCs w:val="24"/>
        </w:rPr>
        <w:tab/>
        <w:t>– Buccal nerve</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5.</w:t>
      </w:r>
      <w:r w:rsidRPr="00612EC3">
        <w:rPr>
          <w:rFonts w:asciiTheme="majorBidi" w:hAnsiTheme="majorBidi" w:cstheme="majorBidi"/>
          <w:sz w:val="24"/>
          <w:szCs w:val="24"/>
        </w:rPr>
        <w:tab/>
        <w:t>Chorda tympani nerve.</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6.</w:t>
      </w:r>
      <w:r w:rsidRPr="00612EC3">
        <w:rPr>
          <w:rFonts w:asciiTheme="majorBidi" w:hAnsiTheme="majorBidi" w:cstheme="majorBidi"/>
          <w:sz w:val="24"/>
          <w:szCs w:val="24"/>
        </w:rPr>
        <w:tab/>
        <w:t xml:space="preserve">– </w:t>
      </w:r>
      <w:proofErr w:type="spellStart"/>
      <w:r w:rsidRPr="00612EC3">
        <w:rPr>
          <w:rFonts w:asciiTheme="majorBidi" w:hAnsiTheme="majorBidi" w:cstheme="majorBidi"/>
          <w:sz w:val="24"/>
          <w:szCs w:val="24"/>
        </w:rPr>
        <w:t>Otic</w:t>
      </w:r>
      <w:proofErr w:type="spellEnd"/>
      <w:r w:rsidRPr="00612EC3">
        <w:rPr>
          <w:rFonts w:asciiTheme="majorBidi" w:hAnsiTheme="majorBidi" w:cstheme="majorBidi"/>
          <w:sz w:val="24"/>
          <w:szCs w:val="24"/>
        </w:rPr>
        <w:t xml:space="preserve"> ganglion.</w:t>
      </w:r>
    </w:p>
    <w:p w:rsidR="005A590A" w:rsidRPr="00612EC3" w:rsidRDefault="005A590A" w:rsidP="005A590A">
      <w:pPr>
        <w:rPr>
          <w:rFonts w:asciiTheme="majorBidi" w:hAnsiTheme="majorBidi" w:cstheme="majorBidi"/>
          <w:color w:val="0070C0"/>
          <w:sz w:val="24"/>
          <w:szCs w:val="24"/>
        </w:rPr>
      </w:pPr>
      <w:r w:rsidRPr="00612EC3">
        <w:rPr>
          <w:rFonts w:asciiTheme="majorBidi" w:hAnsiTheme="majorBidi" w:cstheme="majorBidi"/>
          <w:color w:val="0070C0"/>
          <w:sz w:val="24"/>
          <w:szCs w:val="24"/>
        </w:rPr>
        <w:t xml:space="preserve">General arrangement of the structures in the fossa: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 xml:space="preserve">From superficial “lateral” to deep “medial’: </w:t>
      </w:r>
    </w:p>
    <w:p w:rsidR="005A590A" w:rsidRPr="00742CE9" w:rsidRDefault="005A590A" w:rsidP="005A590A">
      <w:pPr>
        <w:rPr>
          <w:rFonts w:asciiTheme="majorBidi" w:hAnsiTheme="majorBidi" w:cstheme="majorBidi"/>
          <w:color w:val="FF0000"/>
          <w:sz w:val="24"/>
          <w:szCs w:val="24"/>
        </w:rPr>
      </w:pPr>
      <w:r w:rsidRPr="00612EC3">
        <w:rPr>
          <w:rFonts w:asciiTheme="majorBidi" w:hAnsiTheme="majorBidi" w:cstheme="majorBidi"/>
          <w:sz w:val="24"/>
          <w:szCs w:val="24"/>
        </w:rPr>
        <w:t>1.</w:t>
      </w:r>
      <w:r w:rsidRPr="00612EC3">
        <w:rPr>
          <w:rFonts w:asciiTheme="majorBidi" w:hAnsiTheme="majorBidi" w:cstheme="majorBidi"/>
          <w:sz w:val="24"/>
          <w:szCs w:val="24"/>
        </w:rPr>
        <w:tab/>
      </w:r>
      <w:r w:rsidRPr="00742CE9">
        <w:rPr>
          <w:rFonts w:asciiTheme="majorBidi" w:hAnsiTheme="majorBidi" w:cstheme="majorBidi"/>
          <w:color w:val="FF0000"/>
          <w:sz w:val="24"/>
          <w:szCs w:val="24"/>
        </w:rPr>
        <w:t xml:space="preserve">Ramus of the mandible.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2.</w:t>
      </w:r>
      <w:r w:rsidRPr="00612EC3">
        <w:rPr>
          <w:rFonts w:asciiTheme="majorBidi" w:hAnsiTheme="majorBidi" w:cstheme="majorBidi"/>
          <w:sz w:val="24"/>
          <w:szCs w:val="24"/>
        </w:rPr>
        <w:tab/>
      </w:r>
      <w:r w:rsidRPr="00742CE9">
        <w:rPr>
          <w:rFonts w:asciiTheme="majorBidi" w:hAnsiTheme="majorBidi" w:cstheme="majorBidi"/>
          <w:color w:val="FF0000"/>
          <w:sz w:val="24"/>
          <w:szCs w:val="24"/>
        </w:rPr>
        <w:t xml:space="preserve">Lateral pterygoid muscle </w:t>
      </w:r>
      <w:r w:rsidRPr="00612EC3">
        <w:rPr>
          <w:rFonts w:asciiTheme="majorBidi" w:hAnsiTheme="majorBidi" w:cstheme="majorBidi"/>
          <w:sz w:val="24"/>
          <w:szCs w:val="24"/>
        </w:rPr>
        <w:t xml:space="preserve">above with the </w:t>
      </w:r>
      <w:r w:rsidRPr="00742CE9">
        <w:rPr>
          <w:rFonts w:asciiTheme="majorBidi" w:hAnsiTheme="majorBidi" w:cstheme="majorBidi"/>
          <w:color w:val="FF0000"/>
          <w:sz w:val="24"/>
          <w:szCs w:val="24"/>
        </w:rPr>
        <w:t xml:space="preserve">buccal branch of the mandibular nerve </w:t>
      </w:r>
      <w:r w:rsidRPr="00612EC3">
        <w:rPr>
          <w:rFonts w:asciiTheme="majorBidi" w:hAnsiTheme="majorBidi" w:cstheme="majorBidi"/>
          <w:sz w:val="24"/>
          <w:szCs w:val="24"/>
        </w:rPr>
        <w:t xml:space="preserve">and </w:t>
      </w:r>
      <w:r w:rsidRPr="00742CE9">
        <w:rPr>
          <w:rFonts w:asciiTheme="majorBidi" w:hAnsiTheme="majorBidi" w:cstheme="majorBidi"/>
          <w:color w:val="FF0000"/>
          <w:sz w:val="24"/>
          <w:szCs w:val="24"/>
        </w:rPr>
        <w:t xml:space="preserve">maxillary artery </w:t>
      </w:r>
      <w:r w:rsidRPr="00612EC3">
        <w:rPr>
          <w:rFonts w:asciiTheme="majorBidi" w:hAnsiTheme="majorBidi" w:cstheme="majorBidi"/>
          <w:sz w:val="24"/>
          <w:szCs w:val="24"/>
        </w:rPr>
        <w:t xml:space="preserve">emerging between its two heads, </w:t>
      </w:r>
      <w:r w:rsidRPr="00742CE9">
        <w:rPr>
          <w:rFonts w:asciiTheme="majorBidi" w:hAnsiTheme="majorBidi" w:cstheme="majorBidi"/>
          <w:color w:val="FF0000"/>
          <w:sz w:val="24"/>
          <w:szCs w:val="24"/>
        </w:rPr>
        <w:t xml:space="preserve">the lingual and inferior alveolar branches of the mandibular nerve </w:t>
      </w:r>
      <w:r w:rsidRPr="00612EC3">
        <w:rPr>
          <w:rFonts w:asciiTheme="majorBidi" w:hAnsiTheme="majorBidi" w:cstheme="majorBidi"/>
          <w:sz w:val="24"/>
          <w:szCs w:val="24"/>
        </w:rPr>
        <w:t xml:space="preserve">lower down on the surface of the medial pterygoid muscle.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3.</w:t>
      </w:r>
      <w:r w:rsidRPr="00612EC3">
        <w:rPr>
          <w:rFonts w:asciiTheme="majorBidi" w:hAnsiTheme="majorBidi" w:cstheme="majorBidi"/>
          <w:sz w:val="24"/>
          <w:szCs w:val="24"/>
        </w:rPr>
        <w:tab/>
        <w:t xml:space="preserve">Deep to the lateral pterygoid muscle </w:t>
      </w:r>
      <w:r w:rsidRPr="00742CE9">
        <w:rPr>
          <w:rFonts w:asciiTheme="majorBidi" w:hAnsiTheme="majorBidi" w:cstheme="majorBidi"/>
          <w:color w:val="FF0000"/>
          <w:sz w:val="24"/>
          <w:szCs w:val="24"/>
        </w:rPr>
        <w:t xml:space="preserve">the mandibular nerve gives the two roots of the </w:t>
      </w:r>
      <w:proofErr w:type="spellStart"/>
      <w:r w:rsidRPr="00742CE9">
        <w:rPr>
          <w:rFonts w:asciiTheme="majorBidi" w:hAnsiTheme="majorBidi" w:cstheme="majorBidi"/>
          <w:color w:val="FF0000"/>
          <w:sz w:val="24"/>
          <w:szCs w:val="24"/>
        </w:rPr>
        <w:t>auriculotemporal</w:t>
      </w:r>
      <w:proofErr w:type="spellEnd"/>
      <w:r w:rsidRPr="00742CE9">
        <w:rPr>
          <w:rFonts w:asciiTheme="majorBidi" w:hAnsiTheme="majorBidi" w:cstheme="majorBidi"/>
          <w:color w:val="FF0000"/>
          <w:sz w:val="24"/>
          <w:szCs w:val="24"/>
        </w:rPr>
        <w:t xml:space="preserve"> nerve</w:t>
      </w:r>
      <w:r w:rsidRPr="00612EC3">
        <w:rPr>
          <w:rFonts w:asciiTheme="majorBidi" w:hAnsiTheme="majorBidi" w:cstheme="majorBidi"/>
          <w:sz w:val="24"/>
          <w:szCs w:val="24"/>
        </w:rPr>
        <w:t xml:space="preserve"> which pass backwards then unite together to form the nerve that winds medial then posterior to the neck of the mandible to reach the superior pole of the parotid gland.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4.</w:t>
      </w:r>
      <w:r w:rsidRPr="00612EC3">
        <w:rPr>
          <w:rFonts w:asciiTheme="majorBidi" w:hAnsiTheme="majorBidi" w:cstheme="majorBidi"/>
          <w:sz w:val="24"/>
          <w:szCs w:val="24"/>
        </w:rPr>
        <w:tab/>
      </w:r>
      <w:proofErr w:type="spellStart"/>
      <w:r w:rsidRPr="00742CE9">
        <w:rPr>
          <w:rFonts w:asciiTheme="majorBidi" w:hAnsiTheme="majorBidi" w:cstheme="majorBidi"/>
          <w:color w:val="FF0000"/>
          <w:sz w:val="24"/>
          <w:szCs w:val="24"/>
        </w:rPr>
        <w:t>Otic</w:t>
      </w:r>
      <w:proofErr w:type="spellEnd"/>
      <w:r w:rsidRPr="00742CE9">
        <w:rPr>
          <w:rFonts w:asciiTheme="majorBidi" w:hAnsiTheme="majorBidi" w:cstheme="majorBidi"/>
          <w:color w:val="FF0000"/>
          <w:sz w:val="24"/>
          <w:szCs w:val="24"/>
        </w:rPr>
        <w:t xml:space="preserve"> ganglion </w:t>
      </w:r>
      <w:r w:rsidRPr="00612EC3">
        <w:rPr>
          <w:rFonts w:asciiTheme="majorBidi" w:hAnsiTheme="majorBidi" w:cstheme="majorBidi"/>
          <w:sz w:val="24"/>
          <w:szCs w:val="24"/>
        </w:rPr>
        <w:t xml:space="preserve">between the mandibular nerve and the tensor palate muscle.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5.</w:t>
      </w:r>
      <w:r w:rsidRPr="00612EC3">
        <w:rPr>
          <w:rFonts w:asciiTheme="majorBidi" w:hAnsiTheme="majorBidi" w:cstheme="majorBidi"/>
          <w:sz w:val="24"/>
          <w:szCs w:val="24"/>
        </w:rPr>
        <w:tab/>
      </w:r>
      <w:r w:rsidRPr="00742CE9">
        <w:rPr>
          <w:rFonts w:asciiTheme="majorBidi" w:hAnsiTheme="majorBidi" w:cstheme="majorBidi"/>
          <w:color w:val="FF0000"/>
          <w:sz w:val="24"/>
          <w:szCs w:val="24"/>
        </w:rPr>
        <w:t xml:space="preserve">Pterygoid plexus of veins </w:t>
      </w:r>
      <w:r w:rsidRPr="00612EC3">
        <w:rPr>
          <w:rFonts w:asciiTheme="majorBidi" w:hAnsiTheme="majorBidi" w:cstheme="majorBidi"/>
          <w:sz w:val="24"/>
          <w:szCs w:val="24"/>
        </w:rPr>
        <w:t xml:space="preserve">are on either side and inside the lateral pterygoid muscle. </w:t>
      </w:r>
    </w:p>
    <w:p w:rsidR="005A590A"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6.</w:t>
      </w:r>
      <w:r w:rsidRPr="00612EC3">
        <w:rPr>
          <w:rFonts w:asciiTheme="majorBidi" w:hAnsiTheme="majorBidi" w:cstheme="majorBidi"/>
          <w:sz w:val="24"/>
          <w:szCs w:val="24"/>
        </w:rPr>
        <w:tab/>
      </w:r>
      <w:r w:rsidRPr="00742CE9">
        <w:rPr>
          <w:rFonts w:asciiTheme="majorBidi" w:hAnsiTheme="majorBidi" w:cstheme="majorBidi"/>
          <w:color w:val="FF0000"/>
          <w:sz w:val="24"/>
          <w:szCs w:val="24"/>
        </w:rPr>
        <w:t xml:space="preserve">Maxillary artery enters the fossa between the necks of the mandible laterally and the </w:t>
      </w:r>
      <w:proofErr w:type="spellStart"/>
      <w:r w:rsidRPr="00742CE9">
        <w:rPr>
          <w:rFonts w:asciiTheme="majorBidi" w:hAnsiTheme="majorBidi" w:cstheme="majorBidi"/>
          <w:color w:val="FF0000"/>
          <w:sz w:val="24"/>
          <w:szCs w:val="24"/>
        </w:rPr>
        <w:t>sphenomandibular</w:t>
      </w:r>
      <w:proofErr w:type="spellEnd"/>
      <w:r w:rsidRPr="00742CE9">
        <w:rPr>
          <w:rFonts w:asciiTheme="majorBidi" w:hAnsiTheme="majorBidi" w:cstheme="majorBidi"/>
          <w:color w:val="FF0000"/>
          <w:sz w:val="24"/>
          <w:szCs w:val="24"/>
        </w:rPr>
        <w:t xml:space="preserve"> ligament medially </w:t>
      </w:r>
      <w:r w:rsidRPr="00612EC3">
        <w:rPr>
          <w:rFonts w:asciiTheme="majorBidi" w:hAnsiTheme="majorBidi" w:cstheme="majorBidi"/>
          <w:sz w:val="24"/>
          <w:szCs w:val="24"/>
        </w:rPr>
        <w:t xml:space="preserve">with the </w:t>
      </w:r>
      <w:proofErr w:type="spellStart"/>
      <w:r w:rsidRPr="00612EC3">
        <w:rPr>
          <w:rFonts w:asciiTheme="majorBidi" w:hAnsiTheme="majorBidi" w:cstheme="majorBidi"/>
          <w:sz w:val="24"/>
          <w:szCs w:val="24"/>
        </w:rPr>
        <w:t>auriculotemporal</w:t>
      </w:r>
      <w:proofErr w:type="spellEnd"/>
      <w:r w:rsidRPr="00612EC3">
        <w:rPr>
          <w:rFonts w:asciiTheme="majorBidi" w:hAnsiTheme="majorBidi" w:cstheme="majorBidi"/>
          <w:sz w:val="24"/>
          <w:szCs w:val="24"/>
        </w:rPr>
        <w:t xml:space="preserve"> nerve above, then the artery passes forwards at the lower edge of the lateral pterygoid muscle then dips between its two heads to enter the </w:t>
      </w:r>
      <w:proofErr w:type="spellStart"/>
      <w:r w:rsidRPr="00612EC3">
        <w:rPr>
          <w:rFonts w:asciiTheme="majorBidi" w:hAnsiTheme="majorBidi" w:cstheme="majorBidi"/>
          <w:sz w:val="24"/>
          <w:szCs w:val="24"/>
        </w:rPr>
        <w:t>pterygo</w:t>
      </w:r>
      <w:proofErr w:type="spellEnd"/>
      <w:r w:rsidRPr="00612EC3">
        <w:rPr>
          <w:rFonts w:asciiTheme="majorBidi" w:hAnsiTheme="majorBidi" w:cstheme="majorBidi"/>
          <w:sz w:val="24"/>
          <w:szCs w:val="24"/>
        </w:rPr>
        <w:t>-maxillary fissure. The artery has a variable relation to the lower head of the muscle; either deep or superficial.</w:t>
      </w:r>
    </w:p>
    <w:p w:rsidR="00FE05F5" w:rsidRPr="00612EC3" w:rsidRDefault="005A590A" w:rsidP="005A590A">
      <w:pPr>
        <w:rPr>
          <w:rFonts w:asciiTheme="majorBidi" w:hAnsiTheme="majorBidi" w:cstheme="majorBidi"/>
          <w:sz w:val="24"/>
          <w:szCs w:val="24"/>
        </w:rPr>
      </w:pPr>
      <w:r w:rsidRPr="00612EC3">
        <w:rPr>
          <w:rFonts w:asciiTheme="majorBidi" w:hAnsiTheme="majorBidi" w:cstheme="majorBidi"/>
          <w:sz w:val="24"/>
          <w:szCs w:val="24"/>
        </w:rPr>
        <w:t>The end</w:t>
      </w:r>
    </w:p>
    <w:sectPr w:rsidR="00FE05F5" w:rsidRPr="00612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0A"/>
    <w:rsid w:val="00093715"/>
    <w:rsid w:val="00131503"/>
    <w:rsid w:val="003F63DB"/>
    <w:rsid w:val="00593302"/>
    <w:rsid w:val="005A590A"/>
    <w:rsid w:val="00612EC3"/>
    <w:rsid w:val="00742CE9"/>
    <w:rsid w:val="00751DDB"/>
    <w:rsid w:val="008E4078"/>
    <w:rsid w:val="00900999"/>
    <w:rsid w:val="009B1BA2"/>
    <w:rsid w:val="009E1452"/>
    <w:rsid w:val="00AB1104"/>
    <w:rsid w:val="00BF02D6"/>
    <w:rsid w:val="00E47690"/>
    <w:rsid w:val="00E60209"/>
    <w:rsid w:val="00E7509F"/>
    <w:rsid w:val="00FE0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330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93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330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93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838</Words>
  <Characters>4777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11</cp:revision>
  <dcterms:created xsi:type="dcterms:W3CDTF">2024-11-06T17:42:00Z</dcterms:created>
  <dcterms:modified xsi:type="dcterms:W3CDTF">2024-11-09T10:32:00Z</dcterms:modified>
</cp:coreProperties>
</file>