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E1" w:rsidRPr="00A240E1" w:rsidRDefault="00A240E1" w:rsidP="00A240E1">
      <w:pPr>
        <w:rPr>
          <w:b/>
          <w:bCs/>
          <w:color w:val="FF0000"/>
          <w:sz w:val="40"/>
          <w:szCs w:val="40"/>
        </w:rPr>
      </w:pPr>
      <w:r w:rsidRPr="00A240E1">
        <w:rPr>
          <w:b/>
          <w:bCs/>
          <w:color w:val="FF0000"/>
          <w:sz w:val="40"/>
          <w:szCs w:val="40"/>
        </w:rPr>
        <w:t>Lecture 8</w:t>
      </w:r>
      <w:bookmarkStart w:id="0" w:name="_GoBack"/>
      <w:bookmarkEnd w:id="0"/>
    </w:p>
    <w:p w:rsidR="0016389F" w:rsidRPr="00A240E1" w:rsidRDefault="006F1AA2" w:rsidP="00A240E1">
      <w:pPr>
        <w:jc w:val="center"/>
        <w:rPr>
          <w:b/>
          <w:bCs/>
          <w:color w:val="FF0000"/>
          <w:sz w:val="48"/>
          <w:szCs w:val="48"/>
        </w:rPr>
      </w:pPr>
      <w:r w:rsidRPr="00A240E1">
        <w:rPr>
          <w:b/>
          <w:bCs/>
          <w:color w:val="FF0000"/>
          <w:sz w:val="48"/>
          <w:szCs w:val="48"/>
        </w:rPr>
        <w:t>CELL  SI</w:t>
      </w:r>
      <w:r w:rsidR="009015ED" w:rsidRPr="00A240E1">
        <w:rPr>
          <w:b/>
          <w:bCs/>
          <w:color w:val="FF0000"/>
          <w:sz w:val="48"/>
          <w:szCs w:val="48"/>
        </w:rPr>
        <w:t>GNALLING</w:t>
      </w:r>
    </w:p>
    <w:p w:rsidR="009015ED" w:rsidRDefault="009015ED">
      <w:pPr>
        <w:rPr>
          <w:color w:val="FF0000"/>
          <w:sz w:val="32"/>
          <w:szCs w:val="32"/>
        </w:rPr>
      </w:pPr>
      <w:r>
        <w:rPr>
          <w:sz w:val="32"/>
          <w:szCs w:val="32"/>
        </w:rPr>
        <w:t>The general principles of cell communication involve a s</w:t>
      </w:r>
      <w:r w:rsidR="00D74C42">
        <w:rPr>
          <w:sz w:val="32"/>
          <w:szCs w:val="32"/>
        </w:rPr>
        <w:t xml:space="preserve">equences by which a cell detects and respond to the signals in its </w:t>
      </w:r>
      <w:r w:rsidR="00D74C42" w:rsidRPr="00D863E3">
        <w:rPr>
          <w:color w:val="FF0000"/>
          <w:sz w:val="32"/>
          <w:szCs w:val="32"/>
        </w:rPr>
        <w:t>surrounding or within itself.</w:t>
      </w:r>
    </w:p>
    <w:p w:rsidR="0008588F" w:rsidRDefault="000858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Many cell signals are carried by molecules that are released by one cell and move to make contact with another cell . Signaling molecules can belong to several chemical classes: </w:t>
      </w:r>
    </w:p>
    <w:p w:rsidR="0008588F" w:rsidRDefault="000858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LIPIDS              PHOSPHOLIPIDS            AMINO ACIDS</w:t>
      </w:r>
    </w:p>
    <w:p w:rsidR="0008588F" w:rsidRDefault="0008588F" w:rsidP="000858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MONOAMINS           PROTEINS          GLYCOPROTEINS     or  </w:t>
      </w:r>
    </w:p>
    <w:p w:rsidR="00E33EB4" w:rsidRDefault="00E33EB4" w:rsidP="000858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GASES.</w:t>
      </w:r>
    </w:p>
    <w:p w:rsidR="005512CD" w:rsidRDefault="005512CD" w:rsidP="0008588F">
      <w:pPr>
        <w:rPr>
          <w:color w:val="000000" w:themeColor="text1"/>
          <w:sz w:val="32"/>
          <w:szCs w:val="32"/>
        </w:rPr>
      </w:pPr>
    </w:p>
    <w:p w:rsidR="00E33EB4" w:rsidRDefault="00E33EB4" w:rsidP="0008588F">
      <w:pPr>
        <w:rPr>
          <w:color w:val="FF0000"/>
          <w:sz w:val="32"/>
          <w:szCs w:val="32"/>
        </w:rPr>
      </w:pPr>
      <w:r w:rsidRPr="00E33EB4">
        <w:rPr>
          <w:color w:val="FF0000"/>
          <w:sz w:val="32"/>
          <w:szCs w:val="32"/>
        </w:rPr>
        <w:t>EXOCYTOSIS</w:t>
      </w:r>
      <w:r>
        <w:rPr>
          <w:color w:val="FF0000"/>
          <w:sz w:val="32"/>
          <w:szCs w:val="32"/>
        </w:rPr>
        <w:t xml:space="preserve"> :</w:t>
      </w:r>
    </w:p>
    <w:p w:rsidR="0016389F" w:rsidRDefault="0016389F" w:rsidP="0008588F">
      <w:pPr>
        <w:rPr>
          <w:color w:val="FF0000"/>
          <w:sz w:val="32"/>
          <w:szCs w:val="32"/>
        </w:rPr>
      </w:pPr>
    </w:p>
    <w:p w:rsidR="00E33EB4" w:rsidRDefault="00E33EB4" w:rsidP="0008588F">
      <w:pPr>
        <w:rPr>
          <w:sz w:val="32"/>
          <w:szCs w:val="32"/>
        </w:rPr>
      </w:pPr>
      <w:r>
        <w:rPr>
          <w:sz w:val="32"/>
          <w:szCs w:val="32"/>
        </w:rPr>
        <w:t xml:space="preserve">Is the process by which a cell transports </w:t>
      </w:r>
      <w:r w:rsidR="00C00B6F">
        <w:rPr>
          <w:sz w:val="32"/>
          <w:szCs w:val="32"/>
        </w:rPr>
        <w:t>molecules such as  NEUROTRANSMITTERS and PROTEINS out of the cell .</w:t>
      </w:r>
    </w:p>
    <w:p w:rsidR="0078208A" w:rsidRDefault="00C00B6F" w:rsidP="00C00B6F">
      <w:pPr>
        <w:rPr>
          <w:sz w:val="32"/>
          <w:szCs w:val="32"/>
        </w:rPr>
      </w:pPr>
      <w:r>
        <w:rPr>
          <w:sz w:val="32"/>
          <w:szCs w:val="32"/>
        </w:rPr>
        <w:t>Exocytosis requires the use of energy to transport materials, and is the a process by which a large amount of molecules are realsed;thus it is a form of bulk transport.</w:t>
      </w:r>
    </w:p>
    <w:p w:rsidR="0078208A" w:rsidRDefault="0078208A" w:rsidP="0078208A">
      <w:pPr>
        <w:rPr>
          <w:sz w:val="32"/>
          <w:szCs w:val="32"/>
        </w:rPr>
      </w:pPr>
      <w:r>
        <w:rPr>
          <w:sz w:val="32"/>
          <w:szCs w:val="32"/>
        </w:rPr>
        <w:t>Exocytosis occurs vi</w:t>
      </w:r>
      <w:r w:rsidR="00C83EBB">
        <w:rPr>
          <w:sz w:val="32"/>
          <w:szCs w:val="32"/>
        </w:rPr>
        <w:t>a secretory portals at the cell</w:t>
      </w:r>
      <w:r>
        <w:rPr>
          <w:sz w:val="32"/>
          <w:szCs w:val="32"/>
        </w:rPr>
        <w:t xml:space="preserve"> plasma membrane called  PROSOMES.</w:t>
      </w:r>
    </w:p>
    <w:p w:rsidR="00C00B6F" w:rsidRPr="00E33EB4" w:rsidRDefault="0078208A" w:rsidP="0078208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Prosomes are permanent </w:t>
      </w:r>
      <w:r w:rsidR="00C00B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cup-shaped lipoprotein structures at the cell plasma </w:t>
      </w:r>
      <w:r w:rsidR="00710731">
        <w:rPr>
          <w:sz w:val="32"/>
          <w:szCs w:val="32"/>
        </w:rPr>
        <w:t>membrane, where</w:t>
      </w:r>
      <w:r>
        <w:rPr>
          <w:sz w:val="32"/>
          <w:szCs w:val="32"/>
        </w:rPr>
        <w:t xml:space="preserve"> secretory vesicles transiently dock and fuse to release intra-vesicular contents from the cell.</w:t>
      </w:r>
    </w:p>
    <w:p w:rsidR="00E33EB4" w:rsidRDefault="00E33EB4" w:rsidP="0008588F">
      <w:pPr>
        <w:rPr>
          <w:color w:val="000000" w:themeColor="text1"/>
          <w:sz w:val="32"/>
          <w:szCs w:val="32"/>
        </w:rPr>
      </w:pPr>
    </w:p>
    <w:p w:rsidR="00E33EB4" w:rsidRDefault="00710731" w:rsidP="0008588F">
      <w:pPr>
        <w:rPr>
          <w:color w:val="FF0000"/>
          <w:sz w:val="32"/>
          <w:szCs w:val="32"/>
        </w:rPr>
      </w:pPr>
      <w:r w:rsidRPr="0016389F">
        <w:rPr>
          <w:color w:val="FF0000"/>
          <w:sz w:val="32"/>
          <w:szCs w:val="32"/>
        </w:rPr>
        <w:t>ENDOCYTOSIS</w:t>
      </w:r>
      <w:r w:rsidRPr="0016389F">
        <w:rPr>
          <w:color w:val="FF0000"/>
          <w:sz w:val="32"/>
          <w:szCs w:val="32"/>
        </w:rPr>
        <w:tab/>
        <w:t>:</w:t>
      </w:r>
    </w:p>
    <w:p w:rsidR="0016389F" w:rsidRPr="0016389F" w:rsidRDefault="0016389F" w:rsidP="0008588F">
      <w:pPr>
        <w:rPr>
          <w:color w:val="FF0000"/>
          <w:sz w:val="32"/>
          <w:szCs w:val="32"/>
        </w:rPr>
      </w:pPr>
    </w:p>
    <w:p w:rsidR="00710731" w:rsidRDefault="00710731" w:rsidP="00445BC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process that brings substances into the </w:t>
      </w:r>
      <w:r w:rsidR="004507FC">
        <w:rPr>
          <w:color w:val="000000" w:themeColor="text1"/>
          <w:sz w:val="32"/>
          <w:szCs w:val="32"/>
        </w:rPr>
        <w:t>cell, are</w:t>
      </w:r>
      <w:r w:rsidR="00445BC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used by all the cells because most chemic</w:t>
      </w:r>
      <w:r w:rsidR="00445BCF">
        <w:rPr>
          <w:color w:val="000000" w:themeColor="text1"/>
          <w:sz w:val="32"/>
          <w:szCs w:val="32"/>
        </w:rPr>
        <w:t xml:space="preserve">al substances important to them are large  polar molecules that cannot pass through the hydrophobic  portion of the cell membrane by passive transport . </w:t>
      </w:r>
      <w:r>
        <w:rPr>
          <w:color w:val="000000" w:themeColor="text1"/>
          <w:sz w:val="32"/>
          <w:szCs w:val="32"/>
        </w:rPr>
        <w:t xml:space="preserve"> </w:t>
      </w:r>
    </w:p>
    <w:p w:rsidR="00E33EB4" w:rsidRDefault="00E33EB4" w:rsidP="0008588F">
      <w:pPr>
        <w:rPr>
          <w:color w:val="000000" w:themeColor="text1"/>
          <w:sz w:val="32"/>
          <w:szCs w:val="32"/>
        </w:rPr>
      </w:pPr>
    </w:p>
    <w:p w:rsidR="00E33EB4" w:rsidRPr="0014626F" w:rsidRDefault="00E33EB4" w:rsidP="0008588F">
      <w:pPr>
        <w:rPr>
          <w:color w:val="000000" w:themeColor="text1"/>
          <w:sz w:val="52"/>
          <w:szCs w:val="52"/>
        </w:rPr>
      </w:pPr>
    </w:p>
    <w:p w:rsidR="00E33EB4" w:rsidRDefault="00445BCF" w:rsidP="0008588F">
      <w:pPr>
        <w:rPr>
          <w:color w:val="000000" w:themeColor="text1"/>
          <w:sz w:val="52"/>
          <w:szCs w:val="52"/>
        </w:rPr>
      </w:pPr>
      <w:r w:rsidRPr="0014626F">
        <w:rPr>
          <w:color w:val="000000" w:themeColor="text1"/>
          <w:sz w:val="52"/>
          <w:szCs w:val="52"/>
        </w:rPr>
        <w:t>FORMS OF CELL SIGNALLING</w:t>
      </w:r>
      <w:r w:rsidR="00313E0A" w:rsidRPr="0014626F">
        <w:rPr>
          <w:color w:val="000000" w:themeColor="text1"/>
          <w:sz w:val="52"/>
          <w:szCs w:val="52"/>
        </w:rPr>
        <w:t xml:space="preserve"> :</w:t>
      </w:r>
    </w:p>
    <w:p w:rsidR="0014626F" w:rsidRPr="0014626F" w:rsidRDefault="0014626F" w:rsidP="0008588F">
      <w:pPr>
        <w:rPr>
          <w:color w:val="000000" w:themeColor="text1"/>
          <w:sz w:val="52"/>
          <w:szCs w:val="52"/>
        </w:rPr>
      </w:pPr>
    </w:p>
    <w:p w:rsidR="005512CD" w:rsidRDefault="00A951E2" w:rsidP="00313E0A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AUTOCRINE </w:t>
      </w:r>
    </w:p>
    <w:p w:rsidR="00313E0A" w:rsidRDefault="00313E0A" w:rsidP="005512CD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/>
        <w:t>Involves a cell secreting hormone or chemical messenger</w:t>
      </w:r>
    </w:p>
    <w:p w:rsidR="00313E0A" w:rsidRDefault="00313E0A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 called the autocrine agent ) that binds to autocrine receptors on that same cell, leading to changes in the cell itself.</w:t>
      </w:r>
    </w:p>
    <w:p w:rsidR="00313E0A" w:rsidRDefault="00313E0A" w:rsidP="00313E0A">
      <w:pPr>
        <w:pStyle w:val="a4"/>
        <w:rPr>
          <w:color w:val="000000" w:themeColor="text1"/>
          <w:sz w:val="32"/>
          <w:szCs w:val="32"/>
        </w:rPr>
      </w:pPr>
    </w:p>
    <w:p w:rsidR="00313E0A" w:rsidRDefault="00A951E2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2-</w:t>
      </w:r>
      <w:r w:rsidR="00313E0A">
        <w:rPr>
          <w:color w:val="000000" w:themeColor="text1"/>
          <w:sz w:val="32"/>
          <w:szCs w:val="32"/>
        </w:rPr>
        <w:t>INTRA</w:t>
      </w:r>
      <w:r>
        <w:rPr>
          <w:color w:val="000000" w:themeColor="text1"/>
          <w:sz w:val="32"/>
          <w:szCs w:val="32"/>
        </w:rPr>
        <w:t xml:space="preserve">CRINE </w:t>
      </w: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In intracrine signaling ,the signaling chemicals are produced inside the cell binds to cytosolic or nuclear receptors without being secreted from the cell.</w:t>
      </w: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3-JUXTACRINE </w:t>
      </w: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Is a type of cell-cell  or cell-extracellular matrix signaling in a multicellular organisms that requires close contact.</w:t>
      </w: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There are three types:</w:t>
      </w:r>
    </w:p>
    <w:p w:rsidR="00A951E2" w:rsidRDefault="00A951E2" w:rsidP="00313E0A">
      <w:pPr>
        <w:pStyle w:val="a4"/>
        <w:rPr>
          <w:color w:val="000000" w:themeColor="text1"/>
          <w:sz w:val="32"/>
          <w:szCs w:val="32"/>
        </w:rPr>
      </w:pPr>
    </w:p>
    <w:p w:rsidR="001774E8" w:rsidRDefault="001774E8" w:rsidP="00A951E2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membrane  ligand  ( protein   ,   oligosaccharide ,  lipid  )</w:t>
      </w:r>
    </w:p>
    <w:p w:rsidR="00A951E2" w:rsidRPr="001774E8" w:rsidRDefault="001774E8" w:rsidP="001774E8">
      <w:pPr>
        <w:pStyle w:val="a4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and a membrane protein of  two adjacent cells interact.</w:t>
      </w:r>
      <w:r w:rsidRPr="001774E8">
        <w:rPr>
          <w:color w:val="000000" w:themeColor="text1"/>
          <w:sz w:val="32"/>
          <w:szCs w:val="32"/>
        </w:rPr>
        <w:t xml:space="preserve"> </w:t>
      </w:r>
    </w:p>
    <w:p w:rsidR="00E33EB4" w:rsidRDefault="001774E8" w:rsidP="001774E8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communicating junction links the intracellular compartments of two adjacent cells, allowing transit of relatively small molecules.</w:t>
      </w:r>
    </w:p>
    <w:p w:rsidR="001774E8" w:rsidRDefault="001774E8" w:rsidP="001774E8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 extracellular matrix glycoprotein and a membrane protein interact.</w:t>
      </w:r>
    </w:p>
    <w:p w:rsidR="001774E8" w:rsidRPr="001774E8" w:rsidRDefault="001774E8" w:rsidP="001774E8">
      <w:pPr>
        <w:pStyle w:val="a4"/>
        <w:ind w:left="1080"/>
        <w:jc w:val="center"/>
        <w:rPr>
          <w:color w:val="000000" w:themeColor="text1"/>
          <w:sz w:val="32"/>
          <w:szCs w:val="32"/>
        </w:rPr>
      </w:pPr>
    </w:p>
    <w:p w:rsidR="00E33EB4" w:rsidRDefault="00E2121D" w:rsidP="00E212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4- PARACRINE</w:t>
      </w:r>
    </w:p>
    <w:p w:rsidR="00A147E1" w:rsidRDefault="00E2121D" w:rsidP="00E212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 paracrine signaling , a cell produces a signal to induce changes in nearby cells , altering the </w:t>
      </w:r>
      <w:r w:rsidR="00C83EBB">
        <w:rPr>
          <w:color w:val="000000" w:themeColor="text1"/>
          <w:sz w:val="32"/>
          <w:szCs w:val="32"/>
        </w:rPr>
        <w:t>behavior</w:t>
      </w:r>
      <w:r>
        <w:rPr>
          <w:color w:val="000000" w:themeColor="text1"/>
          <w:sz w:val="32"/>
          <w:szCs w:val="32"/>
        </w:rPr>
        <w:t xml:space="preserve"> </w:t>
      </w:r>
      <w:r w:rsidR="00A147E1">
        <w:rPr>
          <w:color w:val="000000" w:themeColor="text1"/>
          <w:sz w:val="32"/>
          <w:szCs w:val="32"/>
        </w:rPr>
        <w:t xml:space="preserve"> of those cells.</w:t>
      </w:r>
    </w:p>
    <w:p w:rsidR="00A147E1" w:rsidRDefault="00A147E1" w:rsidP="00E2121D">
      <w:pPr>
        <w:rPr>
          <w:color w:val="000000" w:themeColor="text1"/>
          <w:sz w:val="32"/>
          <w:szCs w:val="32"/>
        </w:rPr>
      </w:pPr>
    </w:p>
    <w:p w:rsidR="00E2121D" w:rsidRDefault="00A147E1" w:rsidP="00E212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5-ENDOCRINE </w:t>
      </w:r>
      <w:r w:rsidR="00E2121D">
        <w:rPr>
          <w:color w:val="000000" w:themeColor="text1"/>
          <w:sz w:val="32"/>
          <w:szCs w:val="32"/>
        </w:rPr>
        <w:t xml:space="preserve"> </w:t>
      </w:r>
    </w:p>
    <w:p w:rsidR="00A147E1" w:rsidRDefault="00A147E1" w:rsidP="00E212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Endocrine signals are called  HORMONES , Hormones are produced by endocrine cells and they travel through the blood to reach all parts of the body.</w:t>
      </w:r>
    </w:p>
    <w:p w:rsidR="00A147E1" w:rsidRDefault="00A147E1" w:rsidP="00E2121D">
      <w:pPr>
        <w:rPr>
          <w:color w:val="000000" w:themeColor="text1"/>
          <w:sz w:val="32"/>
          <w:szCs w:val="32"/>
        </w:rPr>
      </w:pPr>
    </w:p>
    <w:p w:rsidR="00A147E1" w:rsidRDefault="00A147E1" w:rsidP="00E2121D">
      <w:pPr>
        <w:rPr>
          <w:color w:val="000000" w:themeColor="text1"/>
          <w:sz w:val="52"/>
          <w:szCs w:val="52"/>
        </w:rPr>
      </w:pPr>
      <w:r w:rsidRPr="0014626F">
        <w:rPr>
          <w:color w:val="000000" w:themeColor="text1"/>
          <w:sz w:val="52"/>
          <w:szCs w:val="52"/>
        </w:rPr>
        <w:lastRenderedPageBreak/>
        <w:t>STAGES OF CELL SHGNALLING</w:t>
      </w:r>
    </w:p>
    <w:p w:rsidR="0016389F" w:rsidRPr="0014626F" w:rsidRDefault="0016389F" w:rsidP="00E2121D">
      <w:pPr>
        <w:rPr>
          <w:color w:val="000000" w:themeColor="text1"/>
          <w:sz w:val="52"/>
          <w:szCs w:val="52"/>
        </w:rPr>
      </w:pPr>
    </w:p>
    <w:p w:rsidR="00A147E1" w:rsidRDefault="00A147E1" w:rsidP="00E2121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Cell signaling takes place in the following three stages:</w:t>
      </w:r>
    </w:p>
    <w:p w:rsidR="0014626F" w:rsidRDefault="0014626F" w:rsidP="0014626F">
      <w:pPr>
        <w:pStyle w:val="a4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Binding of the signal molecule to the receptor.</w:t>
      </w:r>
    </w:p>
    <w:p w:rsidR="0014626F" w:rsidRDefault="0014626F" w:rsidP="0014626F">
      <w:pPr>
        <w:pStyle w:val="a4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Signal transduction , where the chemical signals activate the enzymes.</w:t>
      </w:r>
    </w:p>
    <w:p w:rsidR="0014626F" w:rsidRDefault="0014626F" w:rsidP="0014626F">
      <w:pPr>
        <w:pStyle w:val="a4"/>
        <w:numPr>
          <w:ilvl w:val="0"/>
          <w:numId w:val="4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Finally , the response is observed.</w:t>
      </w:r>
    </w:p>
    <w:p w:rsidR="0014626F" w:rsidRDefault="0014626F" w:rsidP="0014626F">
      <w:pPr>
        <w:ind w:left="360"/>
        <w:rPr>
          <w:color w:val="000000" w:themeColor="text1"/>
          <w:sz w:val="32"/>
          <w:szCs w:val="32"/>
        </w:rPr>
      </w:pPr>
    </w:p>
    <w:p w:rsidR="0014626F" w:rsidRPr="0014626F" w:rsidRDefault="0014626F" w:rsidP="0014626F">
      <w:pPr>
        <w:ind w:left="360"/>
        <w:rPr>
          <w:color w:val="000000" w:themeColor="text1"/>
          <w:sz w:val="48"/>
          <w:szCs w:val="48"/>
        </w:rPr>
      </w:pPr>
      <w:r w:rsidRPr="0014626F">
        <w:rPr>
          <w:color w:val="000000" w:themeColor="text1"/>
          <w:sz w:val="48"/>
          <w:szCs w:val="48"/>
        </w:rPr>
        <w:t>CELL SIGNALLING PATHWAYS</w:t>
      </w:r>
    </w:p>
    <w:p w:rsidR="0014626F" w:rsidRPr="0014626F" w:rsidRDefault="0014626F" w:rsidP="0014626F">
      <w:pPr>
        <w:ind w:left="360"/>
        <w:rPr>
          <w:color w:val="000000" w:themeColor="text1"/>
          <w:sz w:val="52"/>
          <w:szCs w:val="52"/>
        </w:rPr>
      </w:pPr>
      <w:r w:rsidRPr="0014626F">
        <w:rPr>
          <w:color w:val="000000" w:themeColor="text1"/>
          <w:sz w:val="40"/>
          <w:szCs w:val="40"/>
        </w:rPr>
        <w:t>The cell signaling  pathways are</w:t>
      </w:r>
      <w:r w:rsidRPr="0014626F">
        <w:rPr>
          <w:color w:val="000000" w:themeColor="text1"/>
          <w:sz w:val="52"/>
          <w:szCs w:val="52"/>
        </w:rPr>
        <w:t>:</w:t>
      </w:r>
    </w:p>
    <w:p w:rsidR="0014626F" w:rsidRPr="0016389F" w:rsidRDefault="0014626F" w:rsidP="0014626F">
      <w:pPr>
        <w:ind w:left="360"/>
        <w:rPr>
          <w:color w:val="FF0000"/>
          <w:sz w:val="32"/>
          <w:szCs w:val="32"/>
        </w:rPr>
      </w:pPr>
      <w:r w:rsidRPr="0016389F">
        <w:rPr>
          <w:color w:val="FF0000"/>
          <w:sz w:val="32"/>
          <w:szCs w:val="32"/>
        </w:rPr>
        <w:t xml:space="preserve">MECHANICAL </w:t>
      </w:r>
    </w:p>
    <w:p w:rsidR="0014626F" w:rsidRPr="0016389F" w:rsidRDefault="0014626F" w:rsidP="0014626F">
      <w:pPr>
        <w:ind w:left="360"/>
        <w:rPr>
          <w:color w:val="FF0000"/>
          <w:sz w:val="32"/>
          <w:szCs w:val="32"/>
        </w:rPr>
      </w:pPr>
      <w:r w:rsidRPr="0016389F">
        <w:rPr>
          <w:color w:val="FF0000"/>
          <w:sz w:val="32"/>
          <w:szCs w:val="32"/>
        </w:rPr>
        <w:t xml:space="preserve">    or  </w:t>
      </w:r>
    </w:p>
    <w:p w:rsidR="00A147E1" w:rsidRPr="0016389F" w:rsidRDefault="0014626F" w:rsidP="0014626F">
      <w:pPr>
        <w:ind w:left="360"/>
        <w:rPr>
          <w:color w:val="FF0000"/>
          <w:sz w:val="32"/>
          <w:szCs w:val="32"/>
        </w:rPr>
      </w:pPr>
      <w:r w:rsidRPr="0016389F">
        <w:rPr>
          <w:color w:val="FF0000"/>
          <w:sz w:val="32"/>
          <w:szCs w:val="32"/>
        </w:rPr>
        <w:t xml:space="preserve">BIOCHEMICAL </w:t>
      </w:r>
      <w:r w:rsidR="00A147E1" w:rsidRPr="0016389F">
        <w:rPr>
          <w:color w:val="FF0000"/>
          <w:sz w:val="32"/>
          <w:szCs w:val="32"/>
        </w:rPr>
        <w:t xml:space="preserve"> </w:t>
      </w:r>
    </w:p>
    <w:p w:rsidR="00E33EB4" w:rsidRDefault="0067080F" w:rsidP="0067080F">
      <w:pPr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465E65D" wp14:editId="544342A5">
            <wp:extent cx="4892040" cy="2203704"/>
            <wp:effectExtent l="0" t="0" r="381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 signaling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B4" w:rsidRDefault="00A240E1" w:rsidP="0008588F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475156" cy="2386584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.shg.image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B4" w:rsidRDefault="00A240E1" w:rsidP="0008588F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474264" cy="2843784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.shg.image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B4" w:rsidRDefault="00E33EB4" w:rsidP="0008588F">
      <w:pPr>
        <w:rPr>
          <w:color w:val="000000" w:themeColor="text1"/>
          <w:sz w:val="32"/>
          <w:szCs w:val="32"/>
        </w:rPr>
      </w:pPr>
    </w:p>
    <w:p w:rsidR="00E33EB4" w:rsidRDefault="00A240E1" w:rsidP="0067080F">
      <w:pPr>
        <w:jc w:val="center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152900" cy="5250180"/>
            <wp:effectExtent l="0" t="0" r="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.shg.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3" w:rsidRPr="0008588F" w:rsidRDefault="00A240E1" w:rsidP="0067080F">
      <w:pPr>
        <w:jc w:val="right"/>
        <w:rPr>
          <w:color w:val="000000" w:themeColor="text1"/>
          <w:sz w:val="32"/>
          <w:szCs w:val="32"/>
          <w:rtl/>
          <w:lang w:bidi="ar-IQ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02A2CACE" wp14:editId="3A4AE10E">
            <wp:extent cx="4764024" cy="2559193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 sig 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457" cy="25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3E3" w:rsidRPr="000858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AFD"/>
    <w:multiLevelType w:val="hybridMultilevel"/>
    <w:tmpl w:val="731A0742"/>
    <w:lvl w:ilvl="0" w:tplc="8782EF9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419DD"/>
    <w:multiLevelType w:val="hybridMultilevel"/>
    <w:tmpl w:val="2E5A935C"/>
    <w:lvl w:ilvl="0" w:tplc="EE8E8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23DB"/>
    <w:multiLevelType w:val="hybridMultilevel"/>
    <w:tmpl w:val="6D968CC8"/>
    <w:lvl w:ilvl="0" w:tplc="5CF20D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B5787"/>
    <w:multiLevelType w:val="hybridMultilevel"/>
    <w:tmpl w:val="7DE892A0"/>
    <w:lvl w:ilvl="0" w:tplc="901295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8588F"/>
    <w:rsid w:val="0014626F"/>
    <w:rsid w:val="0016389F"/>
    <w:rsid w:val="001774E8"/>
    <w:rsid w:val="00313E0A"/>
    <w:rsid w:val="00445BCF"/>
    <w:rsid w:val="004507FC"/>
    <w:rsid w:val="005512CD"/>
    <w:rsid w:val="0067080F"/>
    <w:rsid w:val="006F1AA2"/>
    <w:rsid w:val="00710731"/>
    <w:rsid w:val="0078208A"/>
    <w:rsid w:val="009015ED"/>
    <w:rsid w:val="00A147E1"/>
    <w:rsid w:val="00A240E1"/>
    <w:rsid w:val="00A951E2"/>
    <w:rsid w:val="00BF1847"/>
    <w:rsid w:val="00C00B6F"/>
    <w:rsid w:val="00C65FF4"/>
    <w:rsid w:val="00C83EBB"/>
    <w:rsid w:val="00D046C3"/>
    <w:rsid w:val="00D74C42"/>
    <w:rsid w:val="00D863E3"/>
    <w:rsid w:val="00E2121D"/>
    <w:rsid w:val="00E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07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07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7</cp:revision>
  <dcterms:created xsi:type="dcterms:W3CDTF">2024-01-05T12:19:00Z</dcterms:created>
  <dcterms:modified xsi:type="dcterms:W3CDTF">2024-01-31T07:47:00Z</dcterms:modified>
</cp:coreProperties>
</file>