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40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المحاضرة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السادسة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240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40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للمفرد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وإلهكم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الرحمن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الرحيم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اثنان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واثنتان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للمثنى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والمثنى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المؤنث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ثمانية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أزواج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الضأن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اثنين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المعـز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اثنين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كانتا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اثنتين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فلهما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الثلثان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ترك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للمفرد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المؤنث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خفتم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تعدلوا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فواحدة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ملكت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ايمانكم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ثلاث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ـــــ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تسع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تخالف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المعدود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ليستأذنكم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ملكت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ايمانكم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يبلغوا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ثلاث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أربعة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أشهر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وعشرا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تخالف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المعدود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بمفردها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وتطابق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المعدود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جاءت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آخر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كاملة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المعدود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240" w:lineRule="auto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قلنا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اضرب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بعصاك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الحجر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فانفجرت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اثنتا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عينا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أناس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مشربهم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plified Arabic"/>
  <w:font w:name="AGA Arabesq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