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64B" w:rsidRPr="0016264B" w:rsidRDefault="0016264B" w:rsidP="00056DD9">
      <w:pPr>
        <w:tabs>
          <w:tab w:val="center" w:pos="4153"/>
        </w:tabs>
        <w:bidi w:val="0"/>
        <w:rPr>
          <w:rFonts w:asciiTheme="majorBidi" w:hAnsiTheme="majorBidi" w:cstheme="majorBidi"/>
          <w:b/>
          <w:bCs/>
          <w:i/>
          <w:iCs/>
        </w:rPr>
      </w:pPr>
      <w:r w:rsidRPr="0016264B">
        <w:rPr>
          <w:rFonts w:asciiTheme="majorBidi" w:hAnsiTheme="majorBidi" w:cstheme="majorBidi"/>
          <w:b/>
          <w:bCs/>
          <w:i/>
          <w:iCs/>
          <w:noProof/>
          <w:color w:val="1F497D" w:themeColor="text2"/>
          <w:sz w:val="28"/>
          <w:szCs w:val="28"/>
        </w:rPr>
        <w:drawing>
          <wp:anchor distT="0" distB="0" distL="114300" distR="114300" simplePos="0" relativeHeight="251655168" behindDoc="0" locked="0" layoutInCell="1" allowOverlap="1" wp14:anchorId="434D9450" wp14:editId="123F8EB1">
            <wp:simplePos x="0" y="0"/>
            <wp:positionH relativeFrom="column">
              <wp:posOffset>4523254</wp:posOffset>
            </wp:positionH>
            <wp:positionV relativeFrom="paragraph">
              <wp:posOffset>-20731</wp:posOffset>
            </wp:positionV>
            <wp:extent cx="1619250" cy="1238250"/>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كلية - Cop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1238250"/>
                    </a:xfrm>
                    <a:prstGeom prst="rect">
                      <a:avLst/>
                    </a:prstGeom>
                  </pic:spPr>
                </pic:pic>
              </a:graphicData>
            </a:graphic>
            <wp14:sizeRelH relativeFrom="page">
              <wp14:pctWidth>0</wp14:pctWidth>
            </wp14:sizeRelH>
            <wp14:sizeRelV relativeFrom="page">
              <wp14:pctHeight>0</wp14:pctHeight>
            </wp14:sizeRelV>
          </wp:anchor>
        </w:drawing>
      </w:r>
      <w:r w:rsidRPr="0016264B">
        <w:rPr>
          <w:rFonts w:asciiTheme="majorBidi" w:hAnsiTheme="majorBidi" w:cstheme="majorBidi"/>
          <w:b/>
          <w:bCs/>
          <w:i/>
          <w:iCs/>
          <w:color w:val="1F497D" w:themeColor="text2"/>
          <w:sz w:val="28"/>
          <w:szCs w:val="28"/>
        </w:rPr>
        <w:t xml:space="preserve">Lecture </w:t>
      </w:r>
      <w:r w:rsidR="00056DD9">
        <w:rPr>
          <w:rFonts w:asciiTheme="majorBidi" w:hAnsiTheme="majorBidi" w:cstheme="majorBidi"/>
          <w:b/>
          <w:bCs/>
          <w:i/>
          <w:iCs/>
          <w:color w:val="1F497D" w:themeColor="text2"/>
          <w:sz w:val="28"/>
          <w:szCs w:val="28"/>
        </w:rPr>
        <w:t>8</w:t>
      </w:r>
      <w:r w:rsidRPr="0016264B">
        <w:rPr>
          <w:rFonts w:asciiTheme="majorBidi" w:hAnsiTheme="majorBidi" w:cstheme="majorBidi"/>
          <w:b/>
          <w:bCs/>
          <w:i/>
          <w:iCs/>
        </w:rPr>
        <w:tab/>
      </w:r>
    </w:p>
    <w:p w:rsidR="0016264B" w:rsidRPr="0016264B" w:rsidRDefault="0016264B" w:rsidP="0016264B">
      <w:pPr>
        <w:bidi w:val="0"/>
        <w:rPr>
          <w:rFonts w:asciiTheme="majorBidi" w:hAnsiTheme="majorBidi" w:cstheme="majorBidi"/>
          <w:b/>
          <w:bCs/>
          <w:i/>
          <w:iCs/>
          <w:color w:val="1F497D" w:themeColor="text2"/>
          <w:sz w:val="28"/>
          <w:szCs w:val="28"/>
        </w:rPr>
      </w:pPr>
      <w:r w:rsidRPr="0016264B">
        <w:rPr>
          <w:rFonts w:asciiTheme="majorBidi" w:hAnsiTheme="majorBidi" w:cstheme="majorBidi"/>
          <w:b/>
          <w:bCs/>
          <w:i/>
          <w:iCs/>
          <w:color w:val="1F497D" w:themeColor="text2"/>
          <w:sz w:val="28"/>
          <w:szCs w:val="28"/>
        </w:rPr>
        <w:t>Fourth stage</w:t>
      </w:r>
    </w:p>
    <w:p w:rsidR="00F14EF2" w:rsidRPr="005434F5" w:rsidRDefault="00F14EF2" w:rsidP="00F14EF2">
      <w:pPr>
        <w:bidi w:val="0"/>
        <w:rPr>
          <w:rFonts w:asciiTheme="majorBidi" w:hAnsiTheme="majorBidi" w:cstheme="majorBidi"/>
          <w:b/>
          <w:bCs/>
          <w:i/>
          <w:iCs/>
          <w:color w:val="1F497D" w:themeColor="text2"/>
          <w:sz w:val="28"/>
          <w:szCs w:val="28"/>
        </w:rPr>
      </w:pPr>
      <w:r w:rsidRPr="005434F5">
        <w:rPr>
          <w:rFonts w:asciiTheme="majorBidi" w:hAnsiTheme="majorBidi" w:cstheme="majorBidi"/>
          <w:b/>
          <w:bCs/>
          <w:i/>
          <w:iCs/>
          <w:color w:val="1F497D" w:themeColor="text2"/>
          <w:sz w:val="28"/>
          <w:szCs w:val="28"/>
        </w:rPr>
        <w:t xml:space="preserve">Medical Physical Department </w:t>
      </w: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A25BBD" w:rsidP="00A25BBD">
      <w:pPr>
        <w:widowControl w:val="0"/>
        <w:autoSpaceDE w:val="0"/>
        <w:autoSpaceDN w:val="0"/>
        <w:bidi w:val="0"/>
        <w:spacing w:after="0" w:line="240" w:lineRule="auto"/>
        <w:ind w:left="107"/>
        <w:jc w:val="center"/>
        <w:outlineLvl w:val="5"/>
        <w:rPr>
          <w:rFonts w:ascii="Times New Roman" w:eastAsia="Times New Roman" w:hAnsi="Times New Roman" w:cs="Times New Roman"/>
          <w:b/>
          <w:bCs/>
          <w:i/>
          <w:color w:val="FF0000"/>
          <w:sz w:val="58"/>
          <w:szCs w:val="58"/>
          <w:lang w:bidi="en-US"/>
        </w:rPr>
      </w:pPr>
      <w:r w:rsidRPr="00A25BBD">
        <w:rPr>
          <w:rFonts w:ascii="Times New Roman" w:eastAsia="Times New Roman" w:hAnsi="Times New Roman" w:cs="Times New Roman"/>
          <w:b/>
          <w:bCs/>
          <w:i/>
          <w:color w:val="FF0000"/>
          <w:sz w:val="58"/>
          <w:szCs w:val="58"/>
          <w:lang w:bidi="en-US"/>
        </w:rPr>
        <w:t>Medical Image Analysis</w:t>
      </w:r>
    </w:p>
    <w:p w:rsidR="00A25BBD" w:rsidRPr="009F471E" w:rsidRDefault="00A25BBD" w:rsidP="009F471E">
      <w:pPr>
        <w:bidi w:val="0"/>
        <w:spacing w:after="0" w:line="240" w:lineRule="auto"/>
        <w:jc w:val="center"/>
        <w:rPr>
          <w:b/>
          <w:bCs/>
          <w:color w:val="00B0F0"/>
          <w:sz w:val="42"/>
          <w:szCs w:val="42"/>
        </w:rPr>
      </w:pPr>
    </w:p>
    <w:p w:rsidR="00B93F35" w:rsidRPr="00B93F35" w:rsidRDefault="00B93F35" w:rsidP="000A47A8">
      <w:pPr>
        <w:bidi w:val="0"/>
        <w:spacing w:after="0" w:line="240" w:lineRule="auto"/>
        <w:jc w:val="center"/>
        <w:rPr>
          <w:b/>
          <w:bCs/>
          <w:color w:val="FF0000"/>
          <w:sz w:val="42"/>
          <w:szCs w:val="42"/>
        </w:rPr>
      </w:pPr>
      <w:r w:rsidRPr="00B93F35">
        <w:rPr>
          <w:b/>
          <w:bCs/>
          <w:color w:val="FF0000"/>
          <w:sz w:val="42"/>
          <w:szCs w:val="42"/>
        </w:rPr>
        <w:t>SIFT Feature and SURF, Binary Key Point Descriptor and Detectors,  Histogram of Oriented Gradients</w:t>
      </w:r>
      <w:r>
        <w:rPr>
          <w:b/>
          <w:bCs/>
          <w:color w:val="FF0000"/>
          <w:sz w:val="42"/>
          <w:szCs w:val="42"/>
        </w:rPr>
        <w:t>- Part II</w:t>
      </w:r>
    </w:p>
    <w:p w:rsidR="0032651A" w:rsidRDefault="0032651A" w:rsidP="0032651A">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rtl/>
          <w:lang w:bidi="ar-IQ"/>
        </w:rPr>
      </w:pPr>
    </w:p>
    <w:p w:rsidR="0032651A" w:rsidRDefault="0032651A" w:rsidP="004F2571">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16264B" w:rsidRPr="004F2571" w:rsidRDefault="0016264B" w:rsidP="004F2571">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rtl/>
          <w:lang w:bidi="ar-IQ"/>
        </w:rPr>
      </w:pPr>
      <w:r w:rsidRPr="004F2571">
        <w:rPr>
          <w:rFonts w:ascii="Constantia" w:eastAsia="+mn-ea" w:hAnsi="Constantia" w:cs="Constantia"/>
          <w:b/>
          <w:bCs/>
          <w:i/>
          <w:iCs/>
          <w:color w:val="04617B"/>
          <w:spacing w:val="-3"/>
          <w:kern w:val="24"/>
          <w:sz w:val="40"/>
          <w:szCs w:val="40"/>
          <w:lang w:bidi="ar-IQ"/>
        </w:rPr>
        <w:t>By</w:t>
      </w:r>
    </w:p>
    <w:p w:rsidR="0016264B" w:rsidRDefault="0016264B" w:rsidP="0016264B">
      <w:pPr>
        <w:bidi w:val="0"/>
      </w:pPr>
    </w:p>
    <w:p w:rsidR="0016264B" w:rsidRDefault="0016264B"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r>
        <w:rPr>
          <w:rFonts w:ascii="Constantia" w:eastAsia="+mn-ea" w:hAnsi="Constantia" w:cs="Constantia"/>
          <w:b/>
          <w:bCs/>
          <w:i/>
          <w:iCs/>
          <w:color w:val="04617B"/>
          <w:spacing w:val="-3"/>
          <w:kern w:val="24"/>
          <w:sz w:val="40"/>
          <w:szCs w:val="40"/>
          <w:lang w:bidi="ar-IQ"/>
        </w:rPr>
        <w:t>Asst. Prof. Dr. Mehdi Ebady Manaa</w:t>
      </w: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F2571" w:rsidRPr="004F2571" w:rsidRDefault="0032651A" w:rsidP="0032651A">
      <w:pPr>
        <w:pStyle w:val="BodyText"/>
        <w:numPr>
          <w:ilvl w:val="0"/>
          <w:numId w:val="15"/>
        </w:numPr>
        <w:spacing w:line="360" w:lineRule="auto"/>
        <w:ind w:right="1835"/>
        <w:jc w:val="both"/>
      </w:pPr>
      <w:r>
        <w:rPr>
          <w:rFonts w:asciiTheme="majorHAnsi" w:eastAsiaTheme="majorEastAsia" w:hAnsiTheme="majorHAnsi" w:cstheme="majorBidi"/>
          <w:b/>
          <w:bCs/>
          <w:color w:val="F79646" w:themeColor="accent6"/>
          <w:sz w:val="32"/>
          <w:szCs w:val="32"/>
        </w:rPr>
        <w:lastRenderedPageBreak/>
        <w:t xml:space="preserve">Feature Detection </w:t>
      </w:r>
    </w:p>
    <w:p w:rsidR="00031C75" w:rsidRDefault="0032651A" w:rsidP="0032651A">
      <w:pPr>
        <w:pStyle w:val="BodyText"/>
        <w:spacing w:line="360" w:lineRule="auto"/>
        <w:ind w:left="504" w:right="1829"/>
        <w:jc w:val="both"/>
      </w:pPr>
      <w:r>
        <w:t xml:space="preserve">Data-based features in images such as </w:t>
      </w:r>
      <w:r w:rsidRPr="00B93F35">
        <w:rPr>
          <w:color w:val="FF0000"/>
        </w:rPr>
        <w:t xml:space="preserve">key point locations or potential parts of object boundaries can be extracted from local image characteristics. </w:t>
      </w:r>
      <w:r>
        <w:t xml:space="preserve">Boundary parts are generated from the results of an edge enhancement </w:t>
      </w:r>
      <w:r w:rsidRPr="00B93F35">
        <w:rPr>
          <w:color w:val="FF0000"/>
        </w:rPr>
        <w:t>step while key point locations are local extrema of some local object property</w:t>
      </w:r>
      <w:r>
        <w:t xml:space="preserve">. Features may also be computed from samples of an object’s boundary or interior. Potential object boundary parts are used for detecting or delineating objects in images. Key points may, in some simple cases, also be used to detect objects. In most cases, however, object characteristics are too complex to be captured by the attributes of a key point. They can be important attributes nonetheless. Key points define an object-dependent reference system in which they may be used to map objects of the same class onto each other. </w:t>
      </w:r>
    </w:p>
    <w:p w:rsidR="0032651A" w:rsidRDefault="0032651A" w:rsidP="0032651A">
      <w:pPr>
        <w:pStyle w:val="BodyText"/>
        <w:spacing w:line="360" w:lineRule="auto"/>
        <w:ind w:left="504" w:right="1829"/>
        <w:jc w:val="both"/>
      </w:pPr>
    </w:p>
    <w:p w:rsidR="0032651A" w:rsidRPr="00056DD9" w:rsidRDefault="0032651A" w:rsidP="0032651A">
      <w:pPr>
        <w:pStyle w:val="BodyText"/>
        <w:spacing w:line="360" w:lineRule="auto"/>
        <w:ind w:left="504" w:right="1829"/>
        <w:jc w:val="both"/>
        <w:rPr>
          <w:b/>
          <w:bCs/>
          <w:u w:val="single"/>
        </w:rPr>
      </w:pPr>
      <w:r w:rsidRPr="00056DD9">
        <w:rPr>
          <w:b/>
          <w:bCs/>
          <w:u w:val="single"/>
        </w:rPr>
        <w:t xml:space="preserve">Concepts, notions and definitions introduced in this chapter </w:t>
      </w:r>
    </w:p>
    <w:p w:rsidR="00056DD9" w:rsidRDefault="00056DD9" w:rsidP="00056DD9">
      <w:pPr>
        <w:pStyle w:val="BodyText"/>
        <w:numPr>
          <w:ilvl w:val="0"/>
          <w:numId w:val="32"/>
        </w:numPr>
        <w:spacing w:line="360" w:lineRule="auto"/>
        <w:ind w:right="1829"/>
        <w:jc w:val="both"/>
      </w:pPr>
      <w:r>
        <w:t xml:space="preserve">SIFT and SURF features, </w:t>
      </w:r>
    </w:p>
    <w:p w:rsidR="00056DD9" w:rsidRDefault="00056DD9" w:rsidP="00056DD9">
      <w:pPr>
        <w:pStyle w:val="BodyText"/>
        <w:numPr>
          <w:ilvl w:val="0"/>
          <w:numId w:val="32"/>
        </w:numPr>
        <w:spacing w:line="360" w:lineRule="auto"/>
        <w:ind w:right="1829"/>
        <w:jc w:val="both"/>
      </w:pPr>
      <w:r>
        <w:t xml:space="preserve">MSER features, </w:t>
      </w:r>
    </w:p>
    <w:p w:rsidR="00056DD9" w:rsidRDefault="00056DD9" w:rsidP="00056DD9">
      <w:pPr>
        <w:pStyle w:val="BodyText"/>
        <w:numPr>
          <w:ilvl w:val="0"/>
          <w:numId w:val="32"/>
        </w:numPr>
        <w:spacing w:line="360" w:lineRule="auto"/>
        <w:ind w:right="1829"/>
        <w:jc w:val="both"/>
      </w:pPr>
      <w:r>
        <w:t xml:space="preserve">local shape context, </w:t>
      </w:r>
    </w:p>
    <w:p w:rsidR="00056DD9" w:rsidRDefault="00056DD9" w:rsidP="00056DD9">
      <w:pPr>
        <w:pStyle w:val="BodyText"/>
        <w:numPr>
          <w:ilvl w:val="0"/>
          <w:numId w:val="32"/>
        </w:numPr>
        <w:spacing w:line="360" w:lineRule="auto"/>
        <w:ind w:right="1829"/>
        <w:jc w:val="both"/>
      </w:pPr>
      <w:r>
        <w:t xml:space="preserve">HOG features, </w:t>
      </w:r>
    </w:p>
    <w:p w:rsidR="0032651A" w:rsidRDefault="00056DD9" w:rsidP="00056DD9">
      <w:pPr>
        <w:pStyle w:val="BodyText"/>
        <w:numPr>
          <w:ilvl w:val="0"/>
          <w:numId w:val="32"/>
        </w:numPr>
        <w:spacing w:line="360" w:lineRule="auto"/>
        <w:ind w:right="1829"/>
        <w:jc w:val="both"/>
      </w:pPr>
      <w:r>
        <w:t>gist and saliency</w:t>
      </w:r>
    </w:p>
    <w:p w:rsidR="00056DD9" w:rsidRDefault="00056DD9" w:rsidP="00056DD9">
      <w:pPr>
        <w:pStyle w:val="BodyText"/>
        <w:spacing w:line="360" w:lineRule="auto"/>
        <w:ind w:right="1829"/>
        <w:jc w:val="both"/>
      </w:pPr>
    </w:p>
    <w:p w:rsidR="00056DD9" w:rsidRDefault="00056DD9" w:rsidP="00056DD9">
      <w:pPr>
        <w:pStyle w:val="BodyText"/>
        <w:spacing w:line="360" w:lineRule="auto"/>
        <w:ind w:right="1829"/>
        <w:jc w:val="both"/>
      </w:pPr>
    </w:p>
    <w:p w:rsidR="00056DD9" w:rsidRDefault="00056DD9" w:rsidP="00056DD9">
      <w:pPr>
        <w:pStyle w:val="BodyText"/>
        <w:spacing w:line="360" w:lineRule="auto"/>
        <w:ind w:right="1829"/>
        <w:jc w:val="both"/>
      </w:pPr>
    </w:p>
    <w:p w:rsidR="00056DD9" w:rsidRDefault="00056DD9" w:rsidP="00056DD9">
      <w:pPr>
        <w:pStyle w:val="BodyText"/>
        <w:spacing w:line="360" w:lineRule="auto"/>
        <w:ind w:right="1829"/>
        <w:jc w:val="both"/>
      </w:pPr>
    </w:p>
    <w:p w:rsidR="00056DD9" w:rsidRDefault="00056DD9" w:rsidP="00056DD9">
      <w:pPr>
        <w:pStyle w:val="BodyText"/>
        <w:spacing w:line="360" w:lineRule="auto"/>
        <w:ind w:right="1829"/>
        <w:jc w:val="both"/>
      </w:pPr>
    </w:p>
    <w:p w:rsidR="00B93F35" w:rsidRDefault="00B93F35" w:rsidP="00056DD9">
      <w:pPr>
        <w:pStyle w:val="BodyText"/>
        <w:spacing w:line="360" w:lineRule="auto"/>
        <w:ind w:right="1829"/>
        <w:jc w:val="both"/>
      </w:pPr>
    </w:p>
    <w:p w:rsidR="00476D82" w:rsidRDefault="00476D82" w:rsidP="00056DD9">
      <w:pPr>
        <w:pStyle w:val="BodyText"/>
        <w:spacing w:line="360" w:lineRule="auto"/>
        <w:ind w:right="1829"/>
        <w:jc w:val="both"/>
      </w:pPr>
    </w:p>
    <w:p w:rsidR="00476D82" w:rsidRDefault="00476D82" w:rsidP="00056DD9">
      <w:pPr>
        <w:pStyle w:val="BodyText"/>
        <w:spacing w:line="360" w:lineRule="auto"/>
        <w:ind w:right="1829"/>
        <w:jc w:val="both"/>
      </w:pPr>
    </w:p>
    <w:p w:rsidR="00476D82" w:rsidRDefault="00476D82" w:rsidP="00056DD9">
      <w:pPr>
        <w:pStyle w:val="BodyText"/>
        <w:spacing w:line="360" w:lineRule="auto"/>
        <w:ind w:right="1829"/>
        <w:jc w:val="both"/>
      </w:pPr>
    </w:p>
    <w:p w:rsidR="00056DD9" w:rsidRDefault="00056DD9" w:rsidP="00056DD9">
      <w:pPr>
        <w:pStyle w:val="BodyText"/>
        <w:numPr>
          <w:ilvl w:val="0"/>
          <w:numId w:val="35"/>
        </w:numPr>
        <w:spacing w:line="360" w:lineRule="auto"/>
        <w:ind w:right="1829"/>
        <w:jc w:val="both"/>
      </w:pPr>
      <w:r w:rsidRPr="00056DD9">
        <w:rPr>
          <w:b/>
          <w:bCs/>
          <w:color w:val="FFC000"/>
          <w:sz w:val="36"/>
          <w:szCs w:val="36"/>
        </w:rPr>
        <w:t>SIFT and SURF Features</w:t>
      </w:r>
      <w:r>
        <w:t xml:space="preserve"> </w:t>
      </w:r>
    </w:p>
    <w:p w:rsidR="00056DD9" w:rsidRDefault="00056DD9" w:rsidP="00B93F35">
      <w:pPr>
        <w:pStyle w:val="BodyText"/>
        <w:spacing w:line="360" w:lineRule="auto"/>
        <w:ind w:right="1829"/>
        <w:jc w:val="both"/>
      </w:pPr>
      <w:r>
        <w:t xml:space="preserve">The </w:t>
      </w:r>
      <w:r w:rsidR="00B93F35">
        <w:rPr>
          <w:b/>
          <w:bCs/>
        </w:rPr>
        <w:t>S</w:t>
      </w:r>
      <w:r>
        <w:t>cale-</w:t>
      </w:r>
      <w:r w:rsidR="00B93F35">
        <w:t>I</w:t>
      </w:r>
      <w:r>
        <w:t xml:space="preserve">nvariant </w:t>
      </w:r>
      <w:r w:rsidR="00B93F35" w:rsidRPr="00B93F35">
        <w:rPr>
          <w:b/>
          <w:bCs/>
        </w:rPr>
        <w:t>F</w:t>
      </w:r>
      <w:r>
        <w:t xml:space="preserve">eature </w:t>
      </w:r>
      <w:r w:rsidR="00B93F35" w:rsidRPr="00B93F35">
        <w:rPr>
          <w:b/>
          <w:bCs/>
        </w:rPr>
        <w:t>T</w:t>
      </w:r>
      <w:r>
        <w:t xml:space="preserve">ransform (SIFT) was developed by Lowe (1999, 2004), and patented by the University of British Columbia. </w:t>
      </w:r>
      <w:r w:rsidRPr="00B93F35">
        <w:rPr>
          <w:color w:val="FF0000"/>
        </w:rPr>
        <w:t>SIFT generates and uses features to detect and identify objects in images</w:t>
      </w:r>
      <w:r>
        <w:t>. Local features are identified and represented in a descriptor. Objects are identified by comparing expected feature configurations with all possible subsets of configurations from features detected in an image</w:t>
      </w:r>
      <w:r w:rsidR="00B93F35">
        <w:t xml:space="preserve"> (testing phase)</w:t>
      </w:r>
      <w:r>
        <w:t xml:space="preserve">. The object is detected if a sufficiently large correspondence has been found. The method proceeds in several steps: </w:t>
      </w:r>
    </w:p>
    <w:p w:rsidR="00056DD9" w:rsidRDefault="00056DD9" w:rsidP="00056DD9">
      <w:pPr>
        <w:pStyle w:val="BodyText"/>
        <w:numPr>
          <w:ilvl w:val="0"/>
          <w:numId w:val="34"/>
        </w:numPr>
        <w:spacing w:line="360" w:lineRule="auto"/>
        <w:ind w:right="1829"/>
        <w:jc w:val="both"/>
      </w:pPr>
      <w:r>
        <w:t xml:space="preserve">key point generation, </w:t>
      </w:r>
    </w:p>
    <w:p w:rsidR="00056DD9" w:rsidRDefault="00056DD9" w:rsidP="00056DD9">
      <w:pPr>
        <w:pStyle w:val="BodyText"/>
        <w:numPr>
          <w:ilvl w:val="0"/>
          <w:numId w:val="34"/>
        </w:numPr>
        <w:spacing w:line="360" w:lineRule="auto"/>
        <w:ind w:right="1829"/>
        <w:jc w:val="both"/>
      </w:pPr>
      <w:r>
        <w:t xml:space="preserve">key point reduction, </w:t>
      </w:r>
    </w:p>
    <w:p w:rsidR="00056DD9" w:rsidRDefault="00056DD9" w:rsidP="00056DD9">
      <w:pPr>
        <w:pStyle w:val="BodyText"/>
        <w:numPr>
          <w:ilvl w:val="0"/>
          <w:numId w:val="34"/>
        </w:numPr>
        <w:spacing w:line="360" w:lineRule="auto"/>
        <w:ind w:right="1829"/>
        <w:jc w:val="both"/>
      </w:pPr>
      <w:r>
        <w:t xml:space="preserve">feature computation, </w:t>
      </w:r>
    </w:p>
    <w:p w:rsidR="00056DD9" w:rsidRDefault="00056DD9" w:rsidP="00056DD9">
      <w:pPr>
        <w:pStyle w:val="BodyText"/>
        <w:numPr>
          <w:ilvl w:val="0"/>
          <w:numId w:val="34"/>
        </w:numPr>
        <w:spacing w:line="360" w:lineRule="auto"/>
        <w:ind w:right="1829"/>
        <w:jc w:val="both"/>
      </w:pPr>
      <w:r w:rsidRPr="00B93F35">
        <w:rPr>
          <w:b/>
          <w:bCs/>
          <w:color w:val="FF0000"/>
          <w:u w:val="single"/>
        </w:rPr>
        <w:t>key point matching</w:t>
      </w:r>
      <w:r>
        <w:t xml:space="preserve">. In key point generation, rotation- and scale-invariant features are generated </w:t>
      </w:r>
      <w:r w:rsidRPr="00B93F35">
        <w:rPr>
          <w:b/>
          <w:bCs/>
          <w:color w:val="FF0000"/>
        </w:rPr>
        <w:t xml:space="preserve">by searching for the local extrema of a multiscale </w:t>
      </w:r>
      <w:r w:rsidRPr="00B93F35">
        <w:rPr>
          <w:b/>
          <w:bCs/>
          <w:i/>
          <w:iCs/>
          <w:color w:val="FF0000"/>
          <w:u w:val="single"/>
        </w:rPr>
        <w:t>blob detector</w:t>
      </w:r>
      <w:r w:rsidRPr="00B93F35">
        <w:rPr>
          <w:b/>
          <w:bCs/>
          <w:color w:val="FF0000"/>
        </w:rPr>
        <w:t xml:space="preserve"> based on a multi-scale Difference of Gaussian</w:t>
      </w:r>
      <w:r w:rsidRPr="00B93F35">
        <w:rPr>
          <w:color w:val="FF0000"/>
        </w:rPr>
        <w:t xml:space="preserve"> </w:t>
      </w:r>
      <w:r>
        <w:t xml:space="preserve">(DoG, see previous section and Fig. 8.1). The detector is insensitive with respect to noise by determining an optimal smoothing for each scale. This is done by computing a sequence of Gaussian smoothings S(σi) with standard deviations σi = σ1,σ2,...,σn and computing a sequence of </w:t>
      </w:r>
      <w:r w:rsidRPr="00B93F35">
        <w:rPr>
          <w:color w:val="FF0000"/>
        </w:rPr>
        <w:t>DoG</w:t>
      </w:r>
      <w:r>
        <w:t xml:space="preserve"> D(σi) = S(σi) − S(σi−1), i = 2,n (see Fig. 8.2). A local extremum is maximal or minimal not only in scale, but also along the range of different smoothing scales σi. Key point generation will create numerous responses from noise and artefacts. In key point reduction, </w:t>
      </w:r>
      <w:r w:rsidRPr="00B93F35">
        <w:rPr>
          <w:b/>
          <w:bCs/>
          <w:color w:val="FF0000"/>
        </w:rPr>
        <w:t>the contrast at local extrema is used to remove low contrast blob locations</w:t>
      </w:r>
      <w:r w:rsidRPr="00B93F35">
        <w:rPr>
          <w:color w:val="FF0000"/>
        </w:rPr>
        <w:t xml:space="preserve"> </w:t>
      </w:r>
      <w:r>
        <w:t xml:space="preserve">(Lowe 1999). </w:t>
      </w:r>
    </w:p>
    <w:p w:rsidR="00056DD9" w:rsidRDefault="00056DD9" w:rsidP="00056DD9">
      <w:pPr>
        <w:pStyle w:val="BodyText"/>
        <w:spacing w:line="360" w:lineRule="auto"/>
        <w:ind w:right="1829"/>
        <w:jc w:val="both"/>
      </w:pPr>
      <w:r>
        <w:lastRenderedPageBreak/>
        <w:t xml:space="preserve">           </w:t>
      </w:r>
      <w:r>
        <w:rPr>
          <w:noProof/>
        </w:rPr>
        <w:drawing>
          <wp:inline distT="0" distB="0" distL="0" distR="0">
            <wp:extent cx="5208569" cy="161435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4061" cy="1616056"/>
                    </a:xfrm>
                    <a:prstGeom prst="rect">
                      <a:avLst/>
                    </a:prstGeom>
                    <a:noFill/>
                    <a:ln>
                      <a:noFill/>
                    </a:ln>
                  </pic:spPr>
                </pic:pic>
              </a:graphicData>
            </a:graphic>
          </wp:inline>
        </w:drawing>
      </w:r>
    </w:p>
    <w:p w:rsidR="00056DD9" w:rsidRDefault="00056DD9" w:rsidP="00056DD9">
      <w:pPr>
        <w:pStyle w:val="BodyText"/>
        <w:ind w:left="504" w:right="1829"/>
        <w:jc w:val="center"/>
        <w:rPr>
          <w:color w:val="FF0000"/>
          <w:sz w:val="18"/>
          <w:szCs w:val="18"/>
        </w:rPr>
      </w:pPr>
      <w:r w:rsidRPr="00056DD9">
        <w:rPr>
          <w:color w:val="FF0000"/>
          <w:sz w:val="18"/>
          <w:szCs w:val="18"/>
        </w:rPr>
        <w:t>Fig. 8.1 Key point responses are computed at different scales of an image pyramid. Potential key points are local extrema in scale space</w:t>
      </w:r>
    </w:p>
    <w:p w:rsidR="00056DD9" w:rsidRDefault="00056DD9" w:rsidP="00056DD9">
      <w:pPr>
        <w:pStyle w:val="BodyText"/>
        <w:ind w:left="504" w:right="1829"/>
        <w:jc w:val="center"/>
        <w:rPr>
          <w:color w:val="FF0000"/>
          <w:sz w:val="18"/>
          <w:szCs w:val="18"/>
        </w:rPr>
      </w:pPr>
    </w:p>
    <w:p w:rsidR="00056DD9" w:rsidRDefault="00056DD9" w:rsidP="00056DD9">
      <w:pPr>
        <w:pStyle w:val="BodyText"/>
        <w:ind w:left="504" w:right="1829"/>
        <w:jc w:val="center"/>
        <w:rPr>
          <w:color w:val="FF0000"/>
          <w:sz w:val="18"/>
          <w:szCs w:val="18"/>
        </w:rPr>
      </w:pPr>
      <w:r>
        <w:rPr>
          <w:noProof/>
          <w:color w:val="FF0000"/>
          <w:sz w:val="18"/>
          <w:szCs w:val="18"/>
        </w:rPr>
        <w:drawing>
          <wp:inline distT="0" distB="0" distL="0" distR="0">
            <wp:extent cx="5853953" cy="136710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9102" r="10028"/>
                    <a:stretch/>
                  </pic:blipFill>
                  <pic:spPr bwMode="auto">
                    <a:xfrm>
                      <a:off x="0" y="0"/>
                      <a:ext cx="5854152" cy="1367155"/>
                    </a:xfrm>
                    <a:prstGeom prst="rect">
                      <a:avLst/>
                    </a:prstGeom>
                    <a:noFill/>
                    <a:ln>
                      <a:noFill/>
                    </a:ln>
                    <a:extLst>
                      <a:ext uri="{53640926-AAD7-44D8-BBD7-CCE9431645EC}">
                        <a14:shadowObscured xmlns:a14="http://schemas.microsoft.com/office/drawing/2010/main"/>
                      </a:ext>
                    </a:extLst>
                  </pic:spPr>
                </pic:pic>
              </a:graphicData>
            </a:graphic>
          </wp:inline>
        </w:drawing>
      </w:r>
    </w:p>
    <w:p w:rsidR="00056DD9" w:rsidRDefault="00056DD9" w:rsidP="00056DD9">
      <w:pPr>
        <w:pStyle w:val="BodyText"/>
        <w:ind w:left="504" w:right="1829"/>
        <w:jc w:val="center"/>
        <w:rPr>
          <w:color w:val="FF0000"/>
          <w:sz w:val="18"/>
          <w:szCs w:val="18"/>
        </w:rPr>
      </w:pPr>
      <w:r w:rsidRPr="00056DD9">
        <w:rPr>
          <w:color w:val="FF0000"/>
          <w:sz w:val="18"/>
          <w:szCs w:val="18"/>
        </w:rPr>
        <w:t xml:space="preserve">Fig. </w:t>
      </w:r>
      <w:r>
        <w:rPr>
          <w:color w:val="FF0000"/>
          <w:sz w:val="18"/>
          <w:szCs w:val="18"/>
        </w:rPr>
        <w:t>8</w:t>
      </w:r>
      <w:r w:rsidRPr="00056DD9">
        <w:rPr>
          <w:color w:val="FF0000"/>
          <w:sz w:val="18"/>
          <w:szCs w:val="18"/>
        </w:rPr>
        <w:t>.10 Additionally to being an extremum in scale space it also has to be an extremum for differently smoothing DoG filters</w:t>
      </w:r>
    </w:p>
    <w:p w:rsidR="00056DD9" w:rsidRDefault="00056DD9" w:rsidP="00056DD9">
      <w:pPr>
        <w:pStyle w:val="BodyText"/>
        <w:ind w:left="504" w:right="1829"/>
        <w:jc w:val="center"/>
        <w:rPr>
          <w:color w:val="FF0000"/>
          <w:sz w:val="18"/>
          <w:szCs w:val="18"/>
        </w:rPr>
      </w:pPr>
    </w:p>
    <w:p w:rsidR="00056DD9" w:rsidRDefault="00056DD9" w:rsidP="008A3605">
      <w:pPr>
        <w:pStyle w:val="BodyText"/>
        <w:spacing w:line="360" w:lineRule="auto"/>
        <w:ind w:right="1829"/>
        <w:jc w:val="both"/>
      </w:pPr>
      <w:r w:rsidRPr="0068273B">
        <w:rPr>
          <w:color w:val="00B050"/>
        </w:rPr>
        <w:t>Responses are also removed if contrast is high, but the localization is unstable. This is the case along edges where the average contrast may be high because the feature is prominent across the edge but the localization accuracy is low because the feature strength varies little along the edge</w:t>
      </w:r>
      <w:r>
        <w:t xml:space="preserve">. In Lowe (2004), an improved version of this step was presented where the feature response function was interpolated and the attributes </w:t>
      </w:r>
      <w:r w:rsidRPr="008A3605">
        <w:rPr>
          <w:color w:val="00B050"/>
        </w:rPr>
        <w:t>of the interpolated function were used to remove unstable feature locations</w:t>
      </w:r>
      <w:r>
        <w:t xml:space="preserve">. In feature computation, orientation attributes are determined and stored for each remaining key point. </w:t>
      </w:r>
      <w:r w:rsidRPr="008A3605">
        <w:rPr>
          <w:color w:val="00B050"/>
        </w:rPr>
        <w:t xml:space="preserve">A histogram of gradient </w:t>
      </w:r>
      <w:r>
        <w:t xml:space="preserve">directions is computed for locations in the neighborhood of a key point (see Fig. 8.3). </w:t>
      </w:r>
      <w:r w:rsidRPr="008A3605">
        <w:rPr>
          <w:color w:val="00B050"/>
        </w:rPr>
        <w:t xml:space="preserve">Gradient directions </w:t>
      </w:r>
      <w:r>
        <w:t xml:space="preserve">are computed at the scale that was determined for the key point in the first step. </w:t>
      </w:r>
      <w:r w:rsidRPr="008A3605">
        <w:rPr>
          <w:color w:val="00B050"/>
        </w:rPr>
        <w:t>The maximum of this histogram indicates the local key point orientation</w:t>
      </w:r>
      <w:r>
        <w:t xml:space="preserve">. A threshold of 80% of this maximum is set and it is tested whether any other local maximum in the histogram exceeds this threshold. If it is the case, multiple key points with the same location but different orientations are created. </w:t>
      </w:r>
      <w:r w:rsidRPr="009F6048">
        <w:rPr>
          <w:color w:val="00B050"/>
        </w:rPr>
        <w:t xml:space="preserve">The key point orientation is then used to compute rotation-invariant </w:t>
      </w:r>
      <w:r w:rsidRPr="009F6048">
        <w:rPr>
          <w:color w:val="00B050"/>
        </w:rPr>
        <w:lastRenderedPageBreak/>
        <w:t>features</w:t>
      </w:r>
      <w:r>
        <w:t>. A local window at the feature scale is defined around the point location. Gradients within this window are weighted with a Gaussian. Then, local gradient histograms in subwindows around the key point location are used as key point features (see Fig. 8.3). The features are organized in a feature vector that is then normalized to make the feature independent from intensity variation. Hence, the feature vector describes the relative gradient length distribution for different gradient directions in the vicinity of the key point.</w:t>
      </w:r>
    </w:p>
    <w:p w:rsidR="00056DD9" w:rsidRDefault="00056DD9" w:rsidP="00056DD9">
      <w:pPr>
        <w:pStyle w:val="BodyText"/>
        <w:spacing w:line="360" w:lineRule="auto"/>
        <w:ind w:right="1829"/>
        <w:jc w:val="both"/>
      </w:pPr>
    </w:p>
    <w:p w:rsidR="00056DD9" w:rsidRDefault="00056DD9" w:rsidP="00056DD9">
      <w:pPr>
        <w:pStyle w:val="BodyText"/>
        <w:spacing w:line="360" w:lineRule="auto"/>
        <w:ind w:right="1829"/>
        <w:jc w:val="both"/>
      </w:pPr>
      <w:r>
        <w:t xml:space="preserve">                     </w:t>
      </w:r>
      <w:r>
        <w:rPr>
          <w:noProof/>
        </w:rPr>
        <w:drawing>
          <wp:inline distT="0" distB="0" distL="0" distR="0">
            <wp:extent cx="4294169" cy="9236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9367" cy="931198"/>
                    </a:xfrm>
                    <a:prstGeom prst="rect">
                      <a:avLst/>
                    </a:prstGeom>
                    <a:noFill/>
                    <a:ln>
                      <a:noFill/>
                    </a:ln>
                  </pic:spPr>
                </pic:pic>
              </a:graphicData>
            </a:graphic>
          </wp:inline>
        </w:drawing>
      </w:r>
    </w:p>
    <w:p w:rsidR="00056DD9" w:rsidRDefault="00056DD9" w:rsidP="00056DD9">
      <w:pPr>
        <w:pStyle w:val="BodyText"/>
        <w:spacing w:line="360" w:lineRule="auto"/>
        <w:ind w:right="1829"/>
        <w:jc w:val="both"/>
      </w:pPr>
    </w:p>
    <w:p w:rsidR="00056DD9" w:rsidRPr="00056DD9" w:rsidRDefault="00056DD9" w:rsidP="00056DD9">
      <w:pPr>
        <w:pStyle w:val="BodyText"/>
        <w:ind w:left="504" w:right="1829"/>
        <w:jc w:val="center"/>
        <w:rPr>
          <w:color w:val="FF0000"/>
          <w:sz w:val="18"/>
          <w:szCs w:val="18"/>
        </w:rPr>
      </w:pPr>
      <w:r w:rsidRPr="00056DD9">
        <w:rPr>
          <w:color w:val="FF0000"/>
          <w:sz w:val="18"/>
          <w:szCs w:val="18"/>
        </w:rPr>
        <w:t>Fig. 8.3 Key point orientation is computed from a histogram of binned gradient directions in the vicinity of the key point</w:t>
      </w:r>
    </w:p>
    <w:p w:rsidR="00056DD9" w:rsidRDefault="00056DD9" w:rsidP="00056DD9">
      <w:pPr>
        <w:pStyle w:val="BodyText"/>
        <w:spacing w:line="360" w:lineRule="auto"/>
        <w:ind w:right="1829"/>
        <w:jc w:val="both"/>
      </w:pPr>
    </w:p>
    <w:p w:rsidR="00056DD9" w:rsidRDefault="00056DD9" w:rsidP="00EE78BE">
      <w:pPr>
        <w:pStyle w:val="BodyText"/>
        <w:spacing w:line="360" w:lineRule="auto"/>
        <w:ind w:right="1829"/>
        <w:jc w:val="both"/>
      </w:pPr>
      <w:r>
        <w:t xml:space="preserve">Key point features can then be used for matching model key points with the key points extracted from the image. Although the objective for developing the SIFT procedure was </w:t>
      </w:r>
      <w:r w:rsidRPr="009F6048">
        <w:rPr>
          <w:color w:val="00B050"/>
        </w:rPr>
        <w:t>to identify objects by key features</w:t>
      </w:r>
      <w:r>
        <w:t xml:space="preserve">, its main application in medical image analysis is to support feature-based registration algorithms </w:t>
      </w:r>
      <w:r w:rsidRPr="009F6048">
        <w:rPr>
          <w:color w:val="00B050"/>
        </w:rPr>
        <w:t xml:space="preserve">Registration finds a transformation to map two images of the same object onto each other. </w:t>
      </w:r>
      <w:r>
        <w:t>The reason for using SIFT features is that it can be assumed that this mapping will only be successful if a sufficiently large number of features corresponds in the two images. Registration is particularly easy if this correspondence is given by sets of pairs of corresponding feature locations. Since most medical image registration problems are 3D, the SIFT features have been extended to 3D as well. A faster variant to SIFT is SURF (</w:t>
      </w:r>
      <w:r w:rsidR="00EE78BE">
        <w:t>S</w:t>
      </w:r>
      <w:r>
        <w:t xml:space="preserve">peeded-up </w:t>
      </w:r>
      <w:r w:rsidR="00EE78BE">
        <w:t>R</w:t>
      </w:r>
      <w:r>
        <w:t xml:space="preserve">obust </w:t>
      </w:r>
      <w:r w:rsidR="00EE78BE">
        <w:t>F</w:t>
      </w:r>
      <w:r>
        <w:t xml:space="preserve">eatures; Bay et al. 2006). It uses essentially the same mechanism, except </w:t>
      </w:r>
      <w:r w:rsidRPr="009F6048">
        <w:rPr>
          <w:color w:val="00B050"/>
        </w:rPr>
        <w:t xml:space="preserve">for the fact that the slow convolutions in SIFT are replaced by faster approximations. </w:t>
      </w:r>
      <w:r>
        <w:t xml:space="preserve">The methodology is patented in the United Stated and is </w:t>
      </w:r>
      <w:r>
        <w:lastRenderedPageBreak/>
        <w:t>claimed by the author of not only being faster but also more robust than the SIFT features.</w:t>
      </w:r>
    </w:p>
    <w:p w:rsidR="00056DD9" w:rsidRDefault="00056DD9" w:rsidP="00056DD9">
      <w:pPr>
        <w:pStyle w:val="BodyText"/>
        <w:spacing w:line="360" w:lineRule="auto"/>
        <w:ind w:right="1829"/>
        <w:jc w:val="both"/>
      </w:pPr>
      <w:r>
        <w:t xml:space="preserve">                  </w:t>
      </w:r>
      <w:r>
        <w:rPr>
          <w:noProof/>
        </w:rPr>
        <w:drawing>
          <wp:inline distT="0" distB="0" distL="0" distR="0">
            <wp:extent cx="4675132" cy="2195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0041" cy="2198096"/>
                    </a:xfrm>
                    <a:prstGeom prst="rect">
                      <a:avLst/>
                    </a:prstGeom>
                    <a:noFill/>
                    <a:ln>
                      <a:noFill/>
                    </a:ln>
                  </pic:spPr>
                </pic:pic>
              </a:graphicData>
            </a:graphic>
          </wp:inline>
        </w:drawing>
      </w:r>
    </w:p>
    <w:p w:rsidR="00056DD9" w:rsidRDefault="00056DD9" w:rsidP="00056DD9">
      <w:pPr>
        <w:pStyle w:val="BodyText"/>
        <w:ind w:left="504" w:right="1829"/>
        <w:jc w:val="center"/>
        <w:rPr>
          <w:color w:val="FF0000"/>
          <w:sz w:val="18"/>
          <w:szCs w:val="18"/>
        </w:rPr>
      </w:pPr>
      <w:r w:rsidRPr="00056DD9">
        <w:rPr>
          <w:color w:val="FF0000"/>
          <w:sz w:val="18"/>
          <w:szCs w:val="18"/>
        </w:rPr>
        <w:t xml:space="preserve">Fig. </w:t>
      </w:r>
      <w:r>
        <w:rPr>
          <w:color w:val="FF0000"/>
          <w:sz w:val="18"/>
          <w:szCs w:val="18"/>
        </w:rPr>
        <w:t>8.4</w:t>
      </w:r>
      <w:r w:rsidRPr="00056DD9">
        <w:rPr>
          <w:color w:val="FF0000"/>
          <w:sz w:val="18"/>
          <w:szCs w:val="18"/>
        </w:rPr>
        <w:t xml:space="preserve"> The feature vector for a key point consists of binned histograms of normalized, relative gradient directions with respect to the key point orientation. Hence, key points are represented by a kind of rotation-invariant texture features</w:t>
      </w:r>
    </w:p>
    <w:p w:rsidR="00056DD9" w:rsidRDefault="00056DD9" w:rsidP="00056DD9">
      <w:pPr>
        <w:pStyle w:val="BodyText"/>
        <w:ind w:left="504" w:right="1829"/>
        <w:jc w:val="center"/>
        <w:rPr>
          <w:color w:val="FF0000"/>
          <w:sz w:val="18"/>
          <w:szCs w:val="18"/>
        </w:rPr>
      </w:pPr>
    </w:p>
    <w:p w:rsidR="00056DD9" w:rsidRPr="00056DD9" w:rsidRDefault="00056DD9" w:rsidP="00056DD9">
      <w:pPr>
        <w:pStyle w:val="BodyText"/>
        <w:numPr>
          <w:ilvl w:val="0"/>
          <w:numId w:val="35"/>
        </w:numPr>
        <w:spacing w:line="360" w:lineRule="auto"/>
        <w:ind w:right="1829"/>
        <w:jc w:val="both"/>
        <w:rPr>
          <w:b/>
          <w:bCs/>
          <w:color w:val="FFC000"/>
          <w:sz w:val="36"/>
          <w:szCs w:val="36"/>
        </w:rPr>
      </w:pPr>
      <w:r w:rsidRPr="00056DD9">
        <w:rPr>
          <w:b/>
          <w:bCs/>
          <w:color w:val="FFC000"/>
          <w:sz w:val="36"/>
          <w:szCs w:val="36"/>
        </w:rPr>
        <w:t xml:space="preserve">MSER Features Locations, </w:t>
      </w:r>
    </w:p>
    <w:p w:rsidR="00056DD9" w:rsidRDefault="00056DD9" w:rsidP="00310292">
      <w:pPr>
        <w:pStyle w:val="BodyText"/>
        <w:spacing w:line="360" w:lineRule="auto"/>
        <w:ind w:right="1829"/>
        <w:jc w:val="both"/>
      </w:pPr>
      <w:r>
        <w:t xml:space="preserve">such as the center of gravity, generated from </w:t>
      </w:r>
      <w:r w:rsidR="00310292">
        <w:t>M</w:t>
      </w:r>
      <w:r>
        <w:t xml:space="preserve">aximally </w:t>
      </w:r>
      <w:r w:rsidR="00310292">
        <w:t>S</w:t>
      </w:r>
      <w:r>
        <w:t xml:space="preserve">table </w:t>
      </w:r>
      <w:r w:rsidR="00310292">
        <w:t>E</w:t>
      </w:r>
      <w:r>
        <w:t xml:space="preserve">xtremal </w:t>
      </w:r>
      <w:r w:rsidR="00310292">
        <w:t>R</w:t>
      </w:r>
      <w:r>
        <w:t xml:space="preserve">egions (MSER) were presented by Matas et al. (2002). </w:t>
      </w:r>
      <w:r w:rsidRPr="009F6048">
        <w:rPr>
          <w:color w:val="00B050"/>
        </w:rPr>
        <w:t xml:space="preserve">The key concept of this approach is to separate an image into local homogeneous regions with maximum Local shape context </w:t>
      </w:r>
      <w:r>
        <w:t xml:space="preserve">(Belongie et al. 2002) describes an object by boundary features that </w:t>
      </w:r>
      <w:r w:rsidRPr="009F6048">
        <w:rPr>
          <w:b/>
          <w:bCs/>
          <w:color w:val="00B050"/>
          <w:u w:val="single"/>
        </w:rPr>
        <w:t>need not be—and in most case will not be—key points</w:t>
      </w:r>
      <w:r>
        <w:t xml:space="preserve">. The purpose of using </w:t>
      </w:r>
      <w:r w:rsidRPr="009F6048">
        <w:rPr>
          <w:b/>
          <w:bCs/>
          <w:i/>
          <w:iCs/>
          <w:u w:val="single"/>
        </w:rPr>
        <w:t>local shape context</w:t>
      </w:r>
      <w:r>
        <w:t xml:space="preserve"> is to be able to match two structures based on the shape context information. Local shape context is defined on boundary points that stem from sampling boundaries of an object-of-interest that are generated by an edge detection procedure such as the Canny edge detector. The boundary needs not to be closed. However, edge detection of two similar objects should result in similar sets of boundary parts. Sampling may be arbitrary, but in the absence of further knowledge it should generate point locations distributed evenly over the boundary parts.</w:t>
      </w:r>
    </w:p>
    <w:p w:rsidR="00056DD9" w:rsidRDefault="00056DD9" w:rsidP="00056DD9">
      <w:pPr>
        <w:pStyle w:val="BodyText"/>
        <w:spacing w:line="360" w:lineRule="auto"/>
        <w:ind w:right="1829"/>
        <w:jc w:val="both"/>
      </w:pPr>
    </w:p>
    <w:p w:rsidR="00056DD9" w:rsidRDefault="00056DD9" w:rsidP="00056DD9">
      <w:pPr>
        <w:pStyle w:val="BodyText"/>
        <w:spacing w:line="360" w:lineRule="auto"/>
        <w:ind w:right="1829"/>
        <w:jc w:val="both"/>
      </w:pPr>
      <w:r>
        <w:lastRenderedPageBreak/>
        <w:t xml:space="preserve">             </w:t>
      </w:r>
      <w:r>
        <w:rPr>
          <w:noProof/>
        </w:rPr>
        <w:drawing>
          <wp:inline distT="0" distB="0" distL="0" distR="0">
            <wp:extent cx="4289276" cy="283040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9876" cy="2837398"/>
                    </a:xfrm>
                    <a:prstGeom prst="rect">
                      <a:avLst/>
                    </a:prstGeom>
                    <a:noFill/>
                    <a:ln>
                      <a:noFill/>
                    </a:ln>
                  </pic:spPr>
                </pic:pic>
              </a:graphicData>
            </a:graphic>
          </wp:inline>
        </w:drawing>
      </w:r>
    </w:p>
    <w:p w:rsidR="00056DD9" w:rsidRDefault="00056DD9" w:rsidP="00056DD9">
      <w:pPr>
        <w:pStyle w:val="BodyText"/>
        <w:spacing w:line="360" w:lineRule="auto"/>
        <w:ind w:right="1829"/>
        <w:jc w:val="both"/>
      </w:pPr>
    </w:p>
    <w:p w:rsidR="00056DD9" w:rsidRDefault="00056DD9" w:rsidP="00056DD9">
      <w:pPr>
        <w:pStyle w:val="BodyText"/>
        <w:ind w:left="504" w:right="1829"/>
        <w:jc w:val="center"/>
        <w:rPr>
          <w:color w:val="FF0000"/>
          <w:sz w:val="18"/>
          <w:szCs w:val="18"/>
        </w:rPr>
      </w:pPr>
      <w:r w:rsidRPr="00056DD9">
        <w:rPr>
          <w:color w:val="FF0000"/>
          <w:sz w:val="18"/>
          <w:szCs w:val="18"/>
        </w:rPr>
        <w:t xml:space="preserve">Fig. </w:t>
      </w:r>
      <w:r>
        <w:rPr>
          <w:color w:val="FF0000"/>
          <w:sz w:val="18"/>
          <w:szCs w:val="18"/>
        </w:rPr>
        <w:t>8.5</w:t>
      </w:r>
      <w:r w:rsidRPr="00056DD9">
        <w:rPr>
          <w:color w:val="FF0000"/>
          <w:sz w:val="18"/>
          <w:szCs w:val="18"/>
        </w:rPr>
        <w:t xml:space="preserve"> Local shape context is represented by 2D histograms for points that contain frequency of occurrences of other points. The histogram is binned in a log-polar grid. It can be seen that shape contexts of similar point locations result in similar histograms</w:t>
      </w:r>
    </w:p>
    <w:p w:rsidR="00056DD9" w:rsidRDefault="00056DD9" w:rsidP="00056DD9">
      <w:pPr>
        <w:pStyle w:val="BodyText"/>
        <w:ind w:left="504" w:right="1829"/>
        <w:jc w:val="center"/>
        <w:rPr>
          <w:color w:val="FF0000"/>
          <w:sz w:val="18"/>
          <w:szCs w:val="18"/>
        </w:rPr>
      </w:pPr>
    </w:p>
    <w:p w:rsidR="00056DD9" w:rsidRDefault="00056DD9" w:rsidP="00056DD9">
      <w:pPr>
        <w:pStyle w:val="BodyText"/>
        <w:numPr>
          <w:ilvl w:val="0"/>
          <w:numId w:val="35"/>
        </w:numPr>
        <w:spacing w:line="360" w:lineRule="auto"/>
        <w:ind w:right="1829"/>
        <w:jc w:val="both"/>
      </w:pPr>
      <w:r w:rsidRPr="00056DD9">
        <w:rPr>
          <w:b/>
          <w:bCs/>
          <w:color w:val="FFC000"/>
          <w:sz w:val="36"/>
          <w:szCs w:val="36"/>
        </w:rPr>
        <w:t>Saliency and Gist</w:t>
      </w:r>
      <w:r w:rsidR="000A47A8">
        <w:rPr>
          <w:b/>
          <w:bCs/>
          <w:color w:val="FFC000"/>
          <w:sz w:val="36"/>
          <w:szCs w:val="36"/>
        </w:rPr>
        <w:t xml:space="preserve"> </w:t>
      </w:r>
      <w:r w:rsidR="000A47A8">
        <w:rPr>
          <w:rFonts w:hint="cs"/>
          <w:b/>
          <w:bCs/>
          <w:color w:val="FFC000"/>
          <w:sz w:val="36"/>
          <w:szCs w:val="36"/>
          <w:rtl/>
          <w:lang w:bidi="ar-IQ"/>
        </w:rPr>
        <w:t>البروز والجوهر</w:t>
      </w:r>
      <w:r w:rsidR="00930100">
        <w:rPr>
          <w:b/>
          <w:bCs/>
          <w:color w:val="FFC000"/>
          <w:sz w:val="36"/>
          <w:szCs w:val="36"/>
        </w:rPr>
        <w:t xml:space="preserve">: </w:t>
      </w:r>
      <w:r w:rsidRPr="00056DD9">
        <w:rPr>
          <w:b/>
          <w:bCs/>
          <w:color w:val="FFC000"/>
          <w:sz w:val="36"/>
          <w:szCs w:val="36"/>
        </w:rPr>
        <w:t xml:space="preserve"> </w:t>
      </w:r>
      <w:r w:rsidRPr="00930100">
        <w:t>Saliency</w:t>
      </w:r>
      <w:r w:rsidRPr="00056DD9">
        <w:t xml:space="preserve"> and gist are image features, which are different to</w:t>
      </w:r>
      <w:r>
        <w:t xml:space="preserve"> the features discussed above that pertain to structures in the image. </w:t>
      </w:r>
      <w:r w:rsidRPr="000A47A8">
        <w:rPr>
          <w:color w:val="C00000"/>
        </w:rPr>
        <w:t>Image features are not immediately useful for the analysis of objects</w:t>
      </w:r>
      <w:r>
        <w:t xml:space="preserve">. However, as they characterize the image, they may be used to </w:t>
      </w:r>
      <w:r w:rsidRPr="000A47A8">
        <w:rPr>
          <w:color w:val="00B050"/>
        </w:rPr>
        <w:t xml:space="preserve">guide image analysis in application such as a feature-based search in an image data base. </w:t>
      </w:r>
      <w:r w:rsidRPr="000A47A8">
        <w:rPr>
          <w:i/>
          <w:iCs/>
          <w:color w:val="C00000"/>
        </w:rPr>
        <w:t>Saliency is an attribute that guides the attention of human vision to certain locations in the image</w:t>
      </w:r>
      <w:r>
        <w:t xml:space="preserve">. Focusing on certain parts in an image is an integral part of the perception process of a human operator who searches, recognizes, and categorizes structures in an image as it allows the operator to single out subsets of the image and focus on attributes of this subset. </w:t>
      </w:r>
      <w:r w:rsidRPr="000A47A8">
        <w:rPr>
          <w:i/>
          <w:iCs/>
          <w:color w:val="C00000"/>
        </w:rPr>
        <w:t>A salient location in an image is a region where features differ significantly from features in the vicinity</w:t>
      </w:r>
      <w:r w:rsidR="00310292">
        <w:rPr>
          <w:i/>
          <w:iCs/>
          <w:color w:val="C00000"/>
        </w:rPr>
        <w:t xml:space="preserve"> (</w:t>
      </w:r>
      <w:r w:rsidR="00310292">
        <w:rPr>
          <w:rFonts w:hint="cs"/>
          <w:i/>
          <w:iCs/>
          <w:color w:val="C00000"/>
          <w:rtl/>
          <w:lang w:bidi="ar-IQ"/>
        </w:rPr>
        <w:t>مجاورة</w:t>
      </w:r>
      <w:r w:rsidR="00310292">
        <w:rPr>
          <w:i/>
          <w:iCs/>
          <w:color w:val="C00000"/>
          <w:lang w:bidi="ar-IQ"/>
        </w:rPr>
        <w:t>)</w:t>
      </w:r>
      <w:r>
        <w:t xml:space="preserve">. Since saliency is a concept of biologically inspired computer vision, features are those perceived at early stages of visual perception. </w:t>
      </w:r>
      <w:r w:rsidRPr="000A47A8">
        <w:rPr>
          <w:i/>
          <w:iCs/>
          <w:color w:val="C00000"/>
        </w:rPr>
        <w:t>Examples are image intensity, image color, and local orientation</w:t>
      </w:r>
      <w:r>
        <w:t xml:space="preserve">. A biologically plausible method for computing saliency has </w:t>
      </w:r>
      <w:r>
        <w:lastRenderedPageBreak/>
        <w:t xml:space="preserve">been presented by Itti et al. (1998). </w:t>
      </w:r>
      <w:r w:rsidRPr="000A47A8">
        <w:rPr>
          <w:i/>
          <w:iCs/>
          <w:color w:val="C00000"/>
        </w:rPr>
        <w:t xml:space="preserve">Several other methods exist as well. Computer vision techniques use saliency in the same manner for quickly directing attention to subparts of an image which may contain objects that are searched. </w:t>
      </w:r>
      <w:r>
        <w:t>Such rapid scene analysis is seldom the goal when working with medical images</w:t>
      </w:r>
      <w:r w:rsidR="000A47A8">
        <w:t xml:space="preserve"> </w:t>
      </w:r>
      <w:r w:rsidR="000A47A8">
        <w:rPr>
          <w:rFonts w:hint="cs"/>
          <w:rtl/>
          <w:lang w:bidi="ar-IQ"/>
        </w:rPr>
        <w:t>نادرا ما يكون هذا عند تحليل الصور الطبية والذي هو التحليل السريع للمشهد</w:t>
      </w:r>
      <w:r>
        <w:t>, but the distribution, extent, and properties of salient locations characterize images in a way that can be useful for search and comparison tasks between images. This is even more so considering the fact that occlusion problems—which change such configuration—do not occur if the images are 3D.</w:t>
      </w:r>
    </w:p>
    <w:p w:rsidR="00056DD9" w:rsidRDefault="00056DD9" w:rsidP="00056DD9">
      <w:pPr>
        <w:pStyle w:val="BodyText"/>
        <w:numPr>
          <w:ilvl w:val="0"/>
          <w:numId w:val="35"/>
        </w:numPr>
        <w:spacing w:line="360" w:lineRule="auto"/>
        <w:ind w:right="1829"/>
        <w:jc w:val="both"/>
        <w:rPr>
          <w:b/>
          <w:bCs/>
          <w:color w:val="FFC000"/>
          <w:sz w:val="36"/>
          <w:szCs w:val="36"/>
        </w:rPr>
      </w:pPr>
      <w:r w:rsidRPr="00056DD9">
        <w:rPr>
          <w:b/>
          <w:bCs/>
          <w:color w:val="FFC000"/>
          <w:sz w:val="36"/>
          <w:szCs w:val="36"/>
        </w:rPr>
        <w:t xml:space="preserve">Bag of Features </w:t>
      </w:r>
    </w:p>
    <w:p w:rsidR="00056DD9" w:rsidRDefault="00056DD9" w:rsidP="00F63BFB">
      <w:pPr>
        <w:pStyle w:val="BodyText"/>
        <w:spacing w:line="360" w:lineRule="auto"/>
        <w:ind w:right="1829"/>
        <w:jc w:val="both"/>
      </w:pPr>
      <w:r w:rsidRPr="00F63BFB">
        <w:rPr>
          <w:i/>
          <w:iCs/>
          <w:color w:val="C00000"/>
        </w:rPr>
        <w:t>When features such as the ones discussed above will be used to detect objects they need to be combined to some kind of a superstructure since the semantic of a single feature is usually insufficient for representing the object characteristics.</w:t>
      </w:r>
      <w:r w:rsidRPr="00F63BFB">
        <w:rPr>
          <w:color w:val="C00000"/>
        </w:rPr>
        <w:t xml:space="preserve"> </w:t>
      </w:r>
      <w:r>
        <w:t xml:space="preserve">A simple Feature Detection way to arrive at a higher level semantic is to just collect features (points, edges, textures) from a region that shall be recognized. </w:t>
      </w:r>
      <w:r w:rsidRPr="00F63BFB">
        <w:rPr>
          <w:b/>
          <w:bCs/>
          <w:i/>
          <w:iCs/>
          <w:color w:val="C00000"/>
        </w:rPr>
        <w:t>Feature collection</w:t>
      </w:r>
      <w:r w:rsidRPr="00F63BFB">
        <w:rPr>
          <w:color w:val="C00000"/>
        </w:rPr>
        <w:t xml:space="preserve"> </w:t>
      </w:r>
      <w:r>
        <w:t xml:space="preserve">is done by picking regularly or randomly distributed patches from the region and computing feature attributes in these region. Each patch is assumed to be a “visual word” making up the visual sentence describing the image. It is a bag of features that represents the (main) meaning of the region from which the features are taken. Since the content of the bag is not spatially ordered, the representation is invariant with respect to translation and, if the feature values are invariant to rotation or scale, invariant with respect to these two transformations as well. </w:t>
      </w:r>
      <w:r w:rsidRPr="00BD5358">
        <w:rPr>
          <w:i/>
          <w:iCs/>
          <w:color w:val="C00000"/>
        </w:rPr>
        <w:t xml:space="preserve">The feature values of the different elements in the bag will all be different and their </w:t>
      </w:r>
      <w:bookmarkStart w:id="0" w:name="_GoBack"/>
      <w:r w:rsidRPr="00BD5358">
        <w:rPr>
          <w:i/>
          <w:iCs/>
          <w:color w:val="C00000"/>
        </w:rPr>
        <w:t>frequency of occurrence will characterize the region recognition is possible</w:t>
      </w:r>
      <w:bookmarkEnd w:id="0"/>
      <w:r w:rsidRPr="00BD5358">
        <w:rPr>
          <w:i/>
          <w:iCs/>
          <w:color w:val="C00000"/>
        </w:rPr>
        <w:t>,</w:t>
      </w:r>
      <w:r w:rsidRPr="00BD5358">
        <w:rPr>
          <w:color w:val="C00000"/>
        </w:rPr>
        <w:t xml:space="preserve"> </w:t>
      </w:r>
      <w:r>
        <w:t>if the expected feature occurrences for different objects has been trained from the examples</w:t>
      </w:r>
      <w:r w:rsidR="00BD5358">
        <w:t xml:space="preserve">. </w:t>
      </w:r>
    </w:p>
    <w:p w:rsidR="00BD5358" w:rsidRPr="00BD5358" w:rsidRDefault="00BD5358" w:rsidP="00BD5358">
      <w:pPr>
        <w:pStyle w:val="BodyText"/>
        <w:numPr>
          <w:ilvl w:val="0"/>
          <w:numId w:val="35"/>
        </w:numPr>
        <w:spacing w:line="360" w:lineRule="auto"/>
        <w:ind w:right="1829"/>
        <w:jc w:val="both"/>
        <w:rPr>
          <w:b/>
          <w:bCs/>
          <w:color w:val="FFC000"/>
          <w:sz w:val="36"/>
          <w:szCs w:val="36"/>
        </w:rPr>
      </w:pPr>
      <w:r w:rsidRPr="00BD5358">
        <w:rPr>
          <w:b/>
          <w:bCs/>
          <w:color w:val="FFC000"/>
          <w:sz w:val="36"/>
          <w:szCs w:val="36"/>
        </w:rPr>
        <w:lastRenderedPageBreak/>
        <w:t>HOG Feature Descriptor</w:t>
      </w:r>
    </w:p>
    <w:p w:rsidR="00BD5358" w:rsidRPr="00BA02A9" w:rsidRDefault="00BD5358" w:rsidP="00BD5358">
      <w:pPr>
        <w:bidi w:val="0"/>
        <w:spacing w:after="120" w:line="240" w:lineRule="auto"/>
        <w:ind w:right="780"/>
        <w:jc w:val="both"/>
        <w:rPr>
          <w:rFonts w:asciiTheme="majorBidi" w:hAnsiTheme="majorBidi" w:cstheme="majorBidi"/>
          <w:sz w:val="28"/>
          <w:szCs w:val="28"/>
          <w:rtl/>
        </w:rPr>
      </w:pPr>
      <w:r w:rsidRPr="00BA02A9">
        <w:rPr>
          <w:rFonts w:asciiTheme="majorBidi" w:hAnsiTheme="majorBidi" w:cstheme="majorBidi"/>
          <w:sz w:val="28"/>
          <w:szCs w:val="28"/>
        </w:rPr>
        <w:t>HOG, or Histogram of Oriented Gradients, is a feature descriptor that is often used to extract features from image data. It is widely used in </w:t>
      </w:r>
      <w:hyperlink r:id="rId14" w:history="1">
        <w:r w:rsidRPr="00BA02A9">
          <w:rPr>
            <w:rFonts w:asciiTheme="majorBidi" w:hAnsiTheme="majorBidi" w:cstheme="majorBidi"/>
            <w:sz w:val="28"/>
            <w:szCs w:val="28"/>
          </w:rPr>
          <w:t>computer vision</w:t>
        </w:r>
      </w:hyperlink>
      <w:r w:rsidRPr="00BA02A9">
        <w:rPr>
          <w:rFonts w:asciiTheme="majorBidi" w:hAnsiTheme="majorBidi" w:cstheme="majorBidi"/>
          <w:sz w:val="28"/>
          <w:szCs w:val="28"/>
        </w:rPr>
        <w:t> tasks for </w:t>
      </w:r>
      <w:hyperlink r:id="rId15" w:tgtFrame="_blank" w:history="1">
        <w:r w:rsidRPr="00BA02A9">
          <w:rPr>
            <w:rFonts w:asciiTheme="majorBidi" w:hAnsiTheme="majorBidi" w:cstheme="majorBidi"/>
            <w:sz w:val="28"/>
            <w:szCs w:val="28"/>
          </w:rPr>
          <w:t>object detection</w:t>
        </w:r>
      </w:hyperlink>
      <w:r w:rsidRPr="00BA02A9">
        <w:rPr>
          <w:rFonts w:asciiTheme="majorBidi" w:hAnsiTheme="majorBidi" w:cstheme="majorBidi"/>
          <w:sz w:val="28"/>
          <w:szCs w:val="28"/>
        </w:rPr>
        <w:t>.</w:t>
      </w:r>
      <w:r>
        <w:rPr>
          <w:rFonts w:asciiTheme="majorBidi" w:hAnsiTheme="majorBidi" w:cstheme="majorBidi"/>
          <w:sz w:val="28"/>
          <w:szCs w:val="28"/>
        </w:rPr>
        <w:t xml:space="preserve"> An I</w:t>
      </w:r>
      <w:r w:rsidRPr="00BA02A9">
        <w:rPr>
          <w:rFonts w:asciiTheme="majorBidi" w:hAnsiTheme="majorBidi" w:cstheme="majorBidi"/>
          <w:sz w:val="28"/>
          <w:szCs w:val="28"/>
        </w:rPr>
        <w:t>mportant aspects of HOG that makes it different from other feature descriptors:</w:t>
      </w:r>
    </w:p>
    <w:p w:rsidR="00BD5358" w:rsidRPr="00BA02A9" w:rsidRDefault="00BD5358" w:rsidP="00BD5358">
      <w:pPr>
        <w:pStyle w:val="ListParagraph"/>
        <w:numPr>
          <w:ilvl w:val="0"/>
          <w:numId w:val="36"/>
        </w:numPr>
        <w:bidi w:val="0"/>
        <w:spacing w:after="0" w:line="240" w:lineRule="auto"/>
        <w:ind w:right="780"/>
        <w:jc w:val="both"/>
        <w:rPr>
          <w:rFonts w:asciiTheme="majorBidi" w:hAnsiTheme="majorBidi" w:cstheme="majorBidi"/>
          <w:sz w:val="28"/>
          <w:szCs w:val="28"/>
        </w:rPr>
      </w:pPr>
      <w:r w:rsidRPr="00BA02A9">
        <w:rPr>
          <w:rFonts w:asciiTheme="majorBidi" w:hAnsiTheme="majorBidi" w:cstheme="majorBidi"/>
          <w:sz w:val="28"/>
          <w:szCs w:val="28"/>
        </w:rPr>
        <w:t xml:space="preserve">The HOG descriptor focuses on the structure or the shape of an object. This is done by extracting </w:t>
      </w:r>
      <w:r w:rsidRPr="00BA02A9">
        <w:rPr>
          <w:rFonts w:asciiTheme="majorBidi" w:hAnsiTheme="majorBidi" w:cstheme="majorBidi"/>
          <w:color w:val="00B050"/>
          <w:sz w:val="28"/>
          <w:szCs w:val="28"/>
        </w:rPr>
        <w:t>the gradient and orientation </w:t>
      </w:r>
      <w:r w:rsidRPr="00BA02A9">
        <w:rPr>
          <w:rFonts w:asciiTheme="majorBidi" w:hAnsiTheme="majorBidi" w:cstheme="majorBidi"/>
          <w:sz w:val="28"/>
          <w:szCs w:val="28"/>
        </w:rPr>
        <w:t>(or you can say magnitude and direction) of the edges</w:t>
      </w:r>
    </w:p>
    <w:p w:rsidR="00BD5358" w:rsidRDefault="00BD5358" w:rsidP="00BD5358">
      <w:pPr>
        <w:pStyle w:val="ListParagraph"/>
        <w:numPr>
          <w:ilvl w:val="0"/>
          <w:numId w:val="36"/>
        </w:numPr>
        <w:bidi w:val="0"/>
        <w:spacing w:after="0" w:line="240" w:lineRule="auto"/>
        <w:ind w:right="780"/>
        <w:jc w:val="both"/>
        <w:rPr>
          <w:rFonts w:asciiTheme="majorBidi" w:hAnsiTheme="majorBidi" w:cstheme="majorBidi"/>
          <w:sz w:val="28"/>
          <w:szCs w:val="28"/>
        </w:rPr>
      </w:pPr>
      <w:r w:rsidRPr="00BA02A9">
        <w:rPr>
          <w:rFonts w:asciiTheme="majorBidi" w:hAnsiTheme="majorBidi" w:cstheme="majorBidi"/>
          <w:sz w:val="28"/>
          <w:szCs w:val="28"/>
        </w:rPr>
        <w:t>Additionally, these orientations are calculated in </w:t>
      </w:r>
      <w:r w:rsidRPr="00BA02A9">
        <w:rPr>
          <w:rFonts w:asciiTheme="majorBidi" w:hAnsiTheme="majorBidi" w:cstheme="majorBidi"/>
          <w:color w:val="00B050"/>
          <w:sz w:val="28"/>
          <w:szCs w:val="28"/>
        </w:rPr>
        <w:t>‘localized’ portions</w:t>
      </w:r>
      <w:r w:rsidRPr="00BA02A9">
        <w:rPr>
          <w:rFonts w:asciiTheme="majorBidi" w:hAnsiTheme="majorBidi" w:cstheme="majorBidi"/>
          <w:sz w:val="28"/>
          <w:szCs w:val="28"/>
        </w:rPr>
        <w:t xml:space="preserve">. This means that the complete image is broken down into smaller regions and for each region, the gradients and orientation are calculated. </w:t>
      </w:r>
    </w:p>
    <w:p w:rsidR="00BD5358" w:rsidRPr="00BA02A9" w:rsidRDefault="00BD5358" w:rsidP="00BD5358">
      <w:pPr>
        <w:pStyle w:val="ListParagraph"/>
        <w:numPr>
          <w:ilvl w:val="0"/>
          <w:numId w:val="36"/>
        </w:numPr>
        <w:bidi w:val="0"/>
        <w:spacing w:after="0" w:line="240" w:lineRule="auto"/>
        <w:ind w:right="780"/>
        <w:jc w:val="both"/>
        <w:rPr>
          <w:rFonts w:asciiTheme="majorBidi" w:hAnsiTheme="majorBidi" w:cstheme="majorBidi"/>
          <w:sz w:val="28"/>
          <w:szCs w:val="28"/>
        </w:rPr>
      </w:pPr>
      <w:r w:rsidRPr="00BA02A9">
        <w:rPr>
          <w:rFonts w:asciiTheme="majorBidi" w:hAnsiTheme="majorBidi" w:cstheme="majorBidi"/>
          <w:sz w:val="28"/>
          <w:szCs w:val="28"/>
        </w:rPr>
        <w:t>Finally, the HOG would generate a Histogram for each of these regions separately. The histograms are created using the gradients and orientations of the pixel values, hence the name ‘Histogram of Oriented Gradients’</w:t>
      </w:r>
    </w:p>
    <w:p w:rsidR="00BD5358" w:rsidRDefault="00BD5358" w:rsidP="00BD5358">
      <w:pPr>
        <w:bidi w:val="0"/>
        <w:spacing w:after="0" w:line="240" w:lineRule="auto"/>
        <w:ind w:right="780"/>
        <w:jc w:val="both"/>
        <w:rPr>
          <w:rFonts w:ascii="Times New Roman" w:hAnsi="Times New Roman" w:cs="Times New Roman"/>
          <w:b/>
          <w:bCs/>
          <w:color w:val="000000" w:themeColor="text1"/>
          <w:sz w:val="36"/>
          <w:szCs w:val="36"/>
          <w:u w:val="single"/>
        </w:rPr>
      </w:pPr>
    </w:p>
    <w:p w:rsidR="00BD5358" w:rsidRPr="00BA02A9" w:rsidRDefault="00BD5358" w:rsidP="00BD5358">
      <w:pPr>
        <w:bidi w:val="0"/>
        <w:spacing w:after="120" w:line="240" w:lineRule="auto"/>
        <w:ind w:right="780"/>
        <w:jc w:val="both"/>
        <w:rPr>
          <w:rFonts w:asciiTheme="majorBidi" w:hAnsiTheme="majorBidi" w:cstheme="majorBidi"/>
          <w:sz w:val="28"/>
          <w:szCs w:val="28"/>
        </w:rPr>
      </w:pPr>
      <w:r w:rsidRPr="00BA02A9">
        <w:rPr>
          <w:rFonts w:asciiTheme="majorBidi" w:hAnsiTheme="majorBidi" w:cstheme="majorBidi"/>
          <w:sz w:val="28"/>
          <w:szCs w:val="28"/>
        </w:rPr>
        <w:t>To put a formal definition to this:</w:t>
      </w:r>
    </w:p>
    <w:p w:rsidR="00BD5358" w:rsidRPr="00BA02A9" w:rsidRDefault="00BD5358" w:rsidP="00BD5358">
      <w:pPr>
        <w:bidi w:val="0"/>
        <w:spacing w:after="120" w:line="240" w:lineRule="auto"/>
        <w:ind w:right="780"/>
        <w:jc w:val="center"/>
        <w:rPr>
          <w:rFonts w:asciiTheme="majorBidi" w:hAnsiTheme="majorBidi" w:cstheme="majorBidi"/>
          <w:b/>
          <w:bCs/>
          <w:color w:val="00B050"/>
          <w:sz w:val="28"/>
          <w:szCs w:val="28"/>
        </w:rPr>
      </w:pPr>
      <w:r w:rsidRPr="00BA02A9">
        <w:rPr>
          <w:rFonts w:asciiTheme="majorBidi" w:hAnsiTheme="majorBidi" w:cstheme="majorBidi"/>
          <w:b/>
          <w:bCs/>
          <w:color w:val="00B050"/>
          <w:sz w:val="28"/>
          <w:szCs w:val="28"/>
        </w:rPr>
        <w:t>The HOG feature descriptor counts the occurrences of gradient orientation in localized portions of an image.</w:t>
      </w:r>
    </w:p>
    <w:p w:rsidR="00BD5358" w:rsidRPr="00056DD9" w:rsidRDefault="00BD5358" w:rsidP="00BD5358">
      <w:pPr>
        <w:pStyle w:val="BodyText"/>
        <w:spacing w:line="360" w:lineRule="auto"/>
        <w:ind w:right="780"/>
        <w:jc w:val="both"/>
      </w:pPr>
    </w:p>
    <w:sectPr w:rsidR="00BD5358" w:rsidRPr="00056DD9" w:rsidSect="00314017">
      <w:type w:val="continuous"/>
      <w:pgSz w:w="12240" w:h="15840"/>
      <w:pgMar w:top="980" w:right="40" w:bottom="1560" w:left="800" w:header="729" w:footer="1356" w:gutter="0"/>
      <w:pgBorders w:offsetFrom="page">
        <w:top w:val="twistedLines1" w:sz="18" w:space="24" w:color="auto"/>
        <w:left w:val="twistedLines1" w:sz="18" w:space="24" w:color="auto"/>
        <w:bottom w:val="twistedLines1" w:sz="18" w:space="24" w:color="auto"/>
        <w:right w:val="twistedLines1"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95D" w:rsidRDefault="0086095D" w:rsidP="0016264B">
      <w:pPr>
        <w:spacing w:after="0" w:line="240" w:lineRule="auto"/>
      </w:pPr>
      <w:r>
        <w:separator/>
      </w:r>
    </w:p>
  </w:endnote>
  <w:endnote w:type="continuationSeparator" w:id="0">
    <w:p w:rsidR="0086095D" w:rsidRDefault="0086095D" w:rsidP="0016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95D" w:rsidRDefault="0086095D" w:rsidP="0016264B">
      <w:pPr>
        <w:spacing w:after="0" w:line="240" w:lineRule="auto"/>
      </w:pPr>
      <w:r>
        <w:separator/>
      </w:r>
    </w:p>
  </w:footnote>
  <w:footnote w:type="continuationSeparator" w:id="0">
    <w:p w:rsidR="0086095D" w:rsidRDefault="0086095D" w:rsidP="00162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01C"/>
    <w:multiLevelType w:val="hybridMultilevel"/>
    <w:tmpl w:val="7660A314"/>
    <w:lvl w:ilvl="0" w:tplc="6CF46A8E">
      <w:numFmt w:val="bullet"/>
      <w:lvlText w:val="•"/>
      <w:lvlJc w:val="left"/>
      <w:pPr>
        <w:ind w:left="1427" w:hanging="360"/>
      </w:pPr>
      <w:rPr>
        <w:rFonts w:ascii="Times New Roman" w:eastAsia="Times New Roman" w:hAnsi="Times New Roman" w:cs="Times New Roman" w:hint="default"/>
        <w:color w:val="auto"/>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 w15:restartNumberingAfterBreak="0">
    <w:nsid w:val="09E71E04"/>
    <w:multiLevelType w:val="hybridMultilevel"/>
    <w:tmpl w:val="0F1CEE54"/>
    <w:lvl w:ilvl="0" w:tplc="04090009">
      <w:start w:val="1"/>
      <w:numFmt w:val="bullet"/>
      <w:lvlText w:val=""/>
      <w:lvlJc w:val="left"/>
      <w:pPr>
        <w:ind w:left="859" w:hanging="360"/>
      </w:pPr>
      <w:rPr>
        <w:rFonts w:ascii="Wingdings" w:hAnsi="Wingdings" w:hint="default"/>
        <w:color w:val="auto"/>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 w15:restartNumberingAfterBreak="0">
    <w:nsid w:val="0DBE6E96"/>
    <w:multiLevelType w:val="hybridMultilevel"/>
    <w:tmpl w:val="1D303538"/>
    <w:lvl w:ilvl="0" w:tplc="6CF46A8E">
      <w:numFmt w:val="bullet"/>
      <w:lvlText w:val="•"/>
      <w:lvlJc w:val="left"/>
      <w:pPr>
        <w:ind w:left="859" w:hanging="360"/>
      </w:pPr>
      <w:rPr>
        <w:rFonts w:ascii="Times New Roman" w:eastAsia="Times New Roman" w:hAnsi="Times New Roman" w:cs="Times New Roman" w:hint="default"/>
        <w:color w:val="auto"/>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 w15:restartNumberingAfterBreak="0">
    <w:nsid w:val="138519A7"/>
    <w:multiLevelType w:val="hybridMultilevel"/>
    <w:tmpl w:val="5762A9C6"/>
    <w:lvl w:ilvl="0" w:tplc="EEACBD6C">
      <w:start w:val="1"/>
      <w:numFmt w:val="decimal"/>
      <w:lvlText w:val="%1."/>
      <w:lvlJc w:val="left"/>
      <w:pPr>
        <w:ind w:left="859" w:hanging="360"/>
      </w:pPr>
      <w:rPr>
        <w:rFonts w:hint="default"/>
        <w:b/>
        <w:color w:val="FFC000"/>
        <w:sz w:val="36"/>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 w15:restartNumberingAfterBreak="0">
    <w:nsid w:val="142B75B3"/>
    <w:multiLevelType w:val="hybridMultilevel"/>
    <w:tmpl w:val="659C8972"/>
    <w:lvl w:ilvl="0" w:tplc="04090009">
      <w:start w:val="1"/>
      <w:numFmt w:val="bullet"/>
      <w:lvlText w:val=""/>
      <w:lvlJc w:val="left"/>
      <w:pPr>
        <w:ind w:left="1290" w:hanging="360"/>
      </w:pPr>
      <w:rPr>
        <w:rFonts w:ascii="Wingdings" w:hAnsi="Wingdings" w:hint="default"/>
        <w:color w:val="auto"/>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5" w15:restartNumberingAfterBreak="0">
    <w:nsid w:val="16404505"/>
    <w:multiLevelType w:val="hybridMultilevel"/>
    <w:tmpl w:val="70386DAE"/>
    <w:lvl w:ilvl="0" w:tplc="5C1AB30C">
      <w:numFmt w:val="bullet"/>
      <w:lvlText w:val="•"/>
      <w:lvlJc w:val="left"/>
      <w:pPr>
        <w:ind w:left="859" w:hanging="360"/>
      </w:pPr>
      <w:rPr>
        <w:rFonts w:ascii="Times New Roman" w:eastAsia="Times New Roman" w:hAnsi="Times New Roman" w:cs="Times New Roman"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6" w15:restartNumberingAfterBreak="0">
    <w:nsid w:val="176F34E5"/>
    <w:multiLevelType w:val="hybridMultilevel"/>
    <w:tmpl w:val="04B8590A"/>
    <w:lvl w:ilvl="0" w:tplc="97341280">
      <w:numFmt w:val="bullet"/>
      <w:lvlText w:val="•"/>
      <w:lvlJc w:val="left"/>
      <w:pPr>
        <w:ind w:left="1363"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7" w15:restartNumberingAfterBreak="0">
    <w:nsid w:val="192C5261"/>
    <w:multiLevelType w:val="hybridMultilevel"/>
    <w:tmpl w:val="1D663CD2"/>
    <w:lvl w:ilvl="0" w:tplc="04090009">
      <w:start w:val="1"/>
      <w:numFmt w:val="bullet"/>
      <w:lvlText w:val=""/>
      <w:lvlJc w:val="left"/>
      <w:pPr>
        <w:ind w:left="1219" w:hanging="360"/>
      </w:pPr>
      <w:rPr>
        <w:rFonts w:ascii="Wingdings" w:hAnsi="Wingdings" w:hint="default"/>
      </w:rPr>
    </w:lvl>
    <w:lvl w:ilvl="1" w:tplc="A1B8A930">
      <w:numFmt w:val="bullet"/>
      <w:lvlText w:val="•"/>
      <w:lvlJc w:val="left"/>
      <w:pPr>
        <w:ind w:left="1939" w:hanging="360"/>
      </w:pPr>
      <w:rPr>
        <w:rFonts w:ascii="Times New Roman" w:eastAsia="Times New Roman" w:hAnsi="Times New Roman" w:cs="Times New Roman"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8" w15:restartNumberingAfterBreak="0">
    <w:nsid w:val="20081210"/>
    <w:multiLevelType w:val="hybridMultilevel"/>
    <w:tmpl w:val="668808E2"/>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9" w15:restartNumberingAfterBreak="0">
    <w:nsid w:val="20594079"/>
    <w:multiLevelType w:val="hybridMultilevel"/>
    <w:tmpl w:val="2D569F34"/>
    <w:lvl w:ilvl="0" w:tplc="04090009">
      <w:start w:val="1"/>
      <w:numFmt w:val="bullet"/>
      <w:lvlText w:val=""/>
      <w:lvlJc w:val="left"/>
      <w:pPr>
        <w:ind w:left="1579" w:hanging="360"/>
      </w:pPr>
      <w:rPr>
        <w:rFonts w:ascii="Wingdings" w:hAnsi="Wingdings" w:hint="default"/>
      </w:rPr>
    </w:lvl>
    <w:lvl w:ilvl="1" w:tplc="04090003">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10" w15:restartNumberingAfterBreak="0">
    <w:nsid w:val="22DD362B"/>
    <w:multiLevelType w:val="hybridMultilevel"/>
    <w:tmpl w:val="C1A2DB46"/>
    <w:lvl w:ilvl="0" w:tplc="6CF46A8E">
      <w:numFmt w:val="bullet"/>
      <w:lvlText w:val="•"/>
      <w:lvlJc w:val="left"/>
      <w:pPr>
        <w:ind w:left="1427" w:hanging="360"/>
      </w:pPr>
      <w:rPr>
        <w:rFonts w:ascii="Times New Roman" w:eastAsia="Times New Roman" w:hAnsi="Times New Roman" w:cs="Times New Roman" w:hint="default"/>
        <w:color w:val="auto"/>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 w15:restartNumberingAfterBreak="0">
    <w:nsid w:val="23216C43"/>
    <w:multiLevelType w:val="hybridMultilevel"/>
    <w:tmpl w:val="7598B1C8"/>
    <w:lvl w:ilvl="0" w:tplc="5C76A618">
      <w:start w:val="1"/>
      <w:numFmt w:val="upperLetter"/>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2" w15:restartNumberingAfterBreak="0">
    <w:nsid w:val="25D80F81"/>
    <w:multiLevelType w:val="hybridMultilevel"/>
    <w:tmpl w:val="E584A610"/>
    <w:lvl w:ilvl="0" w:tplc="01BC0210">
      <w:numFmt w:val="bullet"/>
      <w:lvlText w:val="•"/>
      <w:lvlJc w:val="left"/>
      <w:pPr>
        <w:ind w:left="1368"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28656979"/>
    <w:multiLevelType w:val="hybridMultilevel"/>
    <w:tmpl w:val="2C669E7C"/>
    <w:lvl w:ilvl="0" w:tplc="97341280">
      <w:numFmt w:val="bullet"/>
      <w:lvlText w:val="•"/>
      <w:lvlJc w:val="left"/>
      <w:pPr>
        <w:ind w:left="1368"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303A5E3D"/>
    <w:multiLevelType w:val="hybridMultilevel"/>
    <w:tmpl w:val="0E88F944"/>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5" w15:restartNumberingAfterBreak="0">
    <w:nsid w:val="303C17FD"/>
    <w:multiLevelType w:val="hybridMultilevel"/>
    <w:tmpl w:val="37AE9E44"/>
    <w:lvl w:ilvl="0" w:tplc="97341280">
      <w:numFmt w:val="bullet"/>
      <w:lvlText w:val="•"/>
      <w:lvlJc w:val="left"/>
      <w:pPr>
        <w:ind w:left="864"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33D10F32"/>
    <w:multiLevelType w:val="hybridMultilevel"/>
    <w:tmpl w:val="25D2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16701"/>
    <w:multiLevelType w:val="multilevel"/>
    <w:tmpl w:val="97F2A714"/>
    <w:lvl w:ilvl="0">
      <w:start w:val="2"/>
      <w:numFmt w:val="decimal"/>
      <w:lvlText w:val="%1."/>
      <w:lvlJc w:val="left"/>
      <w:pPr>
        <w:ind w:left="528" w:hanging="528"/>
      </w:pPr>
      <w:rPr>
        <w:rFonts w:hint="default"/>
      </w:rPr>
    </w:lvl>
    <w:lvl w:ilvl="1">
      <w:start w:val="1"/>
      <w:numFmt w:val="decimal"/>
      <w:lvlText w:val="%1.%2."/>
      <w:lvlJc w:val="left"/>
      <w:pPr>
        <w:ind w:left="1579" w:hanging="720"/>
      </w:pPr>
      <w:rPr>
        <w:rFonts w:hint="default"/>
      </w:rPr>
    </w:lvl>
    <w:lvl w:ilvl="2">
      <w:start w:val="1"/>
      <w:numFmt w:val="decimal"/>
      <w:lvlText w:val="%1.%2.%3."/>
      <w:lvlJc w:val="left"/>
      <w:pPr>
        <w:ind w:left="2798" w:hanging="1080"/>
      </w:pPr>
      <w:rPr>
        <w:rFonts w:hint="default"/>
      </w:rPr>
    </w:lvl>
    <w:lvl w:ilvl="3">
      <w:start w:val="1"/>
      <w:numFmt w:val="decimal"/>
      <w:lvlText w:val="%1.%2.%3.%4."/>
      <w:lvlJc w:val="left"/>
      <w:pPr>
        <w:ind w:left="4017" w:hanging="1440"/>
      </w:pPr>
      <w:rPr>
        <w:rFonts w:hint="default"/>
      </w:rPr>
    </w:lvl>
    <w:lvl w:ilvl="4">
      <w:start w:val="1"/>
      <w:numFmt w:val="decimal"/>
      <w:lvlText w:val="%1.%2.%3.%4.%5."/>
      <w:lvlJc w:val="left"/>
      <w:pPr>
        <w:ind w:left="4876" w:hanging="1440"/>
      </w:pPr>
      <w:rPr>
        <w:rFonts w:hint="default"/>
      </w:rPr>
    </w:lvl>
    <w:lvl w:ilvl="5">
      <w:start w:val="1"/>
      <w:numFmt w:val="decimal"/>
      <w:lvlText w:val="%1.%2.%3.%4.%5.%6."/>
      <w:lvlJc w:val="left"/>
      <w:pPr>
        <w:ind w:left="6095" w:hanging="1800"/>
      </w:pPr>
      <w:rPr>
        <w:rFonts w:hint="default"/>
      </w:rPr>
    </w:lvl>
    <w:lvl w:ilvl="6">
      <w:start w:val="1"/>
      <w:numFmt w:val="decimal"/>
      <w:lvlText w:val="%1.%2.%3.%4.%5.%6.%7."/>
      <w:lvlJc w:val="left"/>
      <w:pPr>
        <w:ind w:left="7314" w:hanging="2160"/>
      </w:pPr>
      <w:rPr>
        <w:rFonts w:hint="default"/>
      </w:rPr>
    </w:lvl>
    <w:lvl w:ilvl="7">
      <w:start w:val="1"/>
      <w:numFmt w:val="decimal"/>
      <w:lvlText w:val="%1.%2.%3.%4.%5.%6.%7.%8."/>
      <w:lvlJc w:val="left"/>
      <w:pPr>
        <w:ind w:left="8533" w:hanging="2520"/>
      </w:pPr>
      <w:rPr>
        <w:rFonts w:hint="default"/>
      </w:rPr>
    </w:lvl>
    <w:lvl w:ilvl="8">
      <w:start w:val="1"/>
      <w:numFmt w:val="decimal"/>
      <w:lvlText w:val="%1.%2.%3.%4.%5.%6.%7.%8.%9."/>
      <w:lvlJc w:val="left"/>
      <w:pPr>
        <w:ind w:left="9392" w:hanging="2520"/>
      </w:pPr>
      <w:rPr>
        <w:rFonts w:hint="default"/>
      </w:rPr>
    </w:lvl>
  </w:abstractNum>
  <w:abstractNum w:abstractNumId="18" w15:restartNumberingAfterBreak="0">
    <w:nsid w:val="3986094E"/>
    <w:multiLevelType w:val="multilevel"/>
    <w:tmpl w:val="D01676CA"/>
    <w:lvl w:ilvl="0">
      <w:start w:val="1"/>
      <w:numFmt w:val="decimal"/>
      <w:lvlText w:val="%1."/>
      <w:lvlJc w:val="left"/>
      <w:pPr>
        <w:ind w:left="859" w:hanging="360"/>
      </w:pPr>
      <w:rPr>
        <w:rFonts w:hint="default"/>
      </w:rPr>
    </w:lvl>
    <w:lvl w:ilvl="1">
      <w:start w:val="1"/>
      <w:numFmt w:val="decimal"/>
      <w:isLgl/>
      <w:lvlText w:val="%1.%2"/>
      <w:lvlJc w:val="left"/>
      <w:pPr>
        <w:ind w:left="1027" w:hanging="528"/>
      </w:pPr>
      <w:rPr>
        <w:rFonts w:asciiTheme="majorHAnsi" w:eastAsiaTheme="majorEastAsia" w:hAnsiTheme="majorHAnsi" w:cstheme="majorBidi" w:hint="default"/>
        <w:b/>
        <w:color w:val="F79646" w:themeColor="accent6"/>
        <w:sz w:val="32"/>
      </w:rPr>
    </w:lvl>
    <w:lvl w:ilvl="2">
      <w:start w:val="1"/>
      <w:numFmt w:val="decimal"/>
      <w:isLgl/>
      <w:lvlText w:val="%1.%2.%3"/>
      <w:lvlJc w:val="left"/>
      <w:pPr>
        <w:ind w:left="1219" w:hanging="720"/>
      </w:pPr>
      <w:rPr>
        <w:rFonts w:asciiTheme="majorHAnsi" w:eastAsiaTheme="majorEastAsia" w:hAnsiTheme="majorHAnsi" w:cstheme="majorBidi" w:hint="default"/>
        <w:b/>
        <w:color w:val="F79646" w:themeColor="accent6"/>
        <w:sz w:val="32"/>
      </w:rPr>
    </w:lvl>
    <w:lvl w:ilvl="3">
      <w:start w:val="1"/>
      <w:numFmt w:val="decimal"/>
      <w:isLgl/>
      <w:lvlText w:val="%1.%2.%3.%4"/>
      <w:lvlJc w:val="left"/>
      <w:pPr>
        <w:ind w:left="1579" w:hanging="1080"/>
      </w:pPr>
      <w:rPr>
        <w:rFonts w:asciiTheme="majorHAnsi" w:eastAsiaTheme="majorEastAsia" w:hAnsiTheme="majorHAnsi" w:cstheme="majorBidi" w:hint="default"/>
        <w:b/>
        <w:color w:val="F79646" w:themeColor="accent6"/>
        <w:sz w:val="32"/>
      </w:rPr>
    </w:lvl>
    <w:lvl w:ilvl="4">
      <w:start w:val="1"/>
      <w:numFmt w:val="decimal"/>
      <w:isLgl/>
      <w:lvlText w:val="%1.%2.%3.%4.%5"/>
      <w:lvlJc w:val="left"/>
      <w:pPr>
        <w:ind w:left="1579" w:hanging="1080"/>
      </w:pPr>
      <w:rPr>
        <w:rFonts w:asciiTheme="majorHAnsi" w:eastAsiaTheme="majorEastAsia" w:hAnsiTheme="majorHAnsi" w:cstheme="majorBidi" w:hint="default"/>
        <w:b/>
        <w:color w:val="F79646" w:themeColor="accent6"/>
        <w:sz w:val="32"/>
      </w:rPr>
    </w:lvl>
    <w:lvl w:ilvl="5">
      <w:start w:val="1"/>
      <w:numFmt w:val="decimal"/>
      <w:isLgl/>
      <w:lvlText w:val="%1.%2.%3.%4.%5.%6"/>
      <w:lvlJc w:val="left"/>
      <w:pPr>
        <w:ind w:left="1939" w:hanging="1440"/>
      </w:pPr>
      <w:rPr>
        <w:rFonts w:asciiTheme="majorHAnsi" w:eastAsiaTheme="majorEastAsia" w:hAnsiTheme="majorHAnsi" w:cstheme="majorBidi" w:hint="default"/>
        <w:b/>
        <w:color w:val="F79646" w:themeColor="accent6"/>
        <w:sz w:val="32"/>
      </w:rPr>
    </w:lvl>
    <w:lvl w:ilvl="6">
      <w:start w:val="1"/>
      <w:numFmt w:val="decimal"/>
      <w:isLgl/>
      <w:lvlText w:val="%1.%2.%3.%4.%5.%6.%7"/>
      <w:lvlJc w:val="left"/>
      <w:pPr>
        <w:ind w:left="1939" w:hanging="1440"/>
      </w:pPr>
      <w:rPr>
        <w:rFonts w:asciiTheme="majorHAnsi" w:eastAsiaTheme="majorEastAsia" w:hAnsiTheme="majorHAnsi" w:cstheme="majorBidi" w:hint="default"/>
        <w:b/>
        <w:color w:val="F79646" w:themeColor="accent6"/>
        <w:sz w:val="32"/>
      </w:rPr>
    </w:lvl>
    <w:lvl w:ilvl="7">
      <w:start w:val="1"/>
      <w:numFmt w:val="decimal"/>
      <w:isLgl/>
      <w:lvlText w:val="%1.%2.%3.%4.%5.%6.%7.%8"/>
      <w:lvlJc w:val="left"/>
      <w:pPr>
        <w:ind w:left="2299" w:hanging="1800"/>
      </w:pPr>
      <w:rPr>
        <w:rFonts w:asciiTheme="majorHAnsi" w:eastAsiaTheme="majorEastAsia" w:hAnsiTheme="majorHAnsi" w:cstheme="majorBidi" w:hint="default"/>
        <w:b/>
        <w:color w:val="F79646" w:themeColor="accent6"/>
        <w:sz w:val="32"/>
      </w:rPr>
    </w:lvl>
    <w:lvl w:ilvl="8">
      <w:start w:val="1"/>
      <w:numFmt w:val="decimal"/>
      <w:isLgl/>
      <w:lvlText w:val="%1.%2.%3.%4.%5.%6.%7.%8.%9"/>
      <w:lvlJc w:val="left"/>
      <w:pPr>
        <w:ind w:left="2659" w:hanging="2160"/>
      </w:pPr>
      <w:rPr>
        <w:rFonts w:asciiTheme="majorHAnsi" w:eastAsiaTheme="majorEastAsia" w:hAnsiTheme="majorHAnsi" w:cstheme="majorBidi" w:hint="default"/>
        <w:b/>
        <w:color w:val="F79646" w:themeColor="accent6"/>
        <w:sz w:val="32"/>
      </w:rPr>
    </w:lvl>
  </w:abstractNum>
  <w:abstractNum w:abstractNumId="19" w15:restartNumberingAfterBreak="0">
    <w:nsid w:val="40E019B0"/>
    <w:multiLevelType w:val="hybridMultilevel"/>
    <w:tmpl w:val="8B06CEBA"/>
    <w:lvl w:ilvl="0" w:tplc="04090009">
      <w:start w:val="1"/>
      <w:numFmt w:val="bullet"/>
      <w:lvlText w:val=""/>
      <w:lvlJc w:val="left"/>
      <w:pPr>
        <w:ind w:left="1579"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D30E35"/>
    <w:multiLevelType w:val="hybridMultilevel"/>
    <w:tmpl w:val="7D801564"/>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21" w15:restartNumberingAfterBreak="0">
    <w:nsid w:val="4D644081"/>
    <w:multiLevelType w:val="hybridMultilevel"/>
    <w:tmpl w:val="B14891C6"/>
    <w:lvl w:ilvl="0" w:tplc="04090009">
      <w:start w:val="1"/>
      <w:numFmt w:val="bullet"/>
      <w:lvlText w:val=""/>
      <w:lvlJc w:val="left"/>
      <w:pPr>
        <w:ind w:left="1219" w:hanging="360"/>
      </w:pPr>
      <w:rPr>
        <w:rFonts w:ascii="Wingdings" w:hAnsi="Wingdings" w:hint="default"/>
        <w:color w:val="auto"/>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22" w15:restartNumberingAfterBreak="0">
    <w:nsid w:val="55C35F04"/>
    <w:multiLevelType w:val="hybridMultilevel"/>
    <w:tmpl w:val="D58CFF18"/>
    <w:lvl w:ilvl="0" w:tplc="776E2008">
      <w:numFmt w:val="bullet"/>
      <w:lvlText w:val="•"/>
      <w:lvlJc w:val="left"/>
      <w:pPr>
        <w:ind w:left="1358" w:hanging="360"/>
      </w:pPr>
      <w:rPr>
        <w:rFonts w:ascii="Times New Roman" w:eastAsia="Times New Roman" w:hAnsi="Times New Roman" w:cs="Times New Roman"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23" w15:restartNumberingAfterBreak="0">
    <w:nsid w:val="57B86C89"/>
    <w:multiLevelType w:val="hybridMultilevel"/>
    <w:tmpl w:val="179ACA16"/>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24" w15:restartNumberingAfterBreak="0">
    <w:nsid w:val="586158B0"/>
    <w:multiLevelType w:val="hybridMultilevel"/>
    <w:tmpl w:val="5A26D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C5C46"/>
    <w:multiLevelType w:val="hybridMultilevel"/>
    <w:tmpl w:val="F36E4544"/>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26" w15:restartNumberingAfterBreak="0">
    <w:nsid w:val="63DF3413"/>
    <w:multiLevelType w:val="hybridMultilevel"/>
    <w:tmpl w:val="49326C2C"/>
    <w:lvl w:ilvl="0" w:tplc="735AABCC">
      <w:start w:val="1"/>
      <w:numFmt w:val="lowerLetter"/>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7" w15:restartNumberingAfterBreak="0">
    <w:nsid w:val="663F3CD0"/>
    <w:multiLevelType w:val="hybridMultilevel"/>
    <w:tmpl w:val="53183A7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8" w15:restartNumberingAfterBreak="0">
    <w:nsid w:val="6D76127A"/>
    <w:multiLevelType w:val="hybridMultilevel"/>
    <w:tmpl w:val="D7D80190"/>
    <w:lvl w:ilvl="0" w:tplc="6CF46A8E">
      <w:numFmt w:val="bullet"/>
      <w:lvlText w:val="•"/>
      <w:lvlJc w:val="left"/>
      <w:pPr>
        <w:ind w:left="859" w:hanging="360"/>
      </w:pPr>
      <w:rPr>
        <w:rFonts w:ascii="Times New Roman" w:eastAsia="Times New Roman" w:hAnsi="Times New Roman" w:cs="Times New Roman" w:hint="default"/>
        <w:color w:val="auto"/>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9" w15:restartNumberingAfterBreak="0">
    <w:nsid w:val="7B140084"/>
    <w:multiLevelType w:val="hybridMultilevel"/>
    <w:tmpl w:val="96F25E4A"/>
    <w:lvl w:ilvl="0" w:tplc="6CF46A8E">
      <w:numFmt w:val="bullet"/>
      <w:lvlText w:val="•"/>
      <w:lvlJc w:val="left"/>
      <w:pPr>
        <w:ind w:left="859" w:hanging="360"/>
      </w:pPr>
      <w:rPr>
        <w:rFonts w:ascii="Times New Roman" w:eastAsia="Times New Roman" w:hAnsi="Times New Roman" w:cs="Times New Roman"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0" w15:restartNumberingAfterBreak="0">
    <w:nsid w:val="7BEB367D"/>
    <w:multiLevelType w:val="multilevel"/>
    <w:tmpl w:val="1F96FFD8"/>
    <w:lvl w:ilvl="0">
      <w:start w:val="1"/>
      <w:numFmt w:val="decimal"/>
      <w:lvlText w:val="%1."/>
      <w:lvlJc w:val="left"/>
      <w:pPr>
        <w:ind w:left="859" w:hanging="360"/>
      </w:pPr>
      <w:rPr>
        <w:rFonts w:asciiTheme="majorHAnsi" w:eastAsiaTheme="majorEastAsia" w:hAnsiTheme="majorHAnsi" w:cstheme="majorBidi" w:hint="default"/>
        <w:b/>
        <w:color w:val="F79646" w:themeColor="accent6"/>
        <w:sz w:val="32"/>
      </w:rPr>
    </w:lvl>
    <w:lvl w:ilvl="1">
      <w:start w:val="1"/>
      <w:numFmt w:val="decimal"/>
      <w:isLgl/>
      <w:lvlText w:val="%1.%2"/>
      <w:lvlJc w:val="left"/>
      <w:pPr>
        <w:ind w:left="1399" w:hanging="720"/>
      </w:pPr>
      <w:rPr>
        <w:rFonts w:hint="default"/>
      </w:rPr>
    </w:lvl>
    <w:lvl w:ilvl="2">
      <w:start w:val="1"/>
      <w:numFmt w:val="decimal"/>
      <w:isLgl/>
      <w:lvlText w:val="%1.%2.%3"/>
      <w:lvlJc w:val="left"/>
      <w:pPr>
        <w:ind w:left="1939" w:hanging="1080"/>
      </w:pPr>
      <w:rPr>
        <w:rFonts w:hint="default"/>
      </w:rPr>
    </w:lvl>
    <w:lvl w:ilvl="3">
      <w:start w:val="1"/>
      <w:numFmt w:val="decimal"/>
      <w:isLgl/>
      <w:lvlText w:val="%1.%2.%3.%4"/>
      <w:lvlJc w:val="left"/>
      <w:pPr>
        <w:ind w:left="2119" w:hanging="1080"/>
      </w:pPr>
      <w:rPr>
        <w:rFonts w:hint="default"/>
      </w:rPr>
    </w:lvl>
    <w:lvl w:ilvl="4">
      <w:start w:val="1"/>
      <w:numFmt w:val="decimal"/>
      <w:isLgl/>
      <w:lvlText w:val="%1.%2.%3.%4.%5"/>
      <w:lvlJc w:val="left"/>
      <w:pPr>
        <w:ind w:left="2659" w:hanging="1440"/>
      </w:pPr>
      <w:rPr>
        <w:rFonts w:hint="default"/>
      </w:rPr>
    </w:lvl>
    <w:lvl w:ilvl="5">
      <w:start w:val="1"/>
      <w:numFmt w:val="decimal"/>
      <w:isLgl/>
      <w:lvlText w:val="%1.%2.%3.%4.%5.%6"/>
      <w:lvlJc w:val="left"/>
      <w:pPr>
        <w:ind w:left="3199" w:hanging="1800"/>
      </w:pPr>
      <w:rPr>
        <w:rFonts w:hint="default"/>
      </w:rPr>
    </w:lvl>
    <w:lvl w:ilvl="6">
      <w:start w:val="1"/>
      <w:numFmt w:val="decimal"/>
      <w:isLgl/>
      <w:lvlText w:val="%1.%2.%3.%4.%5.%6.%7"/>
      <w:lvlJc w:val="left"/>
      <w:pPr>
        <w:ind w:left="3739" w:hanging="2160"/>
      </w:pPr>
      <w:rPr>
        <w:rFonts w:hint="default"/>
      </w:rPr>
    </w:lvl>
    <w:lvl w:ilvl="7">
      <w:start w:val="1"/>
      <w:numFmt w:val="decimal"/>
      <w:isLgl/>
      <w:lvlText w:val="%1.%2.%3.%4.%5.%6.%7.%8"/>
      <w:lvlJc w:val="left"/>
      <w:pPr>
        <w:ind w:left="3919" w:hanging="2160"/>
      </w:pPr>
      <w:rPr>
        <w:rFonts w:hint="default"/>
      </w:rPr>
    </w:lvl>
    <w:lvl w:ilvl="8">
      <w:start w:val="1"/>
      <w:numFmt w:val="decimal"/>
      <w:isLgl/>
      <w:lvlText w:val="%1.%2.%3.%4.%5.%6.%7.%8.%9"/>
      <w:lvlJc w:val="left"/>
      <w:pPr>
        <w:ind w:left="4459" w:hanging="2520"/>
      </w:pPr>
      <w:rPr>
        <w:rFonts w:hint="default"/>
      </w:rPr>
    </w:lvl>
  </w:abstractNum>
  <w:abstractNum w:abstractNumId="31" w15:restartNumberingAfterBreak="0">
    <w:nsid w:val="7BEC52E2"/>
    <w:multiLevelType w:val="hybridMultilevel"/>
    <w:tmpl w:val="D4C2C4CE"/>
    <w:lvl w:ilvl="0" w:tplc="04090009">
      <w:start w:val="1"/>
      <w:numFmt w:val="bullet"/>
      <w:lvlText w:val=""/>
      <w:lvlJc w:val="left"/>
      <w:pPr>
        <w:ind w:left="2299" w:hanging="360"/>
      </w:pPr>
      <w:rPr>
        <w:rFonts w:ascii="Wingdings" w:hAnsi="Wingdings" w:hint="default"/>
        <w:color w:val="auto"/>
      </w:rPr>
    </w:lvl>
    <w:lvl w:ilvl="1" w:tplc="04090003" w:tentative="1">
      <w:start w:val="1"/>
      <w:numFmt w:val="bullet"/>
      <w:lvlText w:val="o"/>
      <w:lvlJc w:val="left"/>
      <w:pPr>
        <w:ind w:left="3019" w:hanging="360"/>
      </w:pPr>
      <w:rPr>
        <w:rFonts w:ascii="Courier New" w:hAnsi="Courier New" w:cs="Courier New" w:hint="default"/>
      </w:rPr>
    </w:lvl>
    <w:lvl w:ilvl="2" w:tplc="04090005" w:tentative="1">
      <w:start w:val="1"/>
      <w:numFmt w:val="bullet"/>
      <w:lvlText w:val=""/>
      <w:lvlJc w:val="left"/>
      <w:pPr>
        <w:ind w:left="3739" w:hanging="360"/>
      </w:pPr>
      <w:rPr>
        <w:rFonts w:ascii="Wingdings" w:hAnsi="Wingdings" w:hint="default"/>
      </w:rPr>
    </w:lvl>
    <w:lvl w:ilvl="3" w:tplc="04090001" w:tentative="1">
      <w:start w:val="1"/>
      <w:numFmt w:val="bullet"/>
      <w:lvlText w:val=""/>
      <w:lvlJc w:val="left"/>
      <w:pPr>
        <w:ind w:left="4459" w:hanging="360"/>
      </w:pPr>
      <w:rPr>
        <w:rFonts w:ascii="Symbol" w:hAnsi="Symbol" w:hint="default"/>
      </w:rPr>
    </w:lvl>
    <w:lvl w:ilvl="4" w:tplc="04090003" w:tentative="1">
      <w:start w:val="1"/>
      <w:numFmt w:val="bullet"/>
      <w:lvlText w:val="o"/>
      <w:lvlJc w:val="left"/>
      <w:pPr>
        <w:ind w:left="5179" w:hanging="360"/>
      </w:pPr>
      <w:rPr>
        <w:rFonts w:ascii="Courier New" w:hAnsi="Courier New" w:cs="Courier New" w:hint="default"/>
      </w:rPr>
    </w:lvl>
    <w:lvl w:ilvl="5" w:tplc="04090005" w:tentative="1">
      <w:start w:val="1"/>
      <w:numFmt w:val="bullet"/>
      <w:lvlText w:val=""/>
      <w:lvlJc w:val="left"/>
      <w:pPr>
        <w:ind w:left="5899" w:hanging="360"/>
      </w:pPr>
      <w:rPr>
        <w:rFonts w:ascii="Wingdings" w:hAnsi="Wingdings" w:hint="default"/>
      </w:rPr>
    </w:lvl>
    <w:lvl w:ilvl="6" w:tplc="04090001" w:tentative="1">
      <w:start w:val="1"/>
      <w:numFmt w:val="bullet"/>
      <w:lvlText w:val=""/>
      <w:lvlJc w:val="left"/>
      <w:pPr>
        <w:ind w:left="6619" w:hanging="360"/>
      </w:pPr>
      <w:rPr>
        <w:rFonts w:ascii="Symbol" w:hAnsi="Symbol" w:hint="default"/>
      </w:rPr>
    </w:lvl>
    <w:lvl w:ilvl="7" w:tplc="04090003" w:tentative="1">
      <w:start w:val="1"/>
      <w:numFmt w:val="bullet"/>
      <w:lvlText w:val="o"/>
      <w:lvlJc w:val="left"/>
      <w:pPr>
        <w:ind w:left="7339" w:hanging="360"/>
      </w:pPr>
      <w:rPr>
        <w:rFonts w:ascii="Courier New" w:hAnsi="Courier New" w:cs="Courier New" w:hint="default"/>
      </w:rPr>
    </w:lvl>
    <w:lvl w:ilvl="8" w:tplc="04090005" w:tentative="1">
      <w:start w:val="1"/>
      <w:numFmt w:val="bullet"/>
      <w:lvlText w:val=""/>
      <w:lvlJc w:val="left"/>
      <w:pPr>
        <w:ind w:left="8059" w:hanging="360"/>
      </w:pPr>
      <w:rPr>
        <w:rFonts w:ascii="Wingdings" w:hAnsi="Wingdings" w:hint="default"/>
      </w:rPr>
    </w:lvl>
  </w:abstractNum>
  <w:abstractNum w:abstractNumId="32" w15:restartNumberingAfterBreak="0">
    <w:nsid w:val="7C0A648A"/>
    <w:multiLevelType w:val="hybridMultilevel"/>
    <w:tmpl w:val="E3E6919A"/>
    <w:lvl w:ilvl="0" w:tplc="6CF46A8E">
      <w:numFmt w:val="bullet"/>
      <w:lvlText w:val="•"/>
      <w:lvlJc w:val="left"/>
      <w:pPr>
        <w:ind w:left="859" w:hanging="360"/>
      </w:pPr>
      <w:rPr>
        <w:rFonts w:ascii="Times New Roman" w:eastAsia="Times New Roman" w:hAnsi="Times New Roman" w:cs="Times New Roman"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3" w15:restartNumberingAfterBreak="0">
    <w:nsid w:val="7D864802"/>
    <w:multiLevelType w:val="hybridMultilevel"/>
    <w:tmpl w:val="953CB45E"/>
    <w:lvl w:ilvl="0" w:tplc="04090009">
      <w:start w:val="1"/>
      <w:numFmt w:val="bullet"/>
      <w:lvlText w:val=""/>
      <w:lvlJc w:val="left"/>
      <w:pPr>
        <w:ind w:left="1219" w:hanging="360"/>
      </w:pPr>
      <w:rPr>
        <w:rFonts w:ascii="Wingdings" w:hAnsi="Wingdings" w:hint="default"/>
        <w:color w:val="auto"/>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34" w15:restartNumberingAfterBreak="0">
    <w:nsid w:val="7ECF1AB7"/>
    <w:multiLevelType w:val="hybridMultilevel"/>
    <w:tmpl w:val="0726B600"/>
    <w:lvl w:ilvl="0" w:tplc="776E2008">
      <w:numFmt w:val="bullet"/>
      <w:lvlText w:val="•"/>
      <w:lvlJc w:val="left"/>
      <w:pPr>
        <w:ind w:left="859" w:hanging="360"/>
      </w:pPr>
      <w:rPr>
        <w:rFonts w:ascii="Times New Roman" w:eastAsia="Times New Roman" w:hAnsi="Times New Roman" w:cs="Times New Roman"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5" w15:restartNumberingAfterBreak="0">
    <w:nsid w:val="7ED8681D"/>
    <w:multiLevelType w:val="hybridMultilevel"/>
    <w:tmpl w:val="DFB24CD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24"/>
  </w:num>
  <w:num w:numId="2">
    <w:abstractNumId w:val="14"/>
  </w:num>
  <w:num w:numId="3">
    <w:abstractNumId w:val="28"/>
  </w:num>
  <w:num w:numId="4">
    <w:abstractNumId w:val="10"/>
  </w:num>
  <w:num w:numId="5">
    <w:abstractNumId w:val="8"/>
  </w:num>
  <w:num w:numId="6">
    <w:abstractNumId w:val="2"/>
  </w:num>
  <w:num w:numId="7">
    <w:abstractNumId w:val="0"/>
  </w:num>
  <w:num w:numId="8">
    <w:abstractNumId w:val="19"/>
  </w:num>
  <w:num w:numId="9">
    <w:abstractNumId w:val="18"/>
  </w:num>
  <w:num w:numId="10">
    <w:abstractNumId w:val="21"/>
  </w:num>
  <w:num w:numId="11">
    <w:abstractNumId w:val="29"/>
  </w:num>
  <w:num w:numId="12">
    <w:abstractNumId w:val="4"/>
  </w:num>
  <w:num w:numId="13">
    <w:abstractNumId w:val="33"/>
  </w:num>
  <w:num w:numId="14">
    <w:abstractNumId w:val="1"/>
  </w:num>
  <w:num w:numId="15">
    <w:abstractNumId w:val="30"/>
  </w:num>
  <w:num w:numId="16">
    <w:abstractNumId w:val="7"/>
  </w:num>
  <w:num w:numId="17">
    <w:abstractNumId w:val="32"/>
  </w:num>
  <w:num w:numId="18">
    <w:abstractNumId w:val="9"/>
  </w:num>
  <w:num w:numId="19">
    <w:abstractNumId w:val="31"/>
  </w:num>
  <w:num w:numId="20">
    <w:abstractNumId w:val="25"/>
  </w:num>
  <w:num w:numId="21">
    <w:abstractNumId w:val="17"/>
  </w:num>
  <w:num w:numId="22">
    <w:abstractNumId w:val="20"/>
  </w:num>
  <w:num w:numId="23">
    <w:abstractNumId w:val="34"/>
  </w:num>
  <w:num w:numId="24">
    <w:abstractNumId w:val="26"/>
  </w:num>
  <w:num w:numId="25">
    <w:abstractNumId w:val="11"/>
  </w:num>
  <w:num w:numId="26">
    <w:abstractNumId w:val="22"/>
  </w:num>
  <w:num w:numId="27">
    <w:abstractNumId w:val="27"/>
  </w:num>
  <w:num w:numId="28">
    <w:abstractNumId w:val="15"/>
  </w:num>
  <w:num w:numId="29">
    <w:abstractNumId w:val="12"/>
  </w:num>
  <w:num w:numId="30">
    <w:abstractNumId w:val="6"/>
  </w:num>
  <w:num w:numId="31">
    <w:abstractNumId w:val="13"/>
  </w:num>
  <w:num w:numId="32">
    <w:abstractNumId w:val="35"/>
  </w:num>
  <w:num w:numId="33">
    <w:abstractNumId w:val="23"/>
  </w:num>
  <w:num w:numId="34">
    <w:abstractNumId w:val="5"/>
  </w:num>
  <w:num w:numId="35">
    <w:abstractNumId w:val="3"/>
  </w:num>
  <w:num w:numId="3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CD"/>
    <w:rsid w:val="0000788C"/>
    <w:rsid w:val="00031C75"/>
    <w:rsid w:val="00056DD9"/>
    <w:rsid w:val="0006328F"/>
    <w:rsid w:val="00087F9D"/>
    <w:rsid w:val="0009485F"/>
    <w:rsid w:val="000A47A8"/>
    <w:rsid w:val="000F0E7B"/>
    <w:rsid w:val="00126E64"/>
    <w:rsid w:val="0016264B"/>
    <w:rsid w:val="001676A8"/>
    <w:rsid w:val="001A56B7"/>
    <w:rsid w:val="001D2A6F"/>
    <w:rsid w:val="002318E7"/>
    <w:rsid w:val="00267651"/>
    <w:rsid w:val="002A4F56"/>
    <w:rsid w:val="00310292"/>
    <w:rsid w:val="00314017"/>
    <w:rsid w:val="0032095E"/>
    <w:rsid w:val="0032651A"/>
    <w:rsid w:val="0035695A"/>
    <w:rsid w:val="00364796"/>
    <w:rsid w:val="00365CF5"/>
    <w:rsid w:val="00366BA0"/>
    <w:rsid w:val="003A531A"/>
    <w:rsid w:val="003C092A"/>
    <w:rsid w:val="003E1139"/>
    <w:rsid w:val="00403497"/>
    <w:rsid w:val="0042167D"/>
    <w:rsid w:val="004269A2"/>
    <w:rsid w:val="004400F4"/>
    <w:rsid w:val="0044036E"/>
    <w:rsid w:val="004449B5"/>
    <w:rsid w:val="00456891"/>
    <w:rsid w:val="00462EC8"/>
    <w:rsid w:val="00476D82"/>
    <w:rsid w:val="00480A43"/>
    <w:rsid w:val="004A0786"/>
    <w:rsid w:val="004F2571"/>
    <w:rsid w:val="005434F5"/>
    <w:rsid w:val="00590190"/>
    <w:rsid w:val="00597383"/>
    <w:rsid w:val="005A7CFB"/>
    <w:rsid w:val="005E09A3"/>
    <w:rsid w:val="005E6E66"/>
    <w:rsid w:val="005F0A8F"/>
    <w:rsid w:val="005F4715"/>
    <w:rsid w:val="00611477"/>
    <w:rsid w:val="0068273B"/>
    <w:rsid w:val="00697E55"/>
    <w:rsid w:val="006A5744"/>
    <w:rsid w:val="006B3C3F"/>
    <w:rsid w:val="006D1570"/>
    <w:rsid w:val="006F19E6"/>
    <w:rsid w:val="006F1D7B"/>
    <w:rsid w:val="006F7C09"/>
    <w:rsid w:val="00707294"/>
    <w:rsid w:val="007361FB"/>
    <w:rsid w:val="0074009B"/>
    <w:rsid w:val="007424AC"/>
    <w:rsid w:val="007505A9"/>
    <w:rsid w:val="00776DCD"/>
    <w:rsid w:val="00784B4E"/>
    <w:rsid w:val="00794EE3"/>
    <w:rsid w:val="007B791B"/>
    <w:rsid w:val="008035F3"/>
    <w:rsid w:val="00804010"/>
    <w:rsid w:val="00804C38"/>
    <w:rsid w:val="008069D1"/>
    <w:rsid w:val="00810737"/>
    <w:rsid w:val="0083213E"/>
    <w:rsid w:val="00851D1E"/>
    <w:rsid w:val="0086095D"/>
    <w:rsid w:val="008A3605"/>
    <w:rsid w:val="008D6EC7"/>
    <w:rsid w:val="008F0A45"/>
    <w:rsid w:val="009066EF"/>
    <w:rsid w:val="0092057A"/>
    <w:rsid w:val="009232C7"/>
    <w:rsid w:val="00930100"/>
    <w:rsid w:val="00983D72"/>
    <w:rsid w:val="009A3E40"/>
    <w:rsid w:val="009A5C86"/>
    <w:rsid w:val="009A5CC1"/>
    <w:rsid w:val="009D6287"/>
    <w:rsid w:val="009F471E"/>
    <w:rsid w:val="009F6048"/>
    <w:rsid w:val="00A25BBD"/>
    <w:rsid w:val="00A27B16"/>
    <w:rsid w:val="00A327B0"/>
    <w:rsid w:val="00A34202"/>
    <w:rsid w:val="00A561E1"/>
    <w:rsid w:val="00A65D4C"/>
    <w:rsid w:val="00A84177"/>
    <w:rsid w:val="00A853CA"/>
    <w:rsid w:val="00AF085D"/>
    <w:rsid w:val="00B00408"/>
    <w:rsid w:val="00B13F92"/>
    <w:rsid w:val="00B30D08"/>
    <w:rsid w:val="00B57467"/>
    <w:rsid w:val="00B73B8E"/>
    <w:rsid w:val="00B87D47"/>
    <w:rsid w:val="00B910CF"/>
    <w:rsid w:val="00B93F35"/>
    <w:rsid w:val="00B967CD"/>
    <w:rsid w:val="00B976CB"/>
    <w:rsid w:val="00BB26FD"/>
    <w:rsid w:val="00BC4E08"/>
    <w:rsid w:val="00BD5358"/>
    <w:rsid w:val="00C12320"/>
    <w:rsid w:val="00C66729"/>
    <w:rsid w:val="00CD3493"/>
    <w:rsid w:val="00D67359"/>
    <w:rsid w:val="00D97082"/>
    <w:rsid w:val="00DA7741"/>
    <w:rsid w:val="00DD2E13"/>
    <w:rsid w:val="00E15E6D"/>
    <w:rsid w:val="00E278AF"/>
    <w:rsid w:val="00E6648D"/>
    <w:rsid w:val="00E734BC"/>
    <w:rsid w:val="00E8719C"/>
    <w:rsid w:val="00E919FA"/>
    <w:rsid w:val="00E9513B"/>
    <w:rsid w:val="00EC0419"/>
    <w:rsid w:val="00EC2CAB"/>
    <w:rsid w:val="00ED6785"/>
    <w:rsid w:val="00EE3C81"/>
    <w:rsid w:val="00EE78BE"/>
    <w:rsid w:val="00F11F20"/>
    <w:rsid w:val="00F14EF2"/>
    <w:rsid w:val="00F35B5D"/>
    <w:rsid w:val="00F36999"/>
    <w:rsid w:val="00F63BFB"/>
    <w:rsid w:val="00F816D3"/>
    <w:rsid w:val="00F97F8D"/>
    <w:rsid w:val="00FA2142"/>
    <w:rsid w:val="00FB6A10"/>
    <w:rsid w:val="00FC0F87"/>
    <w:rsid w:val="00FC7B1A"/>
    <w:rsid w:val="00FE52D7"/>
    <w:rsid w:val="00FF1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7E159"/>
  <w15:docId w15:val="{E7928DD8-3FFC-41DE-9A9E-50E740C2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1"/>
    <w:qFormat/>
    <w:rsid w:val="00F11F20"/>
    <w:pPr>
      <w:widowControl w:val="0"/>
      <w:autoSpaceDE w:val="0"/>
      <w:autoSpaceDN w:val="0"/>
      <w:bidi w:val="0"/>
      <w:spacing w:after="0" w:line="240" w:lineRule="auto"/>
      <w:ind w:left="499"/>
      <w:outlineLvl w:val="0"/>
    </w:pPr>
    <w:rPr>
      <w:rFonts w:ascii="Times New Roman" w:eastAsia="Times New Roman" w:hAnsi="Times New Roman" w:cs="Times New Roman"/>
      <w:b/>
      <w:bCs/>
      <w:sz w:val="32"/>
      <w:szCs w:val="32"/>
      <w:u w:val="single" w:color="000000"/>
    </w:rPr>
  </w:style>
  <w:style w:type="paragraph" w:styleId="Heading2">
    <w:name w:val="heading 2"/>
    <w:basedOn w:val="Normal"/>
    <w:link w:val="Heading2Char"/>
    <w:uiPriority w:val="1"/>
    <w:qFormat/>
    <w:rsid w:val="00F11F20"/>
    <w:pPr>
      <w:widowControl w:val="0"/>
      <w:autoSpaceDE w:val="0"/>
      <w:autoSpaceDN w:val="0"/>
      <w:bidi w:val="0"/>
      <w:spacing w:before="4" w:after="0" w:line="240" w:lineRule="auto"/>
      <w:ind w:left="850"/>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3647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64796"/>
    <w:pPr>
      <w:keepNext/>
      <w:keepLines/>
      <w:widowControl w:val="0"/>
      <w:autoSpaceDE w:val="0"/>
      <w:autoSpaceDN w:val="0"/>
      <w:bidi w:val="0"/>
      <w:spacing w:before="40" w:after="0" w:line="240"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CD"/>
    <w:rPr>
      <w:rFonts w:ascii="Tahoma" w:hAnsi="Tahoma" w:cs="Tahoma"/>
      <w:sz w:val="16"/>
      <w:szCs w:val="16"/>
    </w:rPr>
  </w:style>
  <w:style w:type="paragraph" w:styleId="Header">
    <w:name w:val="header"/>
    <w:basedOn w:val="Normal"/>
    <w:link w:val="HeaderChar"/>
    <w:uiPriority w:val="99"/>
    <w:unhideWhenUsed/>
    <w:rsid w:val="001626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264B"/>
  </w:style>
  <w:style w:type="paragraph" w:styleId="Footer">
    <w:name w:val="footer"/>
    <w:basedOn w:val="Normal"/>
    <w:link w:val="FooterChar"/>
    <w:uiPriority w:val="99"/>
    <w:unhideWhenUsed/>
    <w:rsid w:val="001626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264B"/>
  </w:style>
  <w:style w:type="paragraph" w:styleId="NormalWeb">
    <w:name w:val="Normal (Web)"/>
    <w:basedOn w:val="Normal"/>
    <w:uiPriority w:val="99"/>
    <w:semiHidden/>
    <w:unhideWhenUsed/>
    <w:rsid w:val="001626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52D7"/>
    <w:pPr>
      <w:ind w:left="720"/>
      <w:contextualSpacing/>
    </w:pPr>
  </w:style>
  <w:style w:type="character" w:customStyle="1" w:styleId="Heading1Char">
    <w:name w:val="Heading 1 Char"/>
    <w:basedOn w:val="DefaultParagraphFont"/>
    <w:link w:val="Heading1"/>
    <w:uiPriority w:val="1"/>
    <w:rsid w:val="00F11F20"/>
    <w:rPr>
      <w:rFonts w:ascii="Times New Roman" w:eastAsia="Times New Roman" w:hAnsi="Times New Roman" w:cs="Times New Roman"/>
      <w:b/>
      <w:bCs/>
      <w:sz w:val="32"/>
      <w:szCs w:val="32"/>
      <w:u w:val="single" w:color="000000"/>
    </w:rPr>
  </w:style>
  <w:style w:type="character" w:customStyle="1" w:styleId="Heading2Char">
    <w:name w:val="Heading 2 Char"/>
    <w:basedOn w:val="DefaultParagraphFont"/>
    <w:link w:val="Heading2"/>
    <w:uiPriority w:val="1"/>
    <w:rsid w:val="00F11F20"/>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F11F20"/>
    <w:pPr>
      <w:widowControl w:val="0"/>
      <w:autoSpaceDE w:val="0"/>
      <w:autoSpaceDN w:val="0"/>
      <w:bidi w:val="0"/>
      <w:spacing w:after="0" w:line="240" w:lineRule="auto"/>
      <w:ind w:left="499"/>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11F20"/>
    <w:rPr>
      <w:rFonts w:ascii="Times New Roman" w:eastAsia="Times New Roman" w:hAnsi="Times New Roman" w:cs="Times New Roman"/>
      <w:sz w:val="28"/>
      <w:szCs w:val="28"/>
    </w:rPr>
  </w:style>
  <w:style w:type="character" w:styleId="Hyperlink">
    <w:name w:val="Hyperlink"/>
    <w:basedOn w:val="DefaultParagraphFont"/>
    <w:uiPriority w:val="99"/>
    <w:semiHidden/>
    <w:unhideWhenUsed/>
    <w:rsid w:val="001D2A6F"/>
    <w:rPr>
      <w:color w:val="0000FF"/>
      <w:u w:val="single"/>
    </w:rPr>
  </w:style>
  <w:style w:type="character" w:customStyle="1" w:styleId="Heading3Char">
    <w:name w:val="Heading 3 Char"/>
    <w:basedOn w:val="DefaultParagraphFont"/>
    <w:link w:val="Heading3"/>
    <w:uiPriority w:val="9"/>
    <w:semiHidden/>
    <w:rsid w:val="0036479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64796"/>
    <w:rPr>
      <w:rFonts w:asciiTheme="majorHAnsi" w:eastAsiaTheme="majorEastAsia" w:hAnsiTheme="majorHAnsi" w:cstheme="majorBidi"/>
      <w:i/>
      <w:iCs/>
      <w:color w:val="365F91" w:themeColor="accent1" w:themeShade="BF"/>
    </w:rPr>
  </w:style>
  <w:style w:type="paragraph" w:customStyle="1" w:styleId="Default">
    <w:name w:val="Default"/>
    <w:rsid w:val="00A25BBD"/>
    <w:pPr>
      <w:autoSpaceDE w:val="0"/>
      <w:autoSpaceDN w:val="0"/>
      <w:adjustRightInd w:val="0"/>
      <w:spacing w:after="0" w:line="240" w:lineRule="auto"/>
    </w:pPr>
    <w:rPr>
      <w:rFonts w:ascii="Cambria" w:eastAsia="Times New Roman" w:hAnsi="Cambria" w:cs="Cambria"/>
      <w:color w:val="000000"/>
      <w:sz w:val="24"/>
      <w:szCs w:val="24"/>
    </w:rPr>
  </w:style>
  <w:style w:type="table" w:styleId="TableGrid">
    <w:name w:val="Table Grid"/>
    <w:basedOn w:val="TableNormal"/>
    <w:uiPriority w:val="59"/>
    <w:rsid w:val="00326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14557">
      <w:bodyDiv w:val="1"/>
      <w:marLeft w:val="0"/>
      <w:marRight w:val="0"/>
      <w:marTop w:val="0"/>
      <w:marBottom w:val="0"/>
      <w:divBdr>
        <w:top w:val="none" w:sz="0" w:space="0" w:color="auto"/>
        <w:left w:val="none" w:sz="0" w:space="0" w:color="auto"/>
        <w:bottom w:val="none" w:sz="0" w:space="0" w:color="auto"/>
        <w:right w:val="none" w:sz="0" w:space="0" w:color="auto"/>
      </w:divBdr>
    </w:div>
    <w:div w:id="230047163">
      <w:bodyDiv w:val="1"/>
      <w:marLeft w:val="0"/>
      <w:marRight w:val="0"/>
      <w:marTop w:val="0"/>
      <w:marBottom w:val="0"/>
      <w:divBdr>
        <w:top w:val="none" w:sz="0" w:space="0" w:color="auto"/>
        <w:left w:val="none" w:sz="0" w:space="0" w:color="auto"/>
        <w:bottom w:val="none" w:sz="0" w:space="0" w:color="auto"/>
        <w:right w:val="none" w:sz="0" w:space="0" w:color="auto"/>
      </w:divBdr>
      <w:divsChild>
        <w:div w:id="34501086">
          <w:marLeft w:val="1051"/>
          <w:marRight w:val="0"/>
          <w:marTop w:val="53"/>
          <w:marBottom w:val="0"/>
          <w:divBdr>
            <w:top w:val="none" w:sz="0" w:space="0" w:color="auto"/>
            <w:left w:val="none" w:sz="0" w:space="0" w:color="auto"/>
            <w:bottom w:val="none" w:sz="0" w:space="0" w:color="auto"/>
            <w:right w:val="none" w:sz="0" w:space="0" w:color="auto"/>
          </w:divBdr>
        </w:div>
        <w:div w:id="99574572">
          <w:marLeft w:val="475"/>
          <w:marRight w:val="0"/>
          <w:marTop w:val="66"/>
          <w:marBottom w:val="0"/>
          <w:divBdr>
            <w:top w:val="none" w:sz="0" w:space="0" w:color="auto"/>
            <w:left w:val="none" w:sz="0" w:space="0" w:color="auto"/>
            <w:bottom w:val="none" w:sz="0" w:space="0" w:color="auto"/>
            <w:right w:val="none" w:sz="0" w:space="0" w:color="auto"/>
          </w:divBdr>
        </w:div>
        <w:div w:id="452597106">
          <w:marLeft w:val="1483"/>
          <w:marRight w:val="0"/>
          <w:marTop w:val="62"/>
          <w:marBottom w:val="0"/>
          <w:divBdr>
            <w:top w:val="none" w:sz="0" w:space="0" w:color="auto"/>
            <w:left w:val="none" w:sz="0" w:space="0" w:color="auto"/>
            <w:bottom w:val="none" w:sz="0" w:space="0" w:color="auto"/>
            <w:right w:val="none" w:sz="0" w:space="0" w:color="auto"/>
          </w:divBdr>
        </w:div>
        <w:div w:id="466164891">
          <w:marLeft w:val="475"/>
          <w:marRight w:val="0"/>
          <w:marTop w:val="61"/>
          <w:marBottom w:val="0"/>
          <w:divBdr>
            <w:top w:val="none" w:sz="0" w:space="0" w:color="auto"/>
            <w:left w:val="none" w:sz="0" w:space="0" w:color="auto"/>
            <w:bottom w:val="none" w:sz="0" w:space="0" w:color="auto"/>
            <w:right w:val="none" w:sz="0" w:space="0" w:color="auto"/>
          </w:divBdr>
        </w:div>
        <w:div w:id="655911761">
          <w:marLeft w:val="1051"/>
          <w:marRight w:val="0"/>
          <w:marTop w:val="57"/>
          <w:marBottom w:val="0"/>
          <w:divBdr>
            <w:top w:val="none" w:sz="0" w:space="0" w:color="auto"/>
            <w:left w:val="none" w:sz="0" w:space="0" w:color="auto"/>
            <w:bottom w:val="none" w:sz="0" w:space="0" w:color="auto"/>
            <w:right w:val="none" w:sz="0" w:space="0" w:color="auto"/>
          </w:divBdr>
        </w:div>
        <w:div w:id="783233772">
          <w:marLeft w:val="1051"/>
          <w:marRight w:val="0"/>
          <w:marTop w:val="57"/>
          <w:marBottom w:val="0"/>
          <w:divBdr>
            <w:top w:val="none" w:sz="0" w:space="0" w:color="auto"/>
            <w:left w:val="none" w:sz="0" w:space="0" w:color="auto"/>
            <w:bottom w:val="none" w:sz="0" w:space="0" w:color="auto"/>
            <w:right w:val="none" w:sz="0" w:space="0" w:color="auto"/>
          </w:divBdr>
        </w:div>
        <w:div w:id="880441819">
          <w:marLeft w:val="1051"/>
          <w:marRight w:val="0"/>
          <w:marTop w:val="58"/>
          <w:marBottom w:val="0"/>
          <w:divBdr>
            <w:top w:val="none" w:sz="0" w:space="0" w:color="auto"/>
            <w:left w:val="none" w:sz="0" w:space="0" w:color="auto"/>
            <w:bottom w:val="none" w:sz="0" w:space="0" w:color="auto"/>
            <w:right w:val="none" w:sz="0" w:space="0" w:color="auto"/>
          </w:divBdr>
        </w:div>
        <w:div w:id="886138588">
          <w:marLeft w:val="1483"/>
          <w:marRight w:val="0"/>
          <w:marTop w:val="55"/>
          <w:marBottom w:val="0"/>
          <w:divBdr>
            <w:top w:val="none" w:sz="0" w:space="0" w:color="auto"/>
            <w:left w:val="none" w:sz="0" w:space="0" w:color="auto"/>
            <w:bottom w:val="none" w:sz="0" w:space="0" w:color="auto"/>
            <w:right w:val="none" w:sz="0" w:space="0" w:color="auto"/>
          </w:divBdr>
        </w:div>
        <w:div w:id="1572544915">
          <w:marLeft w:val="1051"/>
          <w:marRight w:val="0"/>
          <w:marTop w:val="43"/>
          <w:marBottom w:val="0"/>
          <w:divBdr>
            <w:top w:val="none" w:sz="0" w:space="0" w:color="auto"/>
            <w:left w:val="none" w:sz="0" w:space="0" w:color="auto"/>
            <w:bottom w:val="none" w:sz="0" w:space="0" w:color="auto"/>
            <w:right w:val="none" w:sz="0" w:space="0" w:color="auto"/>
          </w:divBdr>
        </w:div>
        <w:div w:id="1586261480">
          <w:marLeft w:val="1051"/>
          <w:marRight w:val="0"/>
          <w:marTop w:val="65"/>
          <w:marBottom w:val="0"/>
          <w:divBdr>
            <w:top w:val="none" w:sz="0" w:space="0" w:color="auto"/>
            <w:left w:val="none" w:sz="0" w:space="0" w:color="auto"/>
            <w:bottom w:val="none" w:sz="0" w:space="0" w:color="auto"/>
            <w:right w:val="none" w:sz="0" w:space="0" w:color="auto"/>
          </w:divBdr>
        </w:div>
        <w:div w:id="1886722825">
          <w:marLeft w:val="1051"/>
          <w:marRight w:val="0"/>
          <w:marTop w:val="52"/>
          <w:marBottom w:val="0"/>
          <w:divBdr>
            <w:top w:val="none" w:sz="0" w:space="0" w:color="auto"/>
            <w:left w:val="none" w:sz="0" w:space="0" w:color="auto"/>
            <w:bottom w:val="none" w:sz="0" w:space="0" w:color="auto"/>
            <w:right w:val="none" w:sz="0" w:space="0" w:color="auto"/>
          </w:divBdr>
        </w:div>
        <w:div w:id="2098163568">
          <w:marLeft w:val="1483"/>
          <w:marRight w:val="0"/>
          <w:marTop w:val="51"/>
          <w:marBottom w:val="0"/>
          <w:divBdr>
            <w:top w:val="none" w:sz="0" w:space="0" w:color="auto"/>
            <w:left w:val="none" w:sz="0" w:space="0" w:color="auto"/>
            <w:bottom w:val="none" w:sz="0" w:space="0" w:color="auto"/>
            <w:right w:val="none" w:sz="0" w:space="0" w:color="auto"/>
          </w:divBdr>
        </w:div>
      </w:divsChild>
    </w:div>
    <w:div w:id="334573903">
      <w:bodyDiv w:val="1"/>
      <w:marLeft w:val="0"/>
      <w:marRight w:val="0"/>
      <w:marTop w:val="0"/>
      <w:marBottom w:val="0"/>
      <w:divBdr>
        <w:top w:val="none" w:sz="0" w:space="0" w:color="auto"/>
        <w:left w:val="none" w:sz="0" w:space="0" w:color="auto"/>
        <w:bottom w:val="none" w:sz="0" w:space="0" w:color="auto"/>
        <w:right w:val="none" w:sz="0" w:space="0" w:color="auto"/>
      </w:divBdr>
      <w:divsChild>
        <w:div w:id="604268215">
          <w:marLeft w:val="1022"/>
          <w:marRight w:val="0"/>
          <w:marTop w:val="117"/>
          <w:marBottom w:val="0"/>
          <w:divBdr>
            <w:top w:val="none" w:sz="0" w:space="0" w:color="auto"/>
            <w:left w:val="none" w:sz="0" w:space="0" w:color="auto"/>
            <w:bottom w:val="none" w:sz="0" w:space="0" w:color="auto"/>
            <w:right w:val="none" w:sz="0" w:space="0" w:color="auto"/>
          </w:divBdr>
        </w:div>
        <w:div w:id="1109205645">
          <w:marLeft w:val="446"/>
          <w:marRight w:val="230"/>
          <w:marTop w:val="21"/>
          <w:marBottom w:val="0"/>
          <w:divBdr>
            <w:top w:val="none" w:sz="0" w:space="0" w:color="auto"/>
            <w:left w:val="none" w:sz="0" w:space="0" w:color="auto"/>
            <w:bottom w:val="none" w:sz="0" w:space="0" w:color="auto"/>
            <w:right w:val="none" w:sz="0" w:space="0" w:color="auto"/>
          </w:divBdr>
        </w:div>
        <w:div w:id="1250625497">
          <w:marLeft w:val="1022"/>
          <w:marRight w:val="288"/>
          <w:marTop w:val="116"/>
          <w:marBottom w:val="0"/>
          <w:divBdr>
            <w:top w:val="none" w:sz="0" w:space="0" w:color="auto"/>
            <w:left w:val="none" w:sz="0" w:space="0" w:color="auto"/>
            <w:bottom w:val="none" w:sz="0" w:space="0" w:color="auto"/>
            <w:right w:val="none" w:sz="0" w:space="0" w:color="auto"/>
          </w:divBdr>
        </w:div>
        <w:div w:id="1728337884">
          <w:marLeft w:val="1022"/>
          <w:marRight w:val="14"/>
          <w:marTop w:val="122"/>
          <w:marBottom w:val="0"/>
          <w:divBdr>
            <w:top w:val="none" w:sz="0" w:space="0" w:color="auto"/>
            <w:left w:val="none" w:sz="0" w:space="0" w:color="auto"/>
            <w:bottom w:val="none" w:sz="0" w:space="0" w:color="auto"/>
            <w:right w:val="none" w:sz="0" w:space="0" w:color="auto"/>
          </w:divBdr>
        </w:div>
        <w:div w:id="2066290992">
          <w:marLeft w:val="1022"/>
          <w:marRight w:val="0"/>
          <w:marTop w:val="116"/>
          <w:marBottom w:val="0"/>
          <w:divBdr>
            <w:top w:val="none" w:sz="0" w:space="0" w:color="auto"/>
            <w:left w:val="none" w:sz="0" w:space="0" w:color="auto"/>
            <w:bottom w:val="none" w:sz="0" w:space="0" w:color="auto"/>
            <w:right w:val="none" w:sz="0" w:space="0" w:color="auto"/>
          </w:divBdr>
        </w:div>
        <w:div w:id="2140569253">
          <w:marLeft w:val="446"/>
          <w:marRight w:val="1526"/>
          <w:marTop w:val="123"/>
          <w:marBottom w:val="0"/>
          <w:divBdr>
            <w:top w:val="none" w:sz="0" w:space="0" w:color="auto"/>
            <w:left w:val="none" w:sz="0" w:space="0" w:color="auto"/>
            <w:bottom w:val="none" w:sz="0" w:space="0" w:color="auto"/>
            <w:right w:val="none" w:sz="0" w:space="0" w:color="auto"/>
          </w:divBdr>
        </w:div>
      </w:divsChild>
    </w:div>
    <w:div w:id="640964608">
      <w:bodyDiv w:val="1"/>
      <w:marLeft w:val="0"/>
      <w:marRight w:val="0"/>
      <w:marTop w:val="0"/>
      <w:marBottom w:val="0"/>
      <w:divBdr>
        <w:top w:val="none" w:sz="0" w:space="0" w:color="auto"/>
        <w:left w:val="none" w:sz="0" w:space="0" w:color="auto"/>
        <w:bottom w:val="none" w:sz="0" w:space="0" w:color="auto"/>
        <w:right w:val="none" w:sz="0" w:space="0" w:color="auto"/>
      </w:divBdr>
    </w:div>
    <w:div w:id="727144795">
      <w:bodyDiv w:val="1"/>
      <w:marLeft w:val="0"/>
      <w:marRight w:val="0"/>
      <w:marTop w:val="0"/>
      <w:marBottom w:val="0"/>
      <w:divBdr>
        <w:top w:val="none" w:sz="0" w:space="0" w:color="auto"/>
        <w:left w:val="none" w:sz="0" w:space="0" w:color="auto"/>
        <w:bottom w:val="none" w:sz="0" w:space="0" w:color="auto"/>
        <w:right w:val="none" w:sz="0" w:space="0" w:color="auto"/>
      </w:divBdr>
    </w:div>
    <w:div w:id="773282202">
      <w:bodyDiv w:val="1"/>
      <w:marLeft w:val="0"/>
      <w:marRight w:val="0"/>
      <w:marTop w:val="0"/>
      <w:marBottom w:val="0"/>
      <w:divBdr>
        <w:top w:val="none" w:sz="0" w:space="0" w:color="auto"/>
        <w:left w:val="none" w:sz="0" w:space="0" w:color="auto"/>
        <w:bottom w:val="none" w:sz="0" w:space="0" w:color="auto"/>
        <w:right w:val="none" w:sz="0" w:space="0" w:color="auto"/>
      </w:divBdr>
    </w:div>
    <w:div w:id="939069101">
      <w:bodyDiv w:val="1"/>
      <w:marLeft w:val="0"/>
      <w:marRight w:val="0"/>
      <w:marTop w:val="0"/>
      <w:marBottom w:val="0"/>
      <w:divBdr>
        <w:top w:val="none" w:sz="0" w:space="0" w:color="auto"/>
        <w:left w:val="none" w:sz="0" w:space="0" w:color="auto"/>
        <w:bottom w:val="none" w:sz="0" w:space="0" w:color="auto"/>
        <w:right w:val="none" w:sz="0" w:space="0" w:color="auto"/>
      </w:divBdr>
      <w:divsChild>
        <w:div w:id="151533485">
          <w:marLeft w:val="446"/>
          <w:marRight w:val="0"/>
          <w:marTop w:val="103"/>
          <w:marBottom w:val="0"/>
          <w:divBdr>
            <w:top w:val="none" w:sz="0" w:space="0" w:color="auto"/>
            <w:left w:val="none" w:sz="0" w:space="0" w:color="auto"/>
            <w:bottom w:val="none" w:sz="0" w:space="0" w:color="auto"/>
            <w:right w:val="none" w:sz="0" w:space="0" w:color="auto"/>
          </w:divBdr>
        </w:div>
        <w:div w:id="392893590">
          <w:marLeft w:val="446"/>
          <w:marRight w:val="0"/>
          <w:marTop w:val="144"/>
          <w:marBottom w:val="0"/>
          <w:divBdr>
            <w:top w:val="none" w:sz="0" w:space="0" w:color="auto"/>
            <w:left w:val="none" w:sz="0" w:space="0" w:color="auto"/>
            <w:bottom w:val="none" w:sz="0" w:space="0" w:color="auto"/>
            <w:right w:val="none" w:sz="0" w:space="0" w:color="auto"/>
          </w:divBdr>
        </w:div>
        <w:div w:id="609626952">
          <w:marLeft w:val="446"/>
          <w:marRight w:val="720"/>
          <w:marTop w:val="125"/>
          <w:marBottom w:val="0"/>
          <w:divBdr>
            <w:top w:val="none" w:sz="0" w:space="0" w:color="auto"/>
            <w:left w:val="none" w:sz="0" w:space="0" w:color="auto"/>
            <w:bottom w:val="none" w:sz="0" w:space="0" w:color="auto"/>
            <w:right w:val="none" w:sz="0" w:space="0" w:color="auto"/>
          </w:divBdr>
        </w:div>
        <w:div w:id="637302578">
          <w:marLeft w:val="1022"/>
          <w:marRight w:val="0"/>
          <w:marTop w:val="112"/>
          <w:marBottom w:val="0"/>
          <w:divBdr>
            <w:top w:val="none" w:sz="0" w:space="0" w:color="auto"/>
            <w:left w:val="none" w:sz="0" w:space="0" w:color="auto"/>
            <w:bottom w:val="none" w:sz="0" w:space="0" w:color="auto"/>
            <w:right w:val="none" w:sz="0" w:space="0" w:color="auto"/>
          </w:divBdr>
        </w:div>
        <w:div w:id="891236854">
          <w:marLeft w:val="1022"/>
          <w:marRight w:val="187"/>
          <w:marTop w:val="77"/>
          <w:marBottom w:val="0"/>
          <w:divBdr>
            <w:top w:val="none" w:sz="0" w:space="0" w:color="auto"/>
            <w:left w:val="none" w:sz="0" w:space="0" w:color="auto"/>
            <w:bottom w:val="none" w:sz="0" w:space="0" w:color="auto"/>
            <w:right w:val="none" w:sz="0" w:space="0" w:color="auto"/>
          </w:divBdr>
        </w:div>
        <w:div w:id="1828281914">
          <w:marLeft w:val="1022"/>
          <w:marRight w:val="14"/>
          <w:marTop w:val="142"/>
          <w:marBottom w:val="0"/>
          <w:divBdr>
            <w:top w:val="none" w:sz="0" w:space="0" w:color="auto"/>
            <w:left w:val="none" w:sz="0" w:space="0" w:color="auto"/>
            <w:bottom w:val="none" w:sz="0" w:space="0" w:color="auto"/>
            <w:right w:val="none" w:sz="0" w:space="0" w:color="auto"/>
          </w:divBdr>
        </w:div>
      </w:divsChild>
    </w:div>
    <w:div w:id="1164665710">
      <w:bodyDiv w:val="1"/>
      <w:marLeft w:val="0"/>
      <w:marRight w:val="0"/>
      <w:marTop w:val="0"/>
      <w:marBottom w:val="0"/>
      <w:divBdr>
        <w:top w:val="none" w:sz="0" w:space="0" w:color="auto"/>
        <w:left w:val="none" w:sz="0" w:space="0" w:color="auto"/>
        <w:bottom w:val="none" w:sz="0" w:space="0" w:color="auto"/>
        <w:right w:val="none" w:sz="0" w:space="0" w:color="auto"/>
      </w:divBdr>
    </w:div>
    <w:div w:id="1221482038">
      <w:bodyDiv w:val="1"/>
      <w:marLeft w:val="0"/>
      <w:marRight w:val="0"/>
      <w:marTop w:val="0"/>
      <w:marBottom w:val="0"/>
      <w:divBdr>
        <w:top w:val="none" w:sz="0" w:space="0" w:color="auto"/>
        <w:left w:val="none" w:sz="0" w:space="0" w:color="auto"/>
        <w:bottom w:val="none" w:sz="0" w:space="0" w:color="auto"/>
        <w:right w:val="none" w:sz="0" w:space="0" w:color="auto"/>
      </w:divBdr>
      <w:divsChild>
        <w:div w:id="275644932">
          <w:marLeft w:val="1022"/>
          <w:marRight w:val="0"/>
          <w:marTop w:val="58"/>
          <w:marBottom w:val="0"/>
          <w:divBdr>
            <w:top w:val="none" w:sz="0" w:space="0" w:color="auto"/>
            <w:left w:val="none" w:sz="0" w:space="0" w:color="auto"/>
            <w:bottom w:val="none" w:sz="0" w:space="0" w:color="auto"/>
            <w:right w:val="none" w:sz="0" w:space="0" w:color="auto"/>
          </w:divBdr>
        </w:div>
        <w:div w:id="745107639">
          <w:marLeft w:val="1022"/>
          <w:marRight w:val="4608"/>
          <w:marTop w:val="131"/>
          <w:marBottom w:val="0"/>
          <w:divBdr>
            <w:top w:val="none" w:sz="0" w:space="0" w:color="auto"/>
            <w:left w:val="none" w:sz="0" w:space="0" w:color="auto"/>
            <w:bottom w:val="none" w:sz="0" w:space="0" w:color="auto"/>
            <w:right w:val="none" w:sz="0" w:space="0" w:color="auto"/>
          </w:divBdr>
        </w:div>
        <w:div w:id="1000694829">
          <w:marLeft w:val="1022"/>
          <w:marRight w:val="0"/>
          <w:marTop w:val="50"/>
          <w:marBottom w:val="0"/>
          <w:divBdr>
            <w:top w:val="none" w:sz="0" w:space="0" w:color="auto"/>
            <w:left w:val="none" w:sz="0" w:space="0" w:color="auto"/>
            <w:bottom w:val="none" w:sz="0" w:space="0" w:color="auto"/>
            <w:right w:val="none" w:sz="0" w:space="0" w:color="auto"/>
          </w:divBdr>
        </w:div>
        <w:div w:id="1322125172">
          <w:marLeft w:val="446"/>
          <w:marRight w:val="58"/>
          <w:marTop w:val="91"/>
          <w:marBottom w:val="0"/>
          <w:divBdr>
            <w:top w:val="none" w:sz="0" w:space="0" w:color="auto"/>
            <w:left w:val="none" w:sz="0" w:space="0" w:color="auto"/>
            <w:bottom w:val="none" w:sz="0" w:space="0" w:color="auto"/>
            <w:right w:val="none" w:sz="0" w:space="0" w:color="auto"/>
          </w:divBdr>
        </w:div>
      </w:divsChild>
    </w:div>
    <w:div w:id="1650015901">
      <w:bodyDiv w:val="1"/>
      <w:marLeft w:val="0"/>
      <w:marRight w:val="0"/>
      <w:marTop w:val="0"/>
      <w:marBottom w:val="0"/>
      <w:divBdr>
        <w:top w:val="none" w:sz="0" w:space="0" w:color="auto"/>
        <w:left w:val="none" w:sz="0" w:space="0" w:color="auto"/>
        <w:bottom w:val="none" w:sz="0" w:space="0" w:color="auto"/>
        <w:right w:val="none" w:sz="0" w:space="0" w:color="auto"/>
      </w:divBdr>
      <w:divsChild>
        <w:div w:id="53048262">
          <w:marLeft w:val="475"/>
          <w:marRight w:val="0"/>
          <w:marTop w:val="66"/>
          <w:marBottom w:val="0"/>
          <w:divBdr>
            <w:top w:val="none" w:sz="0" w:space="0" w:color="auto"/>
            <w:left w:val="none" w:sz="0" w:space="0" w:color="auto"/>
            <w:bottom w:val="none" w:sz="0" w:space="0" w:color="auto"/>
            <w:right w:val="none" w:sz="0" w:space="0" w:color="auto"/>
          </w:divBdr>
        </w:div>
        <w:div w:id="201093179">
          <w:marLeft w:val="1051"/>
          <w:marRight w:val="0"/>
          <w:marTop w:val="57"/>
          <w:marBottom w:val="0"/>
          <w:divBdr>
            <w:top w:val="none" w:sz="0" w:space="0" w:color="auto"/>
            <w:left w:val="none" w:sz="0" w:space="0" w:color="auto"/>
            <w:bottom w:val="none" w:sz="0" w:space="0" w:color="auto"/>
            <w:right w:val="none" w:sz="0" w:space="0" w:color="auto"/>
          </w:divBdr>
        </w:div>
        <w:div w:id="246041925">
          <w:marLeft w:val="1051"/>
          <w:marRight w:val="0"/>
          <w:marTop w:val="65"/>
          <w:marBottom w:val="0"/>
          <w:divBdr>
            <w:top w:val="none" w:sz="0" w:space="0" w:color="auto"/>
            <w:left w:val="none" w:sz="0" w:space="0" w:color="auto"/>
            <w:bottom w:val="none" w:sz="0" w:space="0" w:color="auto"/>
            <w:right w:val="none" w:sz="0" w:space="0" w:color="auto"/>
          </w:divBdr>
        </w:div>
        <w:div w:id="421221441">
          <w:marLeft w:val="1051"/>
          <w:marRight w:val="0"/>
          <w:marTop w:val="43"/>
          <w:marBottom w:val="0"/>
          <w:divBdr>
            <w:top w:val="none" w:sz="0" w:space="0" w:color="auto"/>
            <w:left w:val="none" w:sz="0" w:space="0" w:color="auto"/>
            <w:bottom w:val="none" w:sz="0" w:space="0" w:color="auto"/>
            <w:right w:val="none" w:sz="0" w:space="0" w:color="auto"/>
          </w:divBdr>
        </w:div>
        <w:div w:id="502431271">
          <w:marLeft w:val="1483"/>
          <w:marRight w:val="0"/>
          <w:marTop w:val="51"/>
          <w:marBottom w:val="0"/>
          <w:divBdr>
            <w:top w:val="none" w:sz="0" w:space="0" w:color="auto"/>
            <w:left w:val="none" w:sz="0" w:space="0" w:color="auto"/>
            <w:bottom w:val="none" w:sz="0" w:space="0" w:color="auto"/>
            <w:right w:val="none" w:sz="0" w:space="0" w:color="auto"/>
          </w:divBdr>
        </w:div>
        <w:div w:id="557739379">
          <w:marLeft w:val="1051"/>
          <w:marRight w:val="0"/>
          <w:marTop w:val="57"/>
          <w:marBottom w:val="0"/>
          <w:divBdr>
            <w:top w:val="none" w:sz="0" w:space="0" w:color="auto"/>
            <w:left w:val="none" w:sz="0" w:space="0" w:color="auto"/>
            <w:bottom w:val="none" w:sz="0" w:space="0" w:color="auto"/>
            <w:right w:val="none" w:sz="0" w:space="0" w:color="auto"/>
          </w:divBdr>
        </w:div>
        <w:div w:id="627053147">
          <w:marLeft w:val="1051"/>
          <w:marRight w:val="0"/>
          <w:marTop w:val="52"/>
          <w:marBottom w:val="0"/>
          <w:divBdr>
            <w:top w:val="none" w:sz="0" w:space="0" w:color="auto"/>
            <w:left w:val="none" w:sz="0" w:space="0" w:color="auto"/>
            <w:bottom w:val="none" w:sz="0" w:space="0" w:color="auto"/>
            <w:right w:val="none" w:sz="0" w:space="0" w:color="auto"/>
          </w:divBdr>
        </w:div>
        <w:div w:id="792746538">
          <w:marLeft w:val="1051"/>
          <w:marRight w:val="0"/>
          <w:marTop w:val="58"/>
          <w:marBottom w:val="0"/>
          <w:divBdr>
            <w:top w:val="none" w:sz="0" w:space="0" w:color="auto"/>
            <w:left w:val="none" w:sz="0" w:space="0" w:color="auto"/>
            <w:bottom w:val="none" w:sz="0" w:space="0" w:color="auto"/>
            <w:right w:val="none" w:sz="0" w:space="0" w:color="auto"/>
          </w:divBdr>
        </w:div>
        <w:div w:id="1142232988">
          <w:marLeft w:val="1483"/>
          <w:marRight w:val="0"/>
          <w:marTop w:val="62"/>
          <w:marBottom w:val="0"/>
          <w:divBdr>
            <w:top w:val="none" w:sz="0" w:space="0" w:color="auto"/>
            <w:left w:val="none" w:sz="0" w:space="0" w:color="auto"/>
            <w:bottom w:val="none" w:sz="0" w:space="0" w:color="auto"/>
            <w:right w:val="none" w:sz="0" w:space="0" w:color="auto"/>
          </w:divBdr>
        </w:div>
        <w:div w:id="1657219050">
          <w:marLeft w:val="475"/>
          <w:marRight w:val="0"/>
          <w:marTop w:val="61"/>
          <w:marBottom w:val="0"/>
          <w:divBdr>
            <w:top w:val="none" w:sz="0" w:space="0" w:color="auto"/>
            <w:left w:val="none" w:sz="0" w:space="0" w:color="auto"/>
            <w:bottom w:val="none" w:sz="0" w:space="0" w:color="auto"/>
            <w:right w:val="none" w:sz="0" w:space="0" w:color="auto"/>
          </w:divBdr>
        </w:div>
        <w:div w:id="1908304109">
          <w:marLeft w:val="1051"/>
          <w:marRight w:val="0"/>
          <w:marTop w:val="53"/>
          <w:marBottom w:val="0"/>
          <w:divBdr>
            <w:top w:val="none" w:sz="0" w:space="0" w:color="auto"/>
            <w:left w:val="none" w:sz="0" w:space="0" w:color="auto"/>
            <w:bottom w:val="none" w:sz="0" w:space="0" w:color="auto"/>
            <w:right w:val="none" w:sz="0" w:space="0" w:color="auto"/>
          </w:divBdr>
        </w:div>
        <w:div w:id="2035575762">
          <w:marLeft w:val="1483"/>
          <w:marRight w:val="0"/>
          <w:marTop w:val="55"/>
          <w:marBottom w:val="0"/>
          <w:divBdr>
            <w:top w:val="none" w:sz="0" w:space="0" w:color="auto"/>
            <w:left w:val="none" w:sz="0" w:space="0" w:color="auto"/>
            <w:bottom w:val="none" w:sz="0" w:space="0" w:color="auto"/>
            <w:right w:val="none" w:sz="0" w:space="0" w:color="auto"/>
          </w:divBdr>
        </w:div>
      </w:divsChild>
    </w:div>
    <w:div w:id="1692536876">
      <w:bodyDiv w:val="1"/>
      <w:marLeft w:val="0"/>
      <w:marRight w:val="0"/>
      <w:marTop w:val="0"/>
      <w:marBottom w:val="0"/>
      <w:divBdr>
        <w:top w:val="none" w:sz="0" w:space="0" w:color="auto"/>
        <w:left w:val="none" w:sz="0" w:space="0" w:color="auto"/>
        <w:bottom w:val="none" w:sz="0" w:space="0" w:color="auto"/>
        <w:right w:val="none" w:sz="0" w:space="0" w:color="auto"/>
      </w:divBdr>
    </w:div>
    <w:div w:id="1728139017">
      <w:bodyDiv w:val="1"/>
      <w:marLeft w:val="0"/>
      <w:marRight w:val="0"/>
      <w:marTop w:val="0"/>
      <w:marBottom w:val="0"/>
      <w:divBdr>
        <w:top w:val="none" w:sz="0" w:space="0" w:color="auto"/>
        <w:left w:val="none" w:sz="0" w:space="0" w:color="auto"/>
        <w:bottom w:val="none" w:sz="0" w:space="0" w:color="auto"/>
        <w:right w:val="none" w:sz="0" w:space="0" w:color="auto"/>
      </w:divBdr>
    </w:div>
    <w:div w:id="181764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analyticsvidhya.com/blog/2018/10/a-step-by-step-introduction-to-the-basic-object-detection-algorithms-part-1/?utm_source=blog&amp;utm_medium=understand-math-HOG-feature-descriptor"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urses.analyticsvidhya.com/courses/computer-vision-using-deep-learning-version2/?utm_source=blog&amp;utm_medium=understand-math-HOG-feature-descripto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5D560AC-9450-40A2-B3FA-B89314E9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9</Pages>
  <Words>1813</Words>
  <Characters>10335</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FF22</cp:lastModifiedBy>
  <cp:revision>28</cp:revision>
  <cp:lastPrinted>2023-03-19T16:16:00Z</cp:lastPrinted>
  <dcterms:created xsi:type="dcterms:W3CDTF">2020-12-11T15:45:00Z</dcterms:created>
  <dcterms:modified xsi:type="dcterms:W3CDTF">2023-04-08T06:33:00Z</dcterms:modified>
</cp:coreProperties>
</file>