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CE" w:rsidRPr="007451F8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7451F8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الصيغة المثلى لجلسة العصف الذهني : </w:t>
      </w:r>
    </w:p>
    <w:p w:rsidR="00C005CE" w:rsidRPr="00105CB9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وتشمل الجوانب الاتية : </w:t>
      </w:r>
    </w:p>
    <w:p w:rsidR="00C005CE" w:rsidRPr="00F55F16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F55F16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أ- ادارة الجلسة :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في بداية الجلسة يقدم رئيس الجلسة توضيحاً لطريقة العمل ، ويؤكد على الالتزام بالضوابط الاتية : </w:t>
      </w:r>
    </w:p>
    <w:p w:rsidR="00C005CE" w:rsidRDefault="00C005CE" w:rsidP="00C005CE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تجنب النقد بصورة مطلقة . </w:t>
      </w:r>
    </w:p>
    <w:p w:rsidR="00C005CE" w:rsidRDefault="00C005CE" w:rsidP="00C005CE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تقبل اية فكرة مهما كانت وكيفما كانت . </w:t>
      </w:r>
    </w:p>
    <w:p w:rsidR="00C005CE" w:rsidRDefault="00C005CE" w:rsidP="00C005CE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proofErr w:type="spellStart"/>
      <w:r>
        <w:rPr>
          <w:rFonts w:cs="Simplified Arabic" w:hint="cs"/>
          <w:sz w:val="32"/>
          <w:szCs w:val="32"/>
          <w:rtl/>
          <w:lang w:bidi="ar-IQ"/>
        </w:rPr>
        <w:t>التاكيد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على انتاج اكبر قدر ممكن من الافكار . </w:t>
      </w:r>
    </w:p>
    <w:p w:rsidR="00C005CE" w:rsidRDefault="00C005CE" w:rsidP="00C005CE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proofErr w:type="spellStart"/>
      <w:r>
        <w:rPr>
          <w:rFonts w:cs="Simplified Arabic" w:hint="cs"/>
          <w:sz w:val="32"/>
          <w:szCs w:val="32"/>
          <w:rtl/>
          <w:lang w:bidi="ar-IQ"/>
        </w:rPr>
        <w:t>التاكيد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على الانتباه ومتابعة افكار الطلبة الاخرين . </w:t>
      </w:r>
    </w:p>
    <w:p w:rsidR="00C005CE" w:rsidRPr="00105CB9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ب- مدير الجلسة :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يدير الجلسة احد الاشخاص ، ويتم اختياره من بين المشاركين ، ويدعى بمدير الجلسة او رئيسها ، كما يتم اختيار اميناً لسر الجلسة .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يفضل ان يكون المدرس هو المسؤول عن ادارة جلسة العصف الذهني ، لكي يقوم بطرح المشكلة وتوضيحها .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005CE" w:rsidRPr="00105CB9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6"/>
          <w:szCs w:val="36"/>
          <w:rtl/>
          <w:lang w:bidi="ar-IQ"/>
        </w:rPr>
      </w:pPr>
      <w:r>
        <w:rPr>
          <w:rFonts w:cs="Simplified Arabic" w:hint="cs"/>
          <w:b/>
          <w:bCs/>
          <w:sz w:val="36"/>
          <w:szCs w:val="36"/>
          <w:rtl/>
          <w:lang w:bidi="ar-IQ"/>
        </w:rPr>
        <w:t>وهنالك عدد من ال</w:t>
      </w:r>
      <w:r w:rsidRPr="00105CB9">
        <w:rPr>
          <w:rFonts w:cs="Simplified Arabic" w:hint="cs"/>
          <w:b/>
          <w:bCs/>
          <w:sz w:val="36"/>
          <w:szCs w:val="36"/>
          <w:rtl/>
          <w:lang w:bidi="ar-IQ"/>
        </w:rPr>
        <w:t xml:space="preserve">شروط التي يجب توفرها في مدير الجلسة وهي : </w:t>
      </w:r>
    </w:p>
    <w:p w:rsidR="00C005CE" w:rsidRDefault="00C005CE" w:rsidP="00C005CE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له القدرة على الابتكار . </w:t>
      </w:r>
    </w:p>
    <w:p w:rsidR="00C005CE" w:rsidRDefault="00C005CE" w:rsidP="00C005CE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ان يكون قادرا على تهيئة الجو المناسب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لاجراء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الجلسة . </w:t>
      </w:r>
    </w:p>
    <w:p w:rsidR="00C005CE" w:rsidRDefault="00C005CE" w:rsidP="00C005CE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ان يكون ملما بموضوع الجلسة . </w:t>
      </w:r>
    </w:p>
    <w:p w:rsidR="00C005CE" w:rsidRDefault="00C005CE" w:rsidP="00C005CE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له القدرة على اثارة الافكار . </w:t>
      </w:r>
    </w:p>
    <w:p w:rsidR="00C005CE" w:rsidRDefault="00C005CE" w:rsidP="00C005CE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يمتلك خزينا من المعلومات حول المشكلة الجاري مناقشتها . </w:t>
      </w:r>
    </w:p>
    <w:p w:rsidR="00C005CE" w:rsidRDefault="00C005CE" w:rsidP="00C005CE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يسهم في تدفق الافكار عندما يبطئ تدفقها .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005CE" w:rsidRPr="00105CB9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ج- عدد الاشخاص الذين يشتركون في الجلسة :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lastRenderedPageBreak/>
        <w:tab/>
        <w:t xml:space="preserve">يفضل ان يتراوح عدد المشاركين في الجلسة ما بين (6-12) شخصا كحد ادنى ، و (20) شخصا كحد اقصى ،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لانه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اذا قل العدد من (6) اشخاص فانه يعوق تدفق الافكار لان كل منهم سوف ينتظر الاخر ، واذا زاد العدد عن (20) شخصا فان ذلك سيحول دون تولد الافكار وذلك لان الاشخاص الاكثر حياء لن يفصحوا عن افكارهم .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005CE" w:rsidRPr="00105CB9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د- الوقت الامثل لجلسة العصف الذهني :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ان جلسة العصف الذهني قد تستغرق زمنا يتراوح ما بين (15-60) دقيقة وبمتوسط (30) دقيقه . اما الوقت الامثل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لاجراء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الجلسة فيكون عند الصباح.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005CE" w:rsidRPr="00105CB9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هـ- اسلوب عرض الافكار في جلسة العصف الذهني :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لكي تتحقق جلسة العصف الذهني اهدافها وهي توليد الافكار لا بد من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توفربعض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الشروط ، ففي البداية يقوم رئيس الجلسة بافتتاحها ، ثم يقوم بعرض المشكلة وبعد العرض يذكر المشاركين بقواعد جلسة العصف الذهني ، حيث يقول لهم .. والان تذكروا اننا نريد كثيرا من الافكار ، وكلما كانت تلك الافكار غريبة وغير واقعية يكون افضل ، احذروا من ان ينتقد احدكم فكرة الاخر او يقوم بتقييمها .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005CE" w:rsidRPr="00105CB9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و- تقويم الافكار :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تتصف جلسات العصف الذهني بأنها تؤدي الى توليد عدد كبير من الافكار حول المشكلة المعروضة ، ويجري تقويم تلك الافكار في ضوء مجموعة من المعايير منها ( الاصالة ، الفائدة ، قابلية التطبيق ) .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005CE" w:rsidRPr="00105CB9" w:rsidRDefault="00C005CE" w:rsidP="00C005CE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ويتم تصنيف الافكار وفقا لهذه المعايير الى : </w:t>
      </w:r>
    </w:p>
    <w:p w:rsidR="00C005CE" w:rsidRDefault="00C005CE" w:rsidP="00C005CE">
      <w:pPr>
        <w:numPr>
          <w:ilvl w:val="0"/>
          <w:numId w:val="3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افكار اصلية ومفيدة وقابلة للتطبيق . </w:t>
      </w:r>
    </w:p>
    <w:p w:rsidR="00C005CE" w:rsidRDefault="00C005CE" w:rsidP="00C005CE">
      <w:pPr>
        <w:numPr>
          <w:ilvl w:val="0"/>
          <w:numId w:val="3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lastRenderedPageBreak/>
        <w:t xml:space="preserve">افكار مفيدة ولكنها غير قابلة للتطبيق . </w:t>
      </w:r>
    </w:p>
    <w:p w:rsidR="00C005CE" w:rsidRDefault="00C005CE" w:rsidP="00C005CE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83A74" w:rsidRDefault="00C83A74" w:rsidP="00C005CE">
      <w:pPr>
        <w:jc w:val="right"/>
        <w:rPr>
          <w:lang w:bidi="ar-IQ"/>
        </w:rPr>
      </w:pPr>
      <w:bookmarkStart w:id="0" w:name="_GoBack"/>
      <w:bookmarkEnd w:id="0"/>
    </w:p>
    <w:sectPr w:rsidR="00C8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62141"/>
    <w:multiLevelType w:val="hybridMultilevel"/>
    <w:tmpl w:val="E870B5F2"/>
    <w:lvl w:ilvl="0" w:tplc="984AB2DA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B4EFE"/>
    <w:multiLevelType w:val="hybridMultilevel"/>
    <w:tmpl w:val="B086A704"/>
    <w:lvl w:ilvl="0" w:tplc="8FD2E4BC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37E7E"/>
    <w:multiLevelType w:val="hybridMultilevel"/>
    <w:tmpl w:val="2D440C12"/>
    <w:lvl w:ilvl="0" w:tplc="B51A504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8A"/>
    <w:rsid w:val="00C005CE"/>
    <w:rsid w:val="00C83A74"/>
    <w:rsid w:val="00C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1807</Characters>
  <Application>Microsoft Office Word</Application>
  <DocSecurity>0</DocSecurity>
  <Lines>15</Lines>
  <Paragraphs>4</Paragraphs>
  <ScaleCrop>false</ScaleCrop>
  <Company>SACC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2024-03-30T10:47:00Z</dcterms:created>
  <dcterms:modified xsi:type="dcterms:W3CDTF">2024-03-30T10:47:00Z</dcterms:modified>
</cp:coreProperties>
</file>