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32315F27" w14:textId="77777777" w:rsidR="00263B9F" w:rsidRDefault="00263B9F" w:rsidP="00CA48B3">
      <w:pPr>
        <w:spacing w:after="0" w:line="240" w:lineRule="auto"/>
        <w:ind w:left="-1"/>
        <w:jc w:val="mediumKashida"/>
        <w:rPr>
          <w:rFonts w:ascii="Simplified Arabic" w:hAnsi="Simplified Arabic" w:cs="Sultan bold" w:hint="cs"/>
          <w:sz w:val="40"/>
          <w:szCs w:val="40"/>
          <w:rtl/>
          <w:lang w:bidi="ar-IQ"/>
        </w:rPr>
      </w:pPr>
      <w:bookmarkStart w:id="1" w:name="_Hlk159878664"/>
      <w:bookmarkEnd w:id="0"/>
    </w:p>
    <w:p w14:paraId="6D957756" w14:textId="77777777" w:rsidR="00CA48B3" w:rsidRPr="004041CE" w:rsidRDefault="00CA48B3" w:rsidP="00CA48B3">
      <w:pPr>
        <w:spacing w:after="0" w:line="240" w:lineRule="auto"/>
        <w:ind w:left="-1"/>
        <w:jc w:val="mediumKashida"/>
        <w:rPr>
          <w:rFonts w:ascii="Simplified Arabic" w:hAnsi="Simplified Arabic"/>
          <w:sz w:val="40"/>
          <w:szCs w:val="40"/>
          <w:lang w:bidi="ar-IQ"/>
        </w:rPr>
      </w:pPr>
      <w:bookmarkStart w:id="2" w:name="_GoBack"/>
      <w:bookmarkEnd w:id="2"/>
      <w:r w:rsidRPr="004041CE">
        <w:rPr>
          <w:rFonts w:ascii="Simplified Arabic" w:hAnsi="Simplified Arabic" w:cs="Sultan bold" w:hint="cs"/>
          <w:sz w:val="40"/>
          <w:szCs w:val="40"/>
          <w:rtl/>
          <w:lang w:bidi="ar-IQ"/>
        </w:rPr>
        <w:lastRenderedPageBreak/>
        <w:t>مهارة الحجز</w:t>
      </w:r>
      <w:r w:rsidRPr="004041CE">
        <w:rPr>
          <w:rFonts w:ascii="Simplified Arabic" w:hAnsi="Simplified Arabic" w:hint="cs"/>
          <w:sz w:val="40"/>
          <w:szCs w:val="40"/>
          <w:rtl/>
          <w:lang w:bidi="ar-IQ"/>
        </w:rPr>
        <w:t xml:space="preserve"> </w:t>
      </w:r>
      <w:r w:rsidRPr="004041CE">
        <w:rPr>
          <w:rFonts w:asciiTheme="majorBidi" w:hAnsiTheme="majorBidi" w:cstheme="majorBidi"/>
          <w:b/>
          <w:bCs/>
          <w:sz w:val="40"/>
          <w:szCs w:val="40"/>
          <w:lang w:bidi="ar-IQ"/>
        </w:rPr>
        <w:t>Screen</w:t>
      </w:r>
    </w:p>
    <w:p w14:paraId="1A101A40" w14:textId="77777777" w:rsidR="00CA48B3" w:rsidRPr="004041CE" w:rsidRDefault="00CA48B3" w:rsidP="00CA48B3">
      <w:pPr>
        <w:spacing w:after="0" w:line="240" w:lineRule="auto"/>
        <w:ind w:left="-1"/>
        <w:jc w:val="mediumKashida"/>
        <w:rPr>
          <w:rFonts w:ascii="Simplified Arabic" w:hAnsi="Simplified Arabic" w:cs="Sultan bold"/>
          <w:sz w:val="36"/>
          <w:szCs w:val="36"/>
          <w:rtl/>
          <w:lang w:bidi="ar-IQ"/>
        </w:rPr>
      </w:pPr>
      <w:r w:rsidRPr="004041CE">
        <w:rPr>
          <w:rFonts w:ascii="Simplified Arabic" w:hAnsi="Simplified Arabic" w:cs="Sultan bold" w:hint="cs"/>
          <w:sz w:val="36"/>
          <w:szCs w:val="36"/>
          <w:rtl/>
          <w:lang w:bidi="ar-IQ"/>
        </w:rPr>
        <w:t>أهمية الحجز وفاعليته</w:t>
      </w:r>
    </w:p>
    <w:p w14:paraId="76CBD466"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يعد الحجز وسيلة هجومية يقوم بها اللاعب المهاجم بتأخير أحد لاعبي الرفيق المدافع بعرقلته بشكل قانوني كي لا يستطيع هذا المدافع من متابعة اللاعب المهاجم الذي يلازمه أثناء اللعب الدفاعي بطريقة رجل لرجل (</w:t>
      </w:r>
      <w:r w:rsidRPr="004041CE">
        <w:rPr>
          <w:rFonts w:asciiTheme="majorBidi" w:hAnsiTheme="majorBidi" w:cstheme="majorBidi"/>
          <w:b/>
          <w:bCs/>
          <w:sz w:val="32"/>
          <w:szCs w:val="32"/>
          <w:lang w:bidi="ar-IQ"/>
        </w:rPr>
        <w:t>Man to Man</w:t>
      </w:r>
      <w:r>
        <w:rPr>
          <w:rFonts w:ascii="Simplified Arabic" w:hAnsi="Simplified Arabic" w:hint="cs"/>
          <w:sz w:val="32"/>
          <w:szCs w:val="32"/>
          <w:rtl/>
          <w:lang w:bidi="ar-IQ"/>
        </w:rPr>
        <w:t>) وبذلك يتمكن اللاعب الزميل من التحرر ثم استلام الكرة والتصويب دون مضايقة من الدفاع , وقد يكون الحجز للاعب الذي يملك الكرة او لا , ولأهمية الحجز في كرة السلة ولفاعليته في الحصول على النقاط فقد رتبت الكثير من الخطط الهجومية على أساسه .</w:t>
      </w:r>
    </w:p>
    <w:p w14:paraId="04A05461"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ولغرض زيادة تأثير الحجز وفاعليته غالباً ما نجد ان اللاعب الذي يقوم بالحجز يتحرك بعد نجاح عملية الحجز الى مكان أفضل وهو ما يسمى بحركة الرول (</w:t>
      </w:r>
      <w:r w:rsidRPr="00092F18">
        <w:rPr>
          <w:rFonts w:asciiTheme="majorBidi" w:hAnsiTheme="majorBidi" w:cstheme="majorBidi"/>
          <w:sz w:val="32"/>
          <w:szCs w:val="32"/>
          <w:lang w:bidi="ar-IQ"/>
        </w:rPr>
        <w:t>Roll</w:t>
      </w:r>
      <w:r>
        <w:rPr>
          <w:rFonts w:ascii="Simplified Arabic" w:hAnsi="Simplified Arabic" w:hint="cs"/>
          <w:sz w:val="32"/>
          <w:szCs w:val="32"/>
          <w:rtl/>
          <w:lang w:bidi="ar-IQ"/>
        </w:rPr>
        <w:t>) .</w:t>
      </w:r>
    </w:p>
    <w:p w14:paraId="15D1C284" w14:textId="77777777" w:rsidR="00CA48B3" w:rsidRPr="00481211" w:rsidRDefault="00CA48B3" w:rsidP="00CA48B3">
      <w:pPr>
        <w:spacing w:after="0" w:line="240" w:lineRule="auto"/>
        <w:jc w:val="mediumKashida"/>
        <w:rPr>
          <w:rFonts w:ascii="Simplified Arabic" w:hAnsi="Simplified Arabic" w:cs="Sultan bold"/>
          <w:sz w:val="36"/>
          <w:szCs w:val="36"/>
          <w:rtl/>
          <w:lang w:bidi="ar-IQ"/>
        </w:rPr>
      </w:pPr>
      <w:r w:rsidRPr="00481211">
        <w:rPr>
          <w:rFonts w:ascii="Simplified Arabic" w:hAnsi="Simplified Arabic" w:cs="Sultan bold" w:hint="cs"/>
          <w:sz w:val="36"/>
          <w:szCs w:val="36"/>
          <w:rtl/>
          <w:lang w:bidi="ar-IQ"/>
        </w:rPr>
        <w:t>انواع الحجز الهجومي</w:t>
      </w:r>
    </w:p>
    <w:p w14:paraId="2B1FFB0D"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sidRPr="00092F18">
        <w:rPr>
          <w:rFonts w:ascii="Simplified Arabic" w:hAnsi="Simplified Arabic" w:cs="Sultan bold" w:hint="cs"/>
          <w:sz w:val="32"/>
          <w:szCs w:val="32"/>
          <w:rtl/>
          <w:lang w:bidi="ar-IQ"/>
        </w:rPr>
        <w:t>اولاً : الحجز الامامي</w:t>
      </w:r>
    </w:p>
    <w:p w14:paraId="04EEE4F0" w14:textId="5211A88A"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زميله ( اي المهاجم ) وبين المدافع الذي يدافع هذا الزميل بحيث يتمكن هذا الزميل من التصويب دون إعاقة من منافسه المدافع , وأن وجه اللاعب المهاجم الحاجز أما أن يكون باتجاه خصمه أو باتجاه زميله والافضل أن يكون وجهه باتجاه خصمه حتى يسيطر على رؤية الكرة بعد التصويب .</w:t>
      </w:r>
    </w:p>
    <w:p w14:paraId="5BD17C0A" w14:textId="58968CBE" w:rsidR="00CA48B3" w:rsidRDefault="00CA48B3" w:rsidP="00CA48B3">
      <w:pPr>
        <w:spacing w:after="0" w:line="240" w:lineRule="auto"/>
        <w:ind w:firstLine="707"/>
        <w:jc w:val="mediumKashida"/>
        <w:rPr>
          <w:rFonts w:ascii="Simplified Arabic" w:hAnsi="Simplified Arabic"/>
          <w:sz w:val="32"/>
          <w:szCs w:val="32"/>
          <w:rtl/>
          <w:lang w:bidi="ar-IQ"/>
        </w:rPr>
      </w:pPr>
    </w:p>
    <w:p w14:paraId="0E9075F6" w14:textId="2076F28E" w:rsidR="00CA48B3" w:rsidRDefault="00CA48B3" w:rsidP="00CA48B3">
      <w:pPr>
        <w:spacing w:after="0" w:line="240" w:lineRule="auto"/>
        <w:ind w:firstLine="707"/>
        <w:jc w:val="mediumKashida"/>
        <w:rPr>
          <w:rFonts w:ascii="Simplified Arabic" w:hAnsi="Simplified Arabic"/>
          <w:sz w:val="32"/>
          <w:szCs w:val="32"/>
          <w:rtl/>
          <w:lang w:bidi="ar-IQ"/>
        </w:rPr>
      </w:pPr>
    </w:p>
    <w:p w14:paraId="570A082D" w14:textId="77777777" w:rsidR="00CA48B3" w:rsidRPr="00CF1E69" w:rsidRDefault="00CA48B3" w:rsidP="00CA48B3">
      <w:pPr>
        <w:spacing w:after="0" w:line="240" w:lineRule="auto"/>
        <w:jc w:val="mediumKashida"/>
        <w:rPr>
          <w:rFonts w:ascii="Simplified Arabic" w:hAnsi="Simplified Arabic"/>
          <w:sz w:val="24"/>
          <w:szCs w:val="24"/>
          <w:rtl/>
          <w:lang w:bidi="ar-IQ"/>
        </w:rPr>
      </w:pPr>
    </w:p>
    <w:p w14:paraId="36E88DD3" w14:textId="77777777" w:rsidR="00CA48B3" w:rsidRPr="00783621" w:rsidRDefault="00CA48B3" w:rsidP="00CA48B3">
      <w:pPr>
        <w:spacing w:after="0" w:line="240" w:lineRule="auto"/>
        <w:jc w:val="mediumKashida"/>
        <w:rPr>
          <w:rFonts w:ascii="Simplified Arabic" w:hAnsi="Simplified Arabic" w:cs="Sultan bold"/>
          <w:sz w:val="40"/>
          <w:szCs w:val="40"/>
          <w:rtl/>
          <w:lang w:bidi="ar-IQ"/>
        </w:rPr>
      </w:pPr>
      <w:r w:rsidRPr="00783621">
        <w:rPr>
          <w:rFonts w:ascii="Simplified Arabic" w:hAnsi="Simplified Arabic" w:cs="Sultan bold" w:hint="cs"/>
          <w:sz w:val="40"/>
          <w:szCs w:val="40"/>
          <w:rtl/>
          <w:lang w:bidi="ar-IQ"/>
        </w:rPr>
        <w:t>ثانياً : الحجز الجانبي</w:t>
      </w:r>
    </w:p>
    <w:p w14:paraId="1295AB93" w14:textId="77777777"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بجانب المدافع الذي يدافع زميله المهاجم الآخر بحيث تتعرقل حركة المدافع إذا ما حاول متابعة المهاجم الذي يدافعه عندما يقطع بجانب الحجز اي بجانب زميله المهاجم الذي حجز له .</w:t>
      </w:r>
    </w:p>
    <w:p w14:paraId="12E3EAAA"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Pr>
          <w:rFonts w:ascii="Simplified Arabic" w:hAnsi="Simplified Arabic" w:cs="Sultan bold" w:hint="cs"/>
          <w:sz w:val="32"/>
          <w:szCs w:val="32"/>
          <w:rtl/>
          <w:lang w:bidi="ar-IQ"/>
        </w:rPr>
        <w:t>ثالثاً</w:t>
      </w:r>
      <w:r w:rsidRPr="00092F18">
        <w:rPr>
          <w:rFonts w:ascii="Simplified Arabic" w:hAnsi="Simplified Arabic" w:cs="Sultan bold" w:hint="cs"/>
          <w:sz w:val="32"/>
          <w:szCs w:val="32"/>
          <w:rtl/>
          <w:lang w:bidi="ar-IQ"/>
        </w:rPr>
        <w:t xml:space="preserve"> : الحجز </w:t>
      </w:r>
      <w:r>
        <w:rPr>
          <w:rFonts w:ascii="Simplified Arabic" w:hAnsi="Simplified Arabic" w:cs="Sultan bold" w:hint="cs"/>
          <w:sz w:val="32"/>
          <w:szCs w:val="32"/>
          <w:rtl/>
          <w:lang w:bidi="ar-IQ"/>
        </w:rPr>
        <w:t>الخلفي</w:t>
      </w:r>
    </w:p>
    <w:p w14:paraId="4CAE4171" w14:textId="687763CA" w:rsidR="00CA48B3" w:rsidRDefault="00CA48B3" w:rsidP="00CA48B3">
      <w:pPr>
        <w:spacing w:after="0" w:line="240" w:lineRule="auto"/>
        <w:ind w:firstLine="707"/>
        <w:jc w:val="mediumKashida"/>
        <w:rPr>
          <w:rFonts w:ascii="Simplified Arabic" w:hAnsi="Simplified Arabic"/>
          <w:sz w:val="32"/>
          <w:szCs w:val="32"/>
          <w:lang w:bidi="ar-IQ"/>
        </w:rPr>
      </w:pPr>
      <w:r>
        <w:rPr>
          <w:rFonts w:ascii="Simplified Arabic" w:hAnsi="Simplified Arabic" w:hint="cs"/>
          <w:sz w:val="32"/>
          <w:szCs w:val="32"/>
          <w:rtl/>
          <w:lang w:bidi="ar-IQ"/>
        </w:rPr>
        <w:lastRenderedPageBreak/>
        <w:t>يشبه هذا النوع الحجز الامامي ألا أن المهاجم يكون خلف المدافع الذي يدافع زميله المهاجم الثاني بحيث يضرب المدافع بالمهاجم الأول الذي وقف خلفه عندما يحاول اللحاق بالمهاجم المسؤول عن دفاعه .</w:t>
      </w:r>
    </w:p>
    <w:p w14:paraId="5411630B" w14:textId="77777777" w:rsidR="00CA48B3" w:rsidRPr="00092F18" w:rsidRDefault="00CA48B3" w:rsidP="00CA48B3">
      <w:pPr>
        <w:spacing w:after="0" w:line="240" w:lineRule="auto"/>
        <w:ind w:firstLine="707"/>
        <w:jc w:val="mediumKashida"/>
        <w:rPr>
          <w:rFonts w:ascii="Simplified Arabic" w:hAnsi="Simplified Arabic"/>
          <w:sz w:val="32"/>
          <w:szCs w:val="32"/>
          <w:rtl/>
          <w:lang w:bidi="ar-IQ"/>
        </w:rPr>
      </w:pPr>
    </w:p>
    <w:p w14:paraId="4E9B8432" w14:textId="0BEE25CB" w:rsidR="00CA48B3" w:rsidRDefault="00CA48B3" w:rsidP="00CA48B3">
      <w:pPr>
        <w:spacing w:after="0" w:line="240" w:lineRule="auto"/>
        <w:jc w:val="mediumKashida"/>
        <w:rPr>
          <w:rFonts w:ascii="Simplified Arabic" w:hAnsi="Simplified Arabic" w:cs="Sultan bold"/>
          <w:sz w:val="40"/>
          <w:szCs w:val="40"/>
          <w:rtl/>
          <w:lang w:bidi="ar-IQ"/>
        </w:rPr>
      </w:pPr>
    </w:p>
    <w:p w14:paraId="3A11726A" w14:textId="1448D155" w:rsidR="00CA48B3" w:rsidRPr="00974B03" w:rsidRDefault="00CA48B3" w:rsidP="00CA48B3">
      <w:pPr>
        <w:spacing w:after="0" w:line="240" w:lineRule="auto"/>
        <w:jc w:val="mediumKashida"/>
        <w:rPr>
          <w:rFonts w:ascii="Simplified Arabic" w:hAnsi="Simplified Arabic"/>
          <w:sz w:val="40"/>
          <w:szCs w:val="40"/>
          <w:lang w:bidi="ar-IQ"/>
        </w:rPr>
      </w:pPr>
      <w:r>
        <w:rPr>
          <w:rFonts w:ascii="Simplified Arabic" w:hAnsi="Simplified Arabic"/>
          <w:noProof/>
          <w:sz w:val="36"/>
          <w:szCs w:val="36"/>
          <w:rtl/>
        </w:rPr>
        <w:drawing>
          <wp:anchor distT="0" distB="0" distL="114300" distR="114300" simplePos="0" relativeHeight="251659264" behindDoc="0" locked="0" layoutInCell="1" allowOverlap="1" wp14:anchorId="507B8BB0" wp14:editId="697D1768">
            <wp:simplePos x="0" y="0"/>
            <wp:positionH relativeFrom="column">
              <wp:posOffset>762000</wp:posOffset>
            </wp:positionH>
            <wp:positionV relativeFrom="paragraph">
              <wp:posOffset>273685</wp:posOffset>
            </wp:positionV>
            <wp:extent cx="3381375" cy="330073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ز امامي.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375" cy="3300730"/>
                    </a:xfrm>
                    <a:prstGeom prst="rect">
                      <a:avLst/>
                    </a:prstGeom>
                  </pic:spPr>
                </pic:pic>
              </a:graphicData>
            </a:graphic>
            <wp14:sizeRelH relativeFrom="page">
              <wp14:pctWidth>0</wp14:pctWidth>
            </wp14:sizeRelH>
            <wp14:sizeRelV relativeFrom="page">
              <wp14:pctHeight>0</wp14:pctHeight>
            </wp14:sizeRelV>
          </wp:anchor>
        </w:drawing>
      </w:r>
      <w:r w:rsidRPr="00974B03">
        <w:rPr>
          <w:rFonts w:ascii="Simplified Arabic" w:hAnsi="Simplified Arabic" w:cs="Sultan bold" w:hint="cs"/>
          <w:sz w:val="40"/>
          <w:szCs w:val="40"/>
          <w:rtl/>
          <w:lang w:bidi="ar-IQ"/>
        </w:rPr>
        <w:t>مهارة المتابعة الهجومية</w:t>
      </w:r>
      <w:r w:rsidRPr="00974B03">
        <w:rPr>
          <w:rFonts w:ascii="Simplified Arabic" w:hAnsi="Simplified Arabic" w:hint="cs"/>
          <w:sz w:val="40"/>
          <w:szCs w:val="40"/>
          <w:rtl/>
          <w:lang w:bidi="ar-IQ"/>
        </w:rPr>
        <w:t xml:space="preserve"> </w:t>
      </w:r>
      <w:r w:rsidRPr="00974B03">
        <w:rPr>
          <w:rFonts w:asciiTheme="majorBidi" w:hAnsiTheme="majorBidi" w:cstheme="majorBidi"/>
          <w:b/>
          <w:bCs/>
          <w:sz w:val="40"/>
          <w:szCs w:val="40"/>
          <w:lang w:bidi="ar-IQ"/>
        </w:rPr>
        <w:t>Offensive Rebound</w:t>
      </w:r>
    </w:p>
    <w:p w14:paraId="5193BD4E" w14:textId="62243D50"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 xml:space="preserve">وهي احدى مهارات إدخال الكرة في السلة بعد الفشل في محاولة التصويب الأولى , ومن شروطها </w:t>
      </w:r>
    </w:p>
    <w:p w14:paraId="3D776F30"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2B2AE1EF"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1D28E0DA"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4A5F290B" w14:textId="272A4F17"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w:t>
      </w:r>
    </w:p>
    <w:p w14:paraId="3FB67159" w14:textId="77777777" w:rsidR="00CA48B3" w:rsidRPr="00974B03" w:rsidRDefault="00CA48B3" w:rsidP="00CA48B3">
      <w:pPr>
        <w:pStyle w:val="a5"/>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التوقع الصحيح لمكان أو زاوية ارتداد الكرة من السلة .</w:t>
      </w:r>
    </w:p>
    <w:p w14:paraId="552741D1" w14:textId="77777777" w:rsidR="00CA48B3" w:rsidRPr="00974B03" w:rsidRDefault="00CA48B3" w:rsidP="00CA48B3">
      <w:pPr>
        <w:pStyle w:val="a5"/>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الاسراع بحجز مكان سقوط الكرة والتقاطها .</w:t>
      </w:r>
    </w:p>
    <w:p w14:paraId="5E14CAA3" w14:textId="77777777" w:rsidR="00CA48B3" w:rsidRPr="00974B03" w:rsidRDefault="00CA48B3" w:rsidP="00CA48B3">
      <w:pPr>
        <w:pStyle w:val="a5"/>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التوقيت الجيد للقفز لمقابلة الكرة في لحظة ارتدادها من الهدف .</w:t>
      </w:r>
    </w:p>
    <w:p w14:paraId="5EAEB5A4" w14:textId="5837C051" w:rsidR="00CA48B3" w:rsidRDefault="00CA48B3" w:rsidP="00CA48B3">
      <w:pPr>
        <w:pStyle w:val="a5"/>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القفز عالياً لمقابلة الكرة في أعلى نقطة وأقربها لارتدادها من السلة أو اللوحة</w:t>
      </w:r>
      <w:r>
        <w:rPr>
          <w:rFonts w:ascii="Simplified Arabic" w:hAnsi="Simplified Arabic" w:hint="cs"/>
          <w:sz w:val="32"/>
          <w:szCs w:val="32"/>
          <w:rtl/>
          <w:lang w:bidi="ar-IQ"/>
        </w:rPr>
        <w:t>.</w:t>
      </w:r>
      <w:r w:rsidRPr="00974B03">
        <w:rPr>
          <w:rFonts w:ascii="Simplified Arabic" w:hAnsi="Simplified Arabic" w:hint="cs"/>
          <w:sz w:val="32"/>
          <w:szCs w:val="32"/>
          <w:rtl/>
          <w:lang w:bidi="ar-IQ"/>
        </w:rPr>
        <w:t xml:space="preserve"> </w:t>
      </w:r>
    </w:p>
    <w:p w14:paraId="6F7B3A07" w14:textId="77777777" w:rsidR="00CA48B3" w:rsidRDefault="00CA48B3" w:rsidP="00CA48B3">
      <w:pPr>
        <w:pStyle w:val="a5"/>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لمتابعة التصويب يمكن استغلال اللوحة حتى ترتد الكرة منها الى السلة</w:t>
      </w:r>
      <w:r>
        <w:rPr>
          <w:rFonts w:ascii="Simplified Arabic" w:hAnsi="Simplified Arabic"/>
          <w:sz w:val="32"/>
          <w:szCs w:val="32"/>
          <w:lang w:bidi="ar-IQ"/>
        </w:rPr>
        <w:t xml:space="preserve">  . </w:t>
      </w:r>
    </w:p>
    <w:p w14:paraId="656E1C7F" w14:textId="77777777" w:rsidR="00CA48B3" w:rsidRPr="00783621" w:rsidRDefault="00CA48B3" w:rsidP="00CA48B3">
      <w:pPr>
        <w:spacing w:after="0" w:line="240" w:lineRule="auto"/>
        <w:jc w:val="mediumKashida"/>
        <w:rPr>
          <w:rFonts w:ascii="Simplified Arabic" w:hAnsi="Simplified Arabic"/>
          <w:sz w:val="32"/>
          <w:szCs w:val="32"/>
          <w:lang w:bidi="ar-IQ"/>
        </w:rPr>
      </w:pPr>
      <w:r>
        <w:rPr>
          <w:rFonts w:hint="cs"/>
          <w:noProof/>
          <w:rtl/>
        </w:rPr>
        <w:lastRenderedPageBreak/>
        <w:drawing>
          <wp:anchor distT="0" distB="0" distL="114300" distR="114300" simplePos="0" relativeHeight="251660288" behindDoc="0" locked="0" layoutInCell="1" allowOverlap="1" wp14:anchorId="67823053" wp14:editId="0884C649">
            <wp:simplePos x="0" y="0"/>
            <wp:positionH relativeFrom="column">
              <wp:posOffset>561975</wp:posOffset>
            </wp:positionH>
            <wp:positionV relativeFrom="paragraph">
              <wp:posOffset>344170</wp:posOffset>
            </wp:positionV>
            <wp:extent cx="5556250" cy="4167505"/>
            <wp:effectExtent l="0" t="0" r="6350" b="444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ابعة.png"/>
                    <pic:cNvPicPr/>
                  </pic:nvPicPr>
                  <pic:blipFill>
                    <a:blip r:embed="rId10">
                      <a:extLst>
                        <a:ext uri="{28A0092B-C50C-407E-A947-70E740481C1C}">
                          <a14:useLocalDpi xmlns:a14="http://schemas.microsoft.com/office/drawing/2010/main" val="0"/>
                        </a:ext>
                      </a:extLst>
                    </a:blip>
                    <a:stretch>
                      <a:fillRect/>
                    </a:stretch>
                  </pic:blipFill>
                  <pic:spPr>
                    <a:xfrm>
                      <a:off x="0" y="0"/>
                      <a:ext cx="5556250" cy="4167505"/>
                    </a:xfrm>
                    <a:prstGeom prst="rect">
                      <a:avLst/>
                    </a:prstGeom>
                  </pic:spPr>
                </pic:pic>
              </a:graphicData>
            </a:graphic>
            <wp14:sizeRelH relativeFrom="page">
              <wp14:pctWidth>0</wp14:pctWidth>
            </wp14:sizeRelH>
            <wp14:sizeRelV relativeFrom="page">
              <wp14:pctHeight>0</wp14:pctHeight>
            </wp14:sizeRelV>
          </wp:anchor>
        </w:drawing>
      </w:r>
    </w:p>
    <w:p w14:paraId="4C481B03" w14:textId="77777777" w:rsidR="00CA48B3" w:rsidRDefault="00CA48B3" w:rsidP="00CA48B3">
      <w:pPr>
        <w:spacing w:after="0" w:line="240" w:lineRule="auto"/>
        <w:jc w:val="mediumKashida"/>
        <w:rPr>
          <w:rFonts w:ascii="Simplified Arabic" w:hAnsi="Simplified Arabic"/>
          <w:sz w:val="32"/>
          <w:szCs w:val="32"/>
          <w:rtl/>
          <w:lang w:bidi="ar-IQ"/>
        </w:rPr>
      </w:pPr>
    </w:p>
    <w:p w14:paraId="05412AFE" w14:textId="77777777" w:rsidR="00CA48B3" w:rsidRDefault="00CA48B3" w:rsidP="00CA48B3">
      <w:pPr>
        <w:spacing w:after="0" w:line="240" w:lineRule="auto"/>
        <w:jc w:val="mediumKashida"/>
        <w:rPr>
          <w:rFonts w:ascii="Simplified Arabic" w:hAnsi="Simplified Arabic"/>
          <w:sz w:val="32"/>
          <w:szCs w:val="32"/>
          <w:rtl/>
          <w:lang w:bidi="ar-IQ"/>
        </w:rPr>
      </w:pPr>
    </w:p>
    <w:p w14:paraId="301B1124" w14:textId="77777777" w:rsidR="00CA48B3" w:rsidRDefault="00CA48B3" w:rsidP="00CA48B3">
      <w:pPr>
        <w:spacing w:after="0" w:line="240" w:lineRule="auto"/>
        <w:jc w:val="mediumKashida"/>
        <w:rPr>
          <w:rFonts w:ascii="Simplified Arabic" w:hAnsi="Simplified Arabic"/>
          <w:sz w:val="32"/>
          <w:szCs w:val="32"/>
          <w:rtl/>
          <w:lang w:bidi="ar-IQ"/>
        </w:rPr>
      </w:pPr>
    </w:p>
    <w:p w14:paraId="196D54C4" w14:textId="77777777" w:rsidR="00CA48B3" w:rsidRDefault="00CA48B3" w:rsidP="00CA48B3">
      <w:pPr>
        <w:spacing w:after="0" w:line="240" w:lineRule="auto"/>
        <w:jc w:val="mediumKashida"/>
        <w:rPr>
          <w:rFonts w:ascii="Simplified Arabic" w:hAnsi="Simplified Arabic"/>
          <w:sz w:val="32"/>
          <w:szCs w:val="32"/>
          <w:rtl/>
          <w:lang w:bidi="ar-IQ"/>
        </w:rPr>
      </w:pPr>
    </w:p>
    <w:p w14:paraId="1259B002" w14:textId="77777777" w:rsidR="00CA48B3" w:rsidRDefault="00CA48B3" w:rsidP="00CA48B3">
      <w:pPr>
        <w:spacing w:after="0" w:line="240" w:lineRule="auto"/>
        <w:jc w:val="mediumKashida"/>
        <w:rPr>
          <w:rFonts w:ascii="Simplified Arabic" w:hAnsi="Simplified Arabic"/>
          <w:sz w:val="32"/>
          <w:szCs w:val="32"/>
          <w:rtl/>
          <w:lang w:bidi="ar-IQ"/>
        </w:rPr>
      </w:pPr>
    </w:p>
    <w:p w14:paraId="15C1F72C" w14:textId="77777777" w:rsidR="00CA48B3" w:rsidRDefault="00CA48B3" w:rsidP="00CA48B3">
      <w:pPr>
        <w:spacing w:after="0" w:line="240" w:lineRule="auto"/>
        <w:jc w:val="mediumKashida"/>
        <w:rPr>
          <w:rFonts w:ascii="Simplified Arabic" w:hAnsi="Simplified Arabic"/>
          <w:sz w:val="32"/>
          <w:szCs w:val="32"/>
          <w:rtl/>
          <w:lang w:bidi="ar-IQ"/>
        </w:rPr>
      </w:pPr>
    </w:p>
    <w:p w14:paraId="4D342089" w14:textId="77777777" w:rsidR="00CA48B3" w:rsidRDefault="00CA48B3" w:rsidP="00CA48B3">
      <w:pPr>
        <w:spacing w:after="0" w:line="240" w:lineRule="auto"/>
        <w:jc w:val="mediumKashida"/>
        <w:rPr>
          <w:rFonts w:ascii="Simplified Arabic" w:hAnsi="Simplified Arabic"/>
          <w:sz w:val="32"/>
          <w:szCs w:val="32"/>
          <w:rtl/>
          <w:lang w:bidi="ar-IQ"/>
        </w:rPr>
      </w:pPr>
    </w:p>
    <w:p w14:paraId="63D10188" w14:textId="77777777" w:rsidR="00CA48B3" w:rsidRDefault="00CA48B3" w:rsidP="00CA48B3">
      <w:pPr>
        <w:spacing w:after="0" w:line="240" w:lineRule="auto"/>
        <w:jc w:val="mediumKashida"/>
        <w:rPr>
          <w:rFonts w:ascii="Simplified Arabic" w:hAnsi="Simplified Arabic"/>
          <w:sz w:val="32"/>
          <w:szCs w:val="32"/>
          <w:rtl/>
          <w:lang w:bidi="ar-IQ"/>
        </w:rPr>
      </w:pPr>
    </w:p>
    <w:p w14:paraId="6434AF79" w14:textId="77777777" w:rsidR="00CA48B3" w:rsidRDefault="00CA48B3" w:rsidP="00CA48B3">
      <w:pPr>
        <w:spacing w:after="0" w:line="240" w:lineRule="auto"/>
        <w:jc w:val="mediumKashida"/>
        <w:rPr>
          <w:rFonts w:ascii="Simplified Arabic" w:hAnsi="Simplified Arabic"/>
          <w:sz w:val="32"/>
          <w:szCs w:val="32"/>
          <w:rtl/>
          <w:lang w:bidi="ar-IQ"/>
        </w:rPr>
      </w:pPr>
    </w:p>
    <w:p w14:paraId="543C9277" w14:textId="77777777" w:rsidR="00CA48B3" w:rsidRDefault="00CA48B3" w:rsidP="00CA48B3">
      <w:pPr>
        <w:spacing w:after="0" w:line="240" w:lineRule="auto"/>
        <w:jc w:val="mediumKashida"/>
        <w:rPr>
          <w:rFonts w:ascii="Simplified Arabic" w:hAnsi="Simplified Arabic"/>
          <w:sz w:val="32"/>
          <w:szCs w:val="32"/>
          <w:rtl/>
          <w:lang w:bidi="ar-IQ"/>
        </w:rPr>
      </w:pPr>
    </w:p>
    <w:p w14:paraId="32CBD372" w14:textId="77777777" w:rsidR="00CA48B3" w:rsidRDefault="00CA48B3" w:rsidP="00CA48B3">
      <w:pPr>
        <w:spacing w:after="0" w:line="240" w:lineRule="auto"/>
        <w:jc w:val="mediumKashida"/>
        <w:rPr>
          <w:rFonts w:ascii="Simplified Arabic" w:hAnsi="Simplified Arabic"/>
          <w:sz w:val="32"/>
          <w:szCs w:val="32"/>
          <w:rtl/>
          <w:lang w:bidi="ar-IQ"/>
        </w:rPr>
      </w:pPr>
    </w:p>
    <w:bookmarkEnd w:id="1"/>
    <w:p w14:paraId="69B35775" w14:textId="6FE8B724" w:rsidR="00967FE1" w:rsidRDefault="00967FE1">
      <w:pPr>
        <w:rPr>
          <w:lang w:bidi="ar-IQ"/>
        </w:rPr>
      </w:pPr>
    </w:p>
    <w:sectPr w:rsidR="00967FE1" w:rsidSect="00A122BC">
      <w:headerReference w:type="default" r:id="rId11"/>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0A217" w14:textId="77777777" w:rsidR="00B82B1C" w:rsidRDefault="00B82B1C" w:rsidP="004345F2">
      <w:pPr>
        <w:spacing w:after="0" w:line="240" w:lineRule="auto"/>
      </w:pPr>
      <w:r>
        <w:separator/>
      </w:r>
    </w:p>
  </w:endnote>
  <w:endnote w:type="continuationSeparator" w:id="0">
    <w:p w14:paraId="6A1858DD" w14:textId="77777777" w:rsidR="00B82B1C" w:rsidRDefault="00B82B1C"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bold">
    <w:altName w:val="Arial"/>
    <w:charset w:val="B2"/>
    <w:family w:val="auto"/>
    <w:pitch w:val="variable"/>
    <w:sig w:usb0="00002003" w:usb1="00000000" w:usb2="00000000"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E4EB2" w14:textId="77777777" w:rsidR="00B82B1C" w:rsidRDefault="00B82B1C" w:rsidP="004345F2">
      <w:pPr>
        <w:spacing w:after="0" w:line="240" w:lineRule="auto"/>
      </w:pPr>
      <w:r>
        <w:separator/>
      </w:r>
    </w:p>
  </w:footnote>
  <w:footnote w:type="continuationSeparator" w:id="0">
    <w:p w14:paraId="6DB7022F" w14:textId="77777777" w:rsidR="00B82B1C" w:rsidRDefault="00B82B1C" w:rsidP="00434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55584" w14:textId="220B0AD6" w:rsidR="00D01F7E" w:rsidRPr="00F35782" w:rsidRDefault="00D01F7E" w:rsidP="00D01F7E">
    <w:pPr>
      <w:pStyle w:val="a3"/>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3" w:name="_Hlk156296991"/>
    <w:bookmarkStart w:id="4" w:name="_Hlk156296992"/>
    <w:bookmarkStart w:id="5" w:name="_Hlk156296993"/>
    <w:bookmarkStart w:id="6"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263B9F">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7" w:name="_Hlk155856591"/>
    <w:bookmarkStart w:id="8"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3"/>
    <w:bookmarkEnd w:id="4"/>
    <w:bookmarkEnd w:id="5"/>
    <w:bookmarkEnd w:id="6"/>
    <w:bookmarkEnd w:id="7"/>
    <w:bookmarkEnd w:id="8"/>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E07D75"/>
    <w:multiLevelType w:val="hybridMultilevel"/>
    <w:tmpl w:val="78946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F2"/>
    <w:rsid w:val="0001545D"/>
    <w:rsid w:val="00021181"/>
    <w:rsid w:val="00181C0D"/>
    <w:rsid w:val="00263B9F"/>
    <w:rsid w:val="004345F2"/>
    <w:rsid w:val="005136DF"/>
    <w:rsid w:val="007253B4"/>
    <w:rsid w:val="007410E1"/>
    <w:rsid w:val="007A5B26"/>
    <w:rsid w:val="008D6629"/>
    <w:rsid w:val="00967FE1"/>
    <w:rsid w:val="00A122BC"/>
    <w:rsid w:val="00B82B1C"/>
    <w:rsid w:val="00CA48B3"/>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263B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63B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263B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63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310</Words>
  <Characters>1769</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Maher</cp:lastModifiedBy>
  <cp:revision>3</cp:revision>
  <dcterms:created xsi:type="dcterms:W3CDTF">2024-03-04T10:25:00Z</dcterms:created>
  <dcterms:modified xsi:type="dcterms:W3CDTF">2024-03-06T09:01:00Z</dcterms:modified>
</cp:coreProperties>
</file>