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A52548">
      <w:pPr>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4A03DB" w:rsidRPr="00363C61" w:rsidRDefault="004A03DB" w:rsidP="004A03DB">
      <w:pPr>
        <w:ind w:left="851"/>
        <w:jc w:val="center"/>
        <w:rPr>
          <w:b/>
          <w:bCs/>
          <w:color w:val="00B0F0"/>
          <w:sz w:val="56"/>
          <w:szCs w:val="56"/>
          <w:rtl/>
          <w:lang w:bidi="ar-IQ"/>
        </w:rPr>
      </w:pPr>
      <w:r w:rsidRPr="00363C61">
        <w:rPr>
          <w:rFonts w:hint="cs"/>
          <w:b/>
          <w:bCs/>
          <w:color w:val="00B0F0"/>
          <w:sz w:val="56"/>
          <w:szCs w:val="56"/>
          <w:rtl/>
          <w:lang w:bidi="ar-IQ"/>
        </w:rPr>
        <w:t xml:space="preserve">مدخل </w:t>
      </w:r>
      <w:r>
        <w:rPr>
          <w:rFonts w:hint="cs"/>
          <w:b/>
          <w:bCs/>
          <w:color w:val="00B0F0"/>
          <w:sz w:val="56"/>
          <w:szCs w:val="56"/>
          <w:rtl/>
          <w:lang w:bidi="ar-IQ"/>
        </w:rPr>
        <w:t xml:space="preserve">الى </w:t>
      </w:r>
      <w:r w:rsidRPr="00363C61">
        <w:rPr>
          <w:rFonts w:hint="cs"/>
          <w:b/>
          <w:bCs/>
          <w:color w:val="00B0F0"/>
          <w:sz w:val="56"/>
          <w:szCs w:val="56"/>
          <w:rtl/>
          <w:lang w:bidi="ar-IQ"/>
        </w:rPr>
        <w:t>العمارة العربية الاسلامية</w:t>
      </w:r>
    </w:p>
    <w:p w:rsidR="00A52548" w:rsidRPr="00D01CB2" w:rsidRDefault="00A52548" w:rsidP="00A52548">
      <w:pPr>
        <w:jc w:val="center"/>
        <w:rPr>
          <w:b/>
          <w:bCs/>
          <w:color w:val="00B0F0"/>
          <w:sz w:val="72"/>
          <w:szCs w:val="72"/>
          <w:rtl/>
          <w:lang w:bidi="ar-IQ"/>
        </w:rPr>
      </w:pP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A46BD3" w:rsidRDefault="00A46BD3" w:rsidP="00A46BD3">
      <w:pPr>
        <w:bidi/>
        <w:jc w:val="both"/>
        <w:rPr>
          <w:b/>
          <w:bCs/>
          <w:sz w:val="36"/>
          <w:szCs w:val="36"/>
          <w:rtl/>
        </w:rPr>
      </w:pPr>
      <w:r w:rsidRPr="00C61339">
        <w:rPr>
          <w:rFonts w:hint="cs"/>
          <w:b/>
          <w:bCs/>
          <w:color w:val="FF0000"/>
          <w:sz w:val="36"/>
          <w:szCs w:val="36"/>
          <w:rtl/>
        </w:rPr>
        <w:lastRenderedPageBreak/>
        <w:t>الفسيفساء</w:t>
      </w:r>
      <w:r w:rsidRPr="002B568C">
        <w:rPr>
          <w:rFonts w:hint="cs"/>
          <w:b/>
          <w:bCs/>
          <w:sz w:val="36"/>
          <w:szCs w:val="36"/>
          <w:rtl/>
        </w:rPr>
        <w:t xml:space="preserve"> </w:t>
      </w:r>
    </w:p>
    <w:p w:rsidR="00A46BD3" w:rsidRDefault="00A46BD3" w:rsidP="00A46BD3">
      <w:pPr>
        <w:bidi/>
        <w:jc w:val="both"/>
        <w:rPr>
          <w:b/>
          <w:bCs/>
          <w:sz w:val="36"/>
          <w:szCs w:val="36"/>
          <w:rtl/>
        </w:rPr>
      </w:pPr>
    </w:p>
    <w:p w:rsidR="00A46BD3" w:rsidRPr="002B568C" w:rsidRDefault="00A46BD3" w:rsidP="00A46BD3">
      <w:pPr>
        <w:bidi/>
        <w:jc w:val="both"/>
        <w:rPr>
          <w:b/>
          <w:bCs/>
          <w:sz w:val="36"/>
          <w:szCs w:val="36"/>
          <w:lang w:val="en-GB"/>
        </w:rPr>
      </w:pPr>
      <w:r>
        <w:rPr>
          <w:rFonts w:hint="cs"/>
          <w:b/>
          <w:bCs/>
          <w:sz w:val="36"/>
          <w:szCs w:val="36"/>
          <w:rtl/>
        </w:rPr>
        <w:t xml:space="preserve"> </w:t>
      </w:r>
      <w:r w:rsidRPr="002B568C">
        <w:rPr>
          <w:rFonts w:hint="cs"/>
          <w:b/>
          <w:bCs/>
          <w:sz w:val="36"/>
          <w:szCs w:val="36"/>
          <w:rtl/>
        </w:rPr>
        <w:t>فن زخرفي يتمثل في قطع صغيرة الحجم تصاغ ضمن قوالب معينة قد تكون من الزجاج الملون او من الصدف او من البلور الملون او الاجر المزجج بالوان مختلفة ثم تجمع القطع التي يتكون منها الشكل الزخرفي بعضها الى بعض بواسطة الجص او الملاط</w:t>
      </w:r>
      <w:r w:rsidRPr="002B568C">
        <w:rPr>
          <w:b/>
          <w:bCs/>
          <w:sz w:val="36"/>
          <w:szCs w:val="36"/>
          <w:lang w:val="en-GB"/>
        </w:rPr>
        <w:t>.</w:t>
      </w:r>
    </w:p>
    <w:p w:rsidR="00A46BD3" w:rsidRPr="002B568C" w:rsidRDefault="00A46BD3" w:rsidP="00A46BD3">
      <w:pPr>
        <w:bidi/>
        <w:jc w:val="both"/>
        <w:rPr>
          <w:b/>
          <w:bCs/>
          <w:sz w:val="36"/>
          <w:szCs w:val="36"/>
          <w:rtl/>
          <w:lang w:val="en-GB" w:bidi="ar-IQ"/>
        </w:rPr>
      </w:pPr>
      <w:r w:rsidRPr="002B568C">
        <w:rPr>
          <w:rFonts w:hint="cs"/>
          <w:b/>
          <w:bCs/>
          <w:sz w:val="36"/>
          <w:szCs w:val="36"/>
          <w:rtl/>
        </w:rPr>
        <w:t>تميزت تصاوير فسيفساء المجسدة في الجامع الاموي سيادة رسوم مشاهد الطبيعة مثل الاشجار والانهار والمباني ذات الوان متعددة</w:t>
      </w:r>
      <w:r w:rsidRPr="002B568C">
        <w:rPr>
          <w:b/>
          <w:bCs/>
          <w:sz w:val="36"/>
          <w:szCs w:val="36"/>
          <w:lang w:val="en-GB"/>
        </w:rPr>
        <w:t xml:space="preserve">  </w:t>
      </w:r>
      <w:r w:rsidRPr="002B568C">
        <w:rPr>
          <w:rFonts w:hint="cs"/>
          <w:b/>
          <w:bCs/>
          <w:sz w:val="36"/>
          <w:szCs w:val="36"/>
          <w:rtl/>
        </w:rPr>
        <w:t>وتخلو نهائيا عن الاشكال الادمية وحيوانية</w:t>
      </w:r>
      <w:r w:rsidRPr="002B568C">
        <w:rPr>
          <w:b/>
          <w:bCs/>
          <w:sz w:val="36"/>
          <w:szCs w:val="36"/>
          <w:lang w:val="en-GB"/>
        </w:rPr>
        <w:t>..</w:t>
      </w:r>
    </w:p>
    <w:p w:rsidR="00A46BD3" w:rsidRPr="002B568C" w:rsidRDefault="00A46BD3" w:rsidP="00A46BD3">
      <w:pPr>
        <w:bidi/>
        <w:jc w:val="both"/>
        <w:rPr>
          <w:b/>
          <w:bCs/>
          <w:sz w:val="36"/>
          <w:szCs w:val="36"/>
          <w:lang w:val="en-GB"/>
        </w:rPr>
      </w:pPr>
      <w:r w:rsidRPr="002B568C">
        <w:rPr>
          <w:b/>
          <w:bCs/>
          <w:sz w:val="36"/>
          <w:szCs w:val="36"/>
          <w:lang w:val="en-GB"/>
        </w:rPr>
        <w:t xml:space="preserve"> </w:t>
      </w:r>
      <w:r w:rsidRPr="002B568C">
        <w:rPr>
          <w:rFonts w:hint="cs"/>
          <w:b/>
          <w:bCs/>
          <w:sz w:val="36"/>
          <w:szCs w:val="36"/>
          <w:rtl/>
        </w:rPr>
        <w:t>١٣</w:t>
      </w:r>
      <w:r w:rsidRPr="002B568C">
        <w:rPr>
          <w:b/>
          <w:bCs/>
          <w:sz w:val="36"/>
          <w:szCs w:val="36"/>
          <w:lang w:val="en-GB"/>
        </w:rPr>
        <w:t>-</w:t>
      </w:r>
      <w:r w:rsidRPr="002B568C">
        <w:rPr>
          <w:rFonts w:hint="cs"/>
          <w:b/>
          <w:bCs/>
          <w:sz w:val="36"/>
          <w:szCs w:val="36"/>
          <w:rtl/>
        </w:rPr>
        <w:t>في جدار القبلة عدد من المحاريب اضيفت جميعا في اوقات لاحقة</w:t>
      </w:r>
      <w:r w:rsidRPr="002B568C">
        <w:rPr>
          <w:b/>
          <w:bCs/>
          <w:sz w:val="36"/>
          <w:szCs w:val="36"/>
          <w:lang w:val="en-GB"/>
        </w:rPr>
        <w:t>.</w:t>
      </w:r>
    </w:p>
    <w:p w:rsidR="00A46BD3" w:rsidRPr="002B568C" w:rsidRDefault="00A46BD3" w:rsidP="00A46BD3">
      <w:pPr>
        <w:bidi/>
        <w:jc w:val="both"/>
        <w:rPr>
          <w:b/>
          <w:bCs/>
          <w:sz w:val="36"/>
          <w:szCs w:val="36"/>
          <w:rtl/>
          <w:lang w:val="en-GB" w:bidi="ar-IQ"/>
        </w:rPr>
      </w:pPr>
      <w:r w:rsidRPr="002B568C">
        <w:rPr>
          <w:rFonts w:hint="cs"/>
          <w:b/>
          <w:bCs/>
          <w:sz w:val="36"/>
          <w:szCs w:val="36"/>
          <w:rtl/>
        </w:rPr>
        <w:t>١٤</w:t>
      </w:r>
      <w:r w:rsidRPr="002B568C">
        <w:rPr>
          <w:b/>
          <w:bCs/>
          <w:sz w:val="36"/>
          <w:szCs w:val="36"/>
          <w:lang w:val="en-GB"/>
        </w:rPr>
        <w:t>-</w:t>
      </w:r>
      <w:r w:rsidRPr="002B568C">
        <w:rPr>
          <w:rFonts w:hint="cs"/>
          <w:b/>
          <w:bCs/>
          <w:sz w:val="36"/>
          <w:szCs w:val="36"/>
          <w:rtl/>
        </w:rPr>
        <w:t>لقد اضيفت على مر العصور زيادات الى هذا المسجد الجامع خاصة في الجزئيين الملاصقين</w:t>
      </w:r>
      <w:r>
        <w:rPr>
          <w:rFonts w:hint="cs"/>
          <w:b/>
          <w:bCs/>
          <w:sz w:val="36"/>
          <w:szCs w:val="36"/>
          <w:rtl/>
        </w:rPr>
        <w:t xml:space="preserve"> لكل من المجنبة الغربية والشرقي</w:t>
      </w:r>
    </w:p>
    <w:p w:rsidR="00A46BD3" w:rsidRPr="002B568C" w:rsidRDefault="00A46BD3" w:rsidP="00A46BD3">
      <w:pPr>
        <w:bidi/>
        <w:jc w:val="both"/>
        <w:rPr>
          <w:b/>
          <w:bCs/>
          <w:sz w:val="36"/>
          <w:szCs w:val="36"/>
          <w:lang w:val="en-GB"/>
        </w:rPr>
      </w:pPr>
      <w:r w:rsidRPr="002B568C">
        <w:rPr>
          <w:rFonts w:hint="cs"/>
          <w:b/>
          <w:bCs/>
          <w:sz w:val="36"/>
          <w:szCs w:val="36"/>
          <w:rtl/>
        </w:rPr>
        <w:t xml:space="preserve"> ١٥</w:t>
      </w:r>
      <w:r w:rsidRPr="002B568C">
        <w:rPr>
          <w:b/>
          <w:bCs/>
          <w:sz w:val="36"/>
          <w:szCs w:val="36"/>
          <w:lang w:val="en-GB"/>
        </w:rPr>
        <w:t>-</w:t>
      </w:r>
      <w:r w:rsidRPr="002B568C">
        <w:rPr>
          <w:rFonts w:hint="cs"/>
          <w:b/>
          <w:bCs/>
          <w:sz w:val="36"/>
          <w:szCs w:val="36"/>
          <w:rtl/>
        </w:rPr>
        <w:t>يتميز الجامع الأموي أيضاً بكونه أول مسجد ظهر فيه المحراب والحنية نتيجة طراز البناء الذي كان يشكل كنيسة يوحنا المعمدان سابقاً</w:t>
      </w:r>
      <w:r w:rsidRPr="002B568C">
        <w:rPr>
          <w:b/>
          <w:bCs/>
          <w:sz w:val="36"/>
          <w:szCs w:val="36"/>
          <w:lang w:val="en-GB"/>
        </w:rPr>
        <w:t>.</w:t>
      </w:r>
    </w:p>
    <w:p w:rsidR="00A46BD3" w:rsidRPr="002B568C" w:rsidRDefault="00A46BD3" w:rsidP="00A46BD3">
      <w:pPr>
        <w:bidi/>
        <w:jc w:val="both"/>
        <w:rPr>
          <w:b/>
          <w:bCs/>
          <w:sz w:val="36"/>
          <w:szCs w:val="36"/>
          <w:rtl/>
          <w:lang w:val="en-GB" w:bidi="ar-IQ"/>
        </w:rPr>
      </w:pPr>
      <w:r w:rsidRPr="002B568C">
        <w:rPr>
          <w:rFonts w:hint="cs"/>
          <w:b/>
          <w:bCs/>
          <w:sz w:val="36"/>
          <w:szCs w:val="36"/>
          <w:rtl/>
        </w:rPr>
        <w:t>١٦</w:t>
      </w:r>
      <w:r w:rsidRPr="002B568C">
        <w:rPr>
          <w:b/>
          <w:bCs/>
          <w:sz w:val="36"/>
          <w:szCs w:val="36"/>
          <w:lang w:val="en-GB"/>
        </w:rPr>
        <w:t>-</w:t>
      </w:r>
      <w:r w:rsidRPr="002B568C">
        <w:rPr>
          <w:rFonts w:hint="cs"/>
          <w:b/>
          <w:bCs/>
          <w:sz w:val="36"/>
          <w:szCs w:val="36"/>
          <w:rtl/>
        </w:rPr>
        <w:t>للمسجد الجامع بدمشق ثلاثة مآذن وتعد مئذنته الشمالية، أقدم مآذنه الثلاث تعود لعهد الوليد بن عبد الملك</w:t>
      </w:r>
      <w:r w:rsidRPr="002B568C">
        <w:rPr>
          <w:b/>
          <w:bCs/>
          <w:sz w:val="36"/>
          <w:szCs w:val="36"/>
          <w:lang w:val="en-GB"/>
        </w:rPr>
        <w:t xml:space="preserve">. </w:t>
      </w:r>
      <w:r w:rsidRPr="002B568C">
        <w:rPr>
          <w:rFonts w:hint="cs"/>
          <w:b/>
          <w:bCs/>
          <w:sz w:val="36"/>
          <w:szCs w:val="36"/>
          <w:rtl/>
        </w:rPr>
        <w:t>كما استخدمت أيضاً منارةً لمدينة دمشق، وكانت ت ستعمل خلال القرون الوسطى للمنقطعين للتأمل والصلاة، ومنها انتشر نموذج المئذنة المربعة إلى سائر أنحاء سوريا وشمال إفريقيا والأندلس</w:t>
      </w:r>
    </w:p>
    <w:p w:rsidR="00CB7134" w:rsidRPr="00EC1808" w:rsidRDefault="00A46BD3" w:rsidP="00A46BD3">
      <w:pPr>
        <w:bidi/>
        <w:jc w:val="both"/>
        <w:rPr>
          <w:b/>
          <w:bCs/>
          <w:sz w:val="36"/>
          <w:szCs w:val="36"/>
          <w:rtl/>
          <w:lang w:bidi="ar-IQ"/>
        </w:rPr>
      </w:pPr>
      <w:r w:rsidRPr="002B568C">
        <w:rPr>
          <w:rFonts w:hint="cs"/>
          <w:b/>
          <w:bCs/>
          <w:sz w:val="36"/>
          <w:szCs w:val="36"/>
          <w:rtl/>
        </w:rPr>
        <w:t>يحتوي الجامع على مدفن جسد يوحنا المعمدان</w:t>
      </w:r>
      <w:r w:rsidRPr="002B568C">
        <w:rPr>
          <w:b/>
          <w:bCs/>
          <w:sz w:val="36"/>
          <w:szCs w:val="36"/>
          <w:rtl/>
        </w:rPr>
        <w:t xml:space="preserve"> </w:t>
      </w:r>
      <w:r w:rsidRPr="002B568C">
        <w:rPr>
          <w:b/>
          <w:bCs/>
          <w:sz w:val="36"/>
          <w:szCs w:val="36"/>
          <w:lang w:val="en-GB"/>
        </w:rPr>
        <w:t>-</w:t>
      </w:r>
      <w:r w:rsidRPr="002B568C">
        <w:rPr>
          <w:rFonts w:hint="cs"/>
          <w:b/>
          <w:bCs/>
          <w:sz w:val="36"/>
          <w:szCs w:val="36"/>
          <w:rtl/>
        </w:rPr>
        <w:t>النبي يحيى</w:t>
      </w:r>
      <w:r w:rsidRPr="002B568C">
        <w:rPr>
          <w:b/>
          <w:bCs/>
          <w:sz w:val="36"/>
          <w:szCs w:val="36"/>
          <w:lang w:val="en-GB"/>
        </w:rPr>
        <w:t xml:space="preserve">- </w:t>
      </w:r>
      <w:r w:rsidRPr="002B568C">
        <w:rPr>
          <w:rFonts w:hint="cs"/>
          <w:b/>
          <w:bCs/>
          <w:sz w:val="36"/>
          <w:szCs w:val="36"/>
          <w:rtl/>
        </w:rPr>
        <w:t>نسيب المسيح، ولم يبقَ من آثاره المسيحية سوى جرن العماد ونقش باليونانية في مدح المسيح على أحد الجدران</w:t>
      </w:r>
      <w:r w:rsidRPr="002B568C">
        <w:rPr>
          <w:b/>
          <w:bCs/>
          <w:sz w:val="36"/>
          <w:szCs w:val="36"/>
          <w:lang w:val="en-GB"/>
        </w:rPr>
        <w:t xml:space="preserve">.[8] </w:t>
      </w:r>
      <w:r w:rsidRPr="002B568C">
        <w:rPr>
          <w:rFonts w:hint="cs"/>
          <w:b/>
          <w:bCs/>
          <w:sz w:val="36"/>
          <w:szCs w:val="36"/>
          <w:rtl/>
        </w:rPr>
        <w:t>كما يحوي المسجد أيضاً على الفتحة التي وضع فيها رأس الحسين بن علي حين حُمل إلى دمشق</w:t>
      </w:r>
      <w:r w:rsidRPr="002B568C">
        <w:rPr>
          <w:b/>
          <w:bCs/>
          <w:sz w:val="36"/>
          <w:szCs w:val="36"/>
          <w:lang w:val="en-GB"/>
        </w:rPr>
        <w:t xml:space="preserve">. </w:t>
      </w:r>
      <w:r w:rsidRPr="002B568C">
        <w:rPr>
          <w:rFonts w:hint="cs"/>
          <w:b/>
          <w:bCs/>
          <w:sz w:val="36"/>
          <w:szCs w:val="36"/>
          <w:rtl/>
        </w:rPr>
        <w:t>وأُلحق بالمسجد مقبرة تضم رفات صلاح الدين الأيوبي</w:t>
      </w:r>
      <w:r w:rsidRPr="002B568C">
        <w:rPr>
          <w:b/>
          <w:bCs/>
          <w:sz w:val="36"/>
          <w:szCs w:val="36"/>
          <w:lang w:val="en-GB"/>
        </w:rPr>
        <w:t>.</w:t>
      </w:r>
      <w:r>
        <w:rPr>
          <w:b/>
          <w:bCs/>
          <w:sz w:val="36"/>
          <w:szCs w:val="36"/>
          <w:lang w:val="en-GB"/>
        </w:rPr>
        <w:t>—</w:t>
      </w:r>
    </w:p>
    <w:p w:rsidR="004A03DB" w:rsidRPr="002326DA" w:rsidRDefault="004A03DB" w:rsidP="00A9383D">
      <w:pPr>
        <w:jc w:val="right"/>
        <w:rPr>
          <w:b/>
          <w:bCs/>
          <w:color w:val="FF0000"/>
          <w:sz w:val="36"/>
          <w:szCs w:val="36"/>
          <w:rtl/>
          <w:lang w:val="en-GB"/>
        </w:rPr>
      </w:pPr>
    </w:p>
    <w:p w:rsidR="004A03DB" w:rsidRDefault="004A03DB" w:rsidP="00950698">
      <w:pPr>
        <w:jc w:val="right"/>
        <w:rPr>
          <w:b/>
          <w:bCs/>
          <w:sz w:val="44"/>
          <w:szCs w:val="44"/>
          <w:rtl/>
          <w:lang w:bidi="ar-IQ"/>
        </w:rPr>
      </w:pPr>
    </w:p>
    <w:p w:rsidR="00950698" w:rsidRPr="00950698" w:rsidRDefault="00950698" w:rsidP="00950698">
      <w:pPr>
        <w:rPr>
          <w:b/>
          <w:bCs/>
          <w:sz w:val="44"/>
          <w:szCs w:val="44"/>
        </w:rPr>
      </w:pPr>
    </w:p>
    <w:p w:rsidR="0074431A" w:rsidRPr="00962F1A" w:rsidRDefault="0074431A" w:rsidP="004A03DB">
      <w:pPr>
        <w:jc w:val="right"/>
        <w:rPr>
          <w:sz w:val="48"/>
          <w:szCs w:val="48"/>
          <w:rtl/>
          <w:lang w:bidi="ar-IQ"/>
        </w:rPr>
      </w:pPr>
    </w:p>
    <w:p w:rsidR="00950698" w:rsidRPr="00950698" w:rsidRDefault="00950698" w:rsidP="009B60BF">
      <w:pPr>
        <w:rPr>
          <w:b/>
          <w:bCs/>
          <w:sz w:val="44"/>
          <w:szCs w:val="44"/>
        </w:rPr>
      </w:pPr>
    </w:p>
    <w:sectPr w:rsidR="00950698" w:rsidRPr="00950698"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1D120C"/>
    <w:rsid w:val="00257295"/>
    <w:rsid w:val="00287220"/>
    <w:rsid w:val="004A03DB"/>
    <w:rsid w:val="0054673B"/>
    <w:rsid w:val="0074431A"/>
    <w:rsid w:val="009323B5"/>
    <w:rsid w:val="00950698"/>
    <w:rsid w:val="00962F1A"/>
    <w:rsid w:val="009B60BF"/>
    <w:rsid w:val="00A46BD3"/>
    <w:rsid w:val="00A52548"/>
    <w:rsid w:val="00A9383D"/>
    <w:rsid w:val="00B3597E"/>
    <w:rsid w:val="00CB7134"/>
    <w:rsid w:val="00D276B3"/>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2024-04-03T13:27:00Z</dcterms:created>
  <dcterms:modified xsi:type="dcterms:W3CDTF">2024-04-03T13:27:00Z</dcterms:modified>
</cp:coreProperties>
</file>