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CA8C" w14:textId="77777777" w:rsidR="00D46665" w:rsidRDefault="00000000">
      <w:pPr>
        <w:bidi w:val="0"/>
        <w:spacing w:after="0" w:line="259" w:lineRule="auto"/>
        <w:ind w:left="0" w:right="119" w:firstLine="0"/>
        <w:jc w:val="right"/>
      </w:pPr>
      <w:r>
        <w:t xml:space="preserve"> </w:t>
      </w:r>
    </w:p>
    <w:p w14:paraId="44880DF2" w14:textId="77777777" w:rsidR="00D46665" w:rsidRDefault="00000000">
      <w:pPr>
        <w:bidi w:val="0"/>
        <w:spacing w:after="0" w:line="259" w:lineRule="auto"/>
        <w:ind w:left="0" w:right="143" w:firstLine="0"/>
        <w:jc w:val="right"/>
      </w:pPr>
      <w:r>
        <w:rPr>
          <w:b/>
        </w:rPr>
        <w:t xml:space="preserve"> </w:t>
      </w:r>
    </w:p>
    <w:p w14:paraId="7FDDD553" w14:textId="77777777" w:rsidR="00D46665" w:rsidRDefault="00000000" w:rsidP="004C2398">
      <w:pPr>
        <w:bidi w:val="0"/>
        <w:spacing w:after="0" w:line="259" w:lineRule="auto"/>
        <w:ind w:left="0" w:right="119" w:firstLine="0"/>
        <w:jc w:val="center"/>
      </w:pPr>
      <w:r>
        <w:t xml:space="preserve"> </w:t>
      </w:r>
    </w:p>
    <w:p w14:paraId="415BDE29" w14:textId="77777777" w:rsidR="004C2398" w:rsidRDefault="00000000">
      <w:pPr>
        <w:pStyle w:val="Heading1"/>
        <w:rPr>
          <w:bCs/>
          <w:szCs w:val="28"/>
          <w:rtl/>
        </w:rPr>
      </w:pPr>
      <w:r>
        <w:rPr>
          <w:bCs/>
          <w:szCs w:val="28"/>
          <w:rtl/>
        </w:rPr>
        <w:t>تجربة</w:t>
      </w:r>
      <w:r w:rsidR="004C2398">
        <w:rPr>
          <w:rFonts w:hint="cs"/>
          <w:bCs/>
          <w:szCs w:val="28"/>
          <w:rtl/>
        </w:rPr>
        <w:t>6</w:t>
      </w:r>
    </w:p>
    <w:p w14:paraId="7C4DD061" w14:textId="767D5612" w:rsidR="00D46665" w:rsidRDefault="00000000">
      <w:pPr>
        <w:pStyle w:val="Heading1"/>
      </w:pPr>
      <w:r>
        <w:rPr>
          <w:bCs/>
          <w:szCs w:val="28"/>
          <w:rtl/>
        </w:rPr>
        <w:t xml:space="preserve"> تعيين مقاومة الشد الغير مباشر لأسطوانات الخرسانة </w:t>
      </w:r>
    </w:p>
    <w:p w14:paraId="50400390" w14:textId="77777777" w:rsidR="00D46665" w:rsidRDefault="00000000">
      <w:pPr>
        <w:bidi w:val="0"/>
        <w:spacing w:after="292" w:line="259" w:lineRule="auto"/>
        <w:ind w:left="192" w:right="0" w:firstLine="0"/>
        <w:jc w:val="left"/>
      </w:pPr>
      <w:r>
        <w:rPr>
          <w:b/>
        </w:rPr>
        <w:t xml:space="preserve"> Determination of the indirect tensile strength of concrete cylinders</w:t>
      </w:r>
    </w:p>
    <w:p w14:paraId="42D57B90" w14:textId="77777777" w:rsidR="00D46665" w:rsidRDefault="00000000">
      <w:pPr>
        <w:spacing w:after="289" w:line="259" w:lineRule="auto"/>
        <w:ind w:left="55" w:right="0" w:hanging="10"/>
        <w:jc w:val="left"/>
      </w:pPr>
      <w:r>
        <w:rPr>
          <w:b/>
          <w:bCs/>
          <w:szCs w:val="28"/>
          <w:u w:val="single" w:color="000000"/>
          <w:rtl/>
        </w:rPr>
        <w:t>الغرض من التجربة:</w:t>
      </w:r>
      <w:r>
        <w:rPr>
          <w:b/>
          <w:bCs/>
          <w:szCs w:val="28"/>
          <w:rtl/>
        </w:rPr>
        <w:t xml:space="preserve"> </w:t>
      </w:r>
    </w:p>
    <w:p w14:paraId="12F20B66" w14:textId="77777777" w:rsidR="00D46665" w:rsidRDefault="00000000">
      <w:pPr>
        <w:spacing w:after="185"/>
        <w:ind w:left="0" w:right="144" w:firstLine="9"/>
      </w:pPr>
      <w:r>
        <w:rPr>
          <w:szCs w:val="28"/>
          <w:rtl/>
        </w:rPr>
        <w:t xml:space="preserve">عمل </w:t>
      </w:r>
      <w:proofErr w:type="gramStart"/>
      <w:r>
        <w:rPr>
          <w:szCs w:val="28"/>
          <w:rtl/>
        </w:rPr>
        <w:t>وانضاج</w:t>
      </w:r>
      <w:proofErr w:type="gramEnd"/>
      <w:r>
        <w:rPr>
          <w:szCs w:val="28"/>
          <w:rtl/>
        </w:rPr>
        <w:t xml:space="preserve"> وفحص اسطوانات قياسية من خرسانة نموذجية وذلك لتعيين مقاومتها للشد غير المباشر تحت تأثير احمال مسلطة بمعدل قياسي. </w:t>
      </w:r>
    </w:p>
    <w:p w14:paraId="6AABF17D" w14:textId="77777777" w:rsidR="00D46665" w:rsidRDefault="00000000">
      <w:pPr>
        <w:spacing w:after="297" w:line="259" w:lineRule="auto"/>
        <w:ind w:left="57" w:right="0" w:hanging="10"/>
        <w:jc w:val="left"/>
      </w:pPr>
      <w:proofErr w:type="spellStart"/>
      <w:r>
        <w:rPr>
          <w:szCs w:val="28"/>
          <w:rtl/>
        </w:rPr>
        <w:t>أعتمدت</w:t>
      </w:r>
      <w:proofErr w:type="spellEnd"/>
      <w:r>
        <w:rPr>
          <w:szCs w:val="28"/>
          <w:rtl/>
        </w:rPr>
        <w:t xml:space="preserve"> في هذا الفحص المواصفة القياسية البريطانية) </w:t>
      </w:r>
      <w:r>
        <w:t>B.S 1881 part 3&amp;4: 1970</w:t>
      </w:r>
      <w:r>
        <w:rPr>
          <w:szCs w:val="28"/>
          <w:rtl/>
        </w:rPr>
        <w:t xml:space="preserve">). </w:t>
      </w:r>
    </w:p>
    <w:p w14:paraId="615C3368" w14:textId="77777777" w:rsidR="00D46665" w:rsidRDefault="00000000">
      <w:pPr>
        <w:spacing w:after="344" w:line="259" w:lineRule="auto"/>
        <w:ind w:left="55" w:right="0" w:hanging="10"/>
        <w:jc w:val="left"/>
      </w:pPr>
      <w:r>
        <w:rPr>
          <w:b/>
          <w:bCs/>
          <w:szCs w:val="28"/>
          <w:u w:val="single" w:color="000000"/>
          <w:rtl/>
        </w:rPr>
        <w:t>الادوات والاجهزة المستخدمة:</w:t>
      </w:r>
      <w:r>
        <w:rPr>
          <w:b/>
          <w:bCs/>
          <w:szCs w:val="28"/>
          <w:rtl/>
        </w:rPr>
        <w:t xml:space="preserve"> </w:t>
      </w:r>
    </w:p>
    <w:p w14:paraId="292D054F" w14:textId="77777777" w:rsidR="00D46665" w:rsidRDefault="00000000">
      <w:pPr>
        <w:numPr>
          <w:ilvl w:val="0"/>
          <w:numId w:val="13"/>
        </w:numPr>
        <w:ind w:right="144" w:hanging="366"/>
      </w:pPr>
      <w:r>
        <w:rPr>
          <w:szCs w:val="28"/>
          <w:rtl/>
        </w:rPr>
        <w:t xml:space="preserve">قوالب الاسطوانات: تكون الاسطوانة القياسية في هذا الفحص بقطر </w:t>
      </w:r>
      <w:r>
        <w:rPr>
          <w:szCs w:val="28"/>
        </w:rPr>
        <w:t>150</w:t>
      </w:r>
      <w:r>
        <w:rPr>
          <w:szCs w:val="28"/>
          <w:rtl/>
        </w:rPr>
        <w:t xml:space="preserve"> ملم وطول </w:t>
      </w:r>
      <w:r>
        <w:rPr>
          <w:szCs w:val="28"/>
        </w:rPr>
        <w:t>300</w:t>
      </w:r>
      <w:r>
        <w:rPr>
          <w:szCs w:val="28"/>
          <w:rtl/>
        </w:rPr>
        <w:t xml:space="preserve"> ملم ولكن يمكن استعمال اسطوانة بقطر </w:t>
      </w:r>
      <w:r>
        <w:rPr>
          <w:szCs w:val="28"/>
        </w:rPr>
        <w:t>100</w:t>
      </w:r>
      <w:r>
        <w:rPr>
          <w:szCs w:val="28"/>
          <w:rtl/>
        </w:rPr>
        <w:t xml:space="preserve"> ملم وطول </w:t>
      </w:r>
      <w:r>
        <w:rPr>
          <w:szCs w:val="28"/>
        </w:rPr>
        <w:t>200</w:t>
      </w:r>
      <w:r>
        <w:rPr>
          <w:szCs w:val="28"/>
          <w:rtl/>
        </w:rPr>
        <w:t xml:space="preserve"> ملم </w:t>
      </w:r>
      <w:proofErr w:type="gramStart"/>
      <w:r>
        <w:rPr>
          <w:szCs w:val="28"/>
          <w:rtl/>
        </w:rPr>
        <w:t>اذا</w:t>
      </w:r>
      <w:proofErr w:type="gramEnd"/>
      <w:r>
        <w:rPr>
          <w:szCs w:val="28"/>
          <w:rtl/>
        </w:rPr>
        <w:t xml:space="preserve"> كان المقاس الاقصى للركام المستعمل </w:t>
      </w:r>
      <w:r>
        <w:rPr>
          <w:szCs w:val="28"/>
        </w:rPr>
        <w:t>25</w:t>
      </w:r>
      <w:r>
        <w:rPr>
          <w:szCs w:val="28"/>
          <w:rtl/>
        </w:rPr>
        <w:t xml:space="preserve"> ملم كما ويمكن استعمال اسطوانات اقصر بشرط </w:t>
      </w:r>
      <w:proofErr w:type="spellStart"/>
      <w:r>
        <w:rPr>
          <w:szCs w:val="28"/>
          <w:rtl/>
        </w:rPr>
        <w:t>بشرط</w:t>
      </w:r>
      <w:proofErr w:type="spellEnd"/>
      <w:r>
        <w:rPr>
          <w:szCs w:val="28"/>
          <w:rtl/>
        </w:rPr>
        <w:t xml:space="preserve"> ان </w:t>
      </w:r>
      <w:proofErr w:type="spellStart"/>
      <w:r>
        <w:rPr>
          <w:szCs w:val="28"/>
          <w:rtl/>
        </w:rPr>
        <w:t>لايكون</w:t>
      </w:r>
      <w:proofErr w:type="spellEnd"/>
      <w:r>
        <w:rPr>
          <w:szCs w:val="28"/>
          <w:rtl/>
        </w:rPr>
        <w:t xml:space="preserve"> الطول اقل من القطر. </w:t>
      </w:r>
    </w:p>
    <w:p w14:paraId="3F316A16" w14:textId="77777777" w:rsidR="00D46665" w:rsidRDefault="00000000">
      <w:pPr>
        <w:numPr>
          <w:ilvl w:val="0"/>
          <w:numId w:val="13"/>
        </w:numPr>
        <w:ind w:right="144" w:hanging="366"/>
      </w:pPr>
      <w:r>
        <w:rPr>
          <w:szCs w:val="28"/>
          <w:rtl/>
        </w:rPr>
        <w:t xml:space="preserve">قضيب رص معدني مربع المقطع طول ضلعه </w:t>
      </w:r>
      <w:r>
        <w:rPr>
          <w:szCs w:val="28"/>
        </w:rPr>
        <w:t>25</w:t>
      </w:r>
      <w:r>
        <w:rPr>
          <w:szCs w:val="28"/>
          <w:rtl/>
        </w:rPr>
        <w:t xml:space="preserve"> ملم وطوله </w:t>
      </w:r>
      <w:r>
        <w:rPr>
          <w:szCs w:val="28"/>
        </w:rPr>
        <w:t>380</w:t>
      </w:r>
      <w:r>
        <w:rPr>
          <w:szCs w:val="28"/>
          <w:rtl/>
        </w:rPr>
        <w:t xml:space="preserve"> ملم او تستعمل منضدة هزازة. </w:t>
      </w:r>
    </w:p>
    <w:p w14:paraId="65BFA548" w14:textId="77777777" w:rsidR="00D46665" w:rsidRDefault="00000000">
      <w:pPr>
        <w:numPr>
          <w:ilvl w:val="0"/>
          <w:numId w:val="13"/>
        </w:numPr>
        <w:spacing w:after="186" w:line="259" w:lineRule="auto"/>
        <w:ind w:right="144" w:hanging="366"/>
      </w:pPr>
      <w:r>
        <w:rPr>
          <w:szCs w:val="28"/>
          <w:rtl/>
        </w:rPr>
        <w:t xml:space="preserve">حوض يحتوي على ماء نظيف. </w:t>
      </w:r>
    </w:p>
    <w:p w14:paraId="0434AC74" w14:textId="77777777" w:rsidR="00D46665" w:rsidRDefault="00000000">
      <w:pPr>
        <w:numPr>
          <w:ilvl w:val="0"/>
          <w:numId w:val="13"/>
        </w:numPr>
        <w:spacing w:after="155"/>
        <w:ind w:right="144" w:hanging="366"/>
      </w:pPr>
      <w:proofErr w:type="gramStart"/>
      <w:r>
        <w:rPr>
          <w:szCs w:val="28"/>
          <w:rtl/>
        </w:rPr>
        <w:t>ماكنة</w:t>
      </w:r>
      <w:proofErr w:type="gramEnd"/>
      <w:r>
        <w:rPr>
          <w:szCs w:val="28"/>
          <w:rtl/>
        </w:rPr>
        <w:t xml:space="preserve"> الفحص: تكون ذات سعة مناسبة وقادرة على تسليط الحمل بمعدل قياسي وتحتوي على لوحي انضغاط فولاذيين صقيلي السطح. يرتكز العلوي منها على قاعدة كروية قابلة للاستدارة والميل بزاوية صغيرة في اي اتجاه </w:t>
      </w:r>
      <w:proofErr w:type="gramStart"/>
      <w:r>
        <w:rPr>
          <w:szCs w:val="28"/>
          <w:rtl/>
        </w:rPr>
        <w:t>كان,</w:t>
      </w:r>
      <w:proofErr w:type="gramEnd"/>
      <w:r>
        <w:rPr>
          <w:szCs w:val="28"/>
          <w:rtl/>
        </w:rPr>
        <w:t xml:space="preserve"> اما اللوح الثاني فيكون ثابتا. يكون الحد الادنى لمساحة التحميل المتوفرة في سطحي اللوحين</w:t>
      </w:r>
      <w:r>
        <w:rPr>
          <w:szCs w:val="28"/>
        </w:rPr>
        <w:t>12</w:t>
      </w:r>
      <w:r>
        <w:rPr>
          <w:szCs w:val="28"/>
          <w:rtl/>
        </w:rPr>
        <w:t xml:space="preserve"> </w:t>
      </w:r>
      <w:r>
        <w:rPr>
          <w:noProof/>
        </w:rPr>
        <w:drawing>
          <wp:inline distT="0" distB="0" distL="0" distR="0" wp14:anchorId="3F96DECB" wp14:editId="19EDE67E">
            <wp:extent cx="109728" cy="140209"/>
            <wp:effectExtent l="0" t="0" r="0" b="0"/>
            <wp:docPr id="61006" name="Picture 61006"/>
            <wp:cNvGraphicFramePr/>
            <a:graphic xmlns:a="http://schemas.openxmlformats.org/drawingml/2006/main">
              <a:graphicData uri="http://schemas.openxmlformats.org/drawingml/2006/picture">
                <pic:pic xmlns:pic="http://schemas.openxmlformats.org/drawingml/2006/picture">
                  <pic:nvPicPr>
                    <pic:cNvPr id="61006" name="Picture 61006"/>
                    <pic:cNvPicPr/>
                  </pic:nvPicPr>
                  <pic:blipFill>
                    <a:blip r:embed="rId7"/>
                    <a:stretch>
                      <a:fillRect/>
                    </a:stretch>
                  </pic:blipFill>
                  <pic:spPr>
                    <a:xfrm>
                      <a:off x="0" y="0"/>
                      <a:ext cx="109728" cy="140209"/>
                    </a:xfrm>
                    <a:prstGeom prst="rect">
                      <a:avLst/>
                    </a:prstGeom>
                  </pic:spPr>
                </pic:pic>
              </a:graphicData>
            </a:graphic>
          </wp:inline>
        </w:drawing>
      </w:r>
      <w:r>
        <w:rPr>
          <w:szCs w:val="28"/>
          <w:rtl/>
        </w:rPr>
        <w:t xml:space="preserve"> طول الاسطوانة. </w:t>
      </w:r>
    </w:p>
    <w:p w14:paraId="73C883D4" w14:textId="77777777" w:rsidR="00D46665" w:rsidRDefault="00000000">
      <w:pPr>
        <w:spacing w:after="344" w:line="259" w:lineRule="auto"/>
        <w:ind w:right="0" w:hanging="10"/>
        <w:jc w:val="left"/>
      </w:pPr>
      <w:r>
        <w:rPr>
          <w:b/>
          <w:bCs/>
          <w:szCs w:val="28"/>
          <w:u w:val="single" w:color="000000"/>
          <w:rtl/>
        </w:rPr>
        <w:t>طريقة اجراء الفحص:</w:t>
      </w:r>
      <w:r>
        <w:rPr>
          <w:b/>
          <w:bCs/>
          <w:szCs w:val="28"/>
          <w:rtl/>
        </w:rPr>
        <w:t xml:space="preserve"> </w:t>
      </w:r>
    </w:p>
    <w:p w14:paraId="6E7643DD" w14:textId="77777777" w:rsidR="00D46665" w:rsidRDefault="00000000">
      <w:pPr>
        <w:numPr>
          <w:ilvl w:val="0"/>
          <w:numId w:val="14"/>
        </w:numPr>
        <w:ind w:right="144"/>
      </w:pPr>
      <w:r>
        <w:rPr>
          <w:szCs w:val="28"/>
          <w:rtl/>
        </w:rPr>
        <w:t xml:space="preserve">يتم الحصول على نموذج مثالي من الخرسانة الطرية بالطريقة المبينة في تجربة فحص </w:t>
      </w:r>
      <w:proofErr w:type="gramStart"/>
      <w:r>
        <w:rPr>
          <w:szCs w:val="28"/>
          <w:rtl/>
        </w:rPr>
        <w:t>الهطول )تجربة</w:t>
      </w:r>
      <w:proofErr w:type="gramEnd"/>
      <w:r>
        <w:rPr>
          <w:szCs w:val="28"/>
          <w:rtl/>
        </w:rPr>
        <w:t xml:space="preserve"> رقم </w:t>
      </w:r>
      <w:r>
        <w:rPr>
          <w:szCs w:val="28"/>
        </w:rPr>
        <w:t>1</w:t>
      </w:r>
      <w:r>
        <w:rPr>
          <w:szCs w:val="28"/>
          <w:rtl/>
        </w:rPr>
        <w:t xml:space="preserve">(. </w:t>
      </w:r>
    </w:p>
    <w:p w14:paraId="4A166C32" w14:textId="77777777" w:rsidR="00D46665" w:rsidRDefault="00000000">
      <w:pPr>
        <w:numPr>
          <w:ilvl w:val="0"/>
          <w:numId w:val="14"/>
        </w:numPr>
        <w:ind w:right="144"/>
      </w:pPr>
      <w:r>
        <w:rPr>
          <w:szCs w:val="28"/>
          <w:rtl/>
        </w:rPr>
        <w:lastRenderedPageBreak/>
        <w:t xml:space="preserve">تطلى جميع مفاصل الاسطوانة عند تجميع أجزائها ومناطق اتصالها بالقاعدة بطبقة رقيقة من الزيت وذلك لمنع تسرب المياه من خلالها كما وتطلى السطوح الداخلية </w:t>
      </w:r>
      <w:proofErr w:type="spellStart"/>
      <w:r>
        <w:rPr>
          <w:szCs w:val="28"/>
          <w:rtl/>
        </w:rPr>
        <w:t>للاسطوانة</w:t>
      </w:r>
      <w:proofErr w:type="spellEnd"/>
      <w:r>
        <w:rPr>
          <w:szCs w:val="28"/>
          <w:rtl/>
        </w:rPr>
        <w:t xml:space="preserve"> بعد تجميع اجزائها بطبقة رقيقة من نفس الزيت ايضا لمنع التصاق الخرسانة بعد تصلبها. </w:t>
      </w:r>
    </w:p>
    <w:p w14:paraId="59419E31" w14:textId="77777777" w:rsidR="00D46665" w:rsidRDefault="00000000">
      <w:pPr>
        <w:numPr>
          <w:ilvl w:val="0"/>
          <w:numId w:val="14"/>
        </w:numPr>
        <w:ind w:right="144"/>
      </w:pPr>
      <w:r>
        <w:rPr>
          <w:szCs w:val="28"/>
          <w:rtl/>
        </w:rPr>
        <w:t xml:space="preserve">تملأ الاسطوانة بالخرسانة الطرية حال اخذ النموذج بطبقات سمك الطبقة الواحدة </w:t>
      </w:r>
      <w:r>
        <w:rPr>
          <w:szCs w:val="28"/>
        </w:rPr>
        <w:t>50</w:t>
      </w:r>
      <w:r>
        <w:rPr>
          <w:szCs w:val="28"/>
          <w:rtl/>
        </w:rPr>
        <w:t xml:space="preserve"> ملم تقريبا ترص كل طبقة اما </w:t>
      </w:r>
      <w:proofErr w:type="gramStart"/>
      <w:r>
        <w:rPr>
          <w:szCs w:val="28"/>
          <w:rtl/>
        </w:rPr>
        <w:t>باليد )</w:t>
      </w:r>
      <w:proofErr w:type="gramEnd"/>
      <w:r>
        <w:rPr>
          <w:szCs w:val="28"/>
          <w:rtl/>
        </w:rPr>
        <w:t xml:space="preserve"> </w:t>
      </w:r>
      <w:proofErr w:type="spellStart"/>
      <w:r>
        <w:rPr>
          <w:szCs w:val="28"/>
          <w:rtl/>
        </w:rPr>
        <w:t>بأستخدام</w:t>
      </w:r>
      <w:proofErr w:type="spellEnd"/>
      <w:r>
        <w:rPr>
          <w:szCs w:val="28"/>
          <w:rtl/>
        </w:rPr>
        <w:t xml:space="preserve"> قضيب الرص( أو بالاهتزاز ) </w:t>
      </w:r>
      <w:proofErr w:type="spellStart"/>
      <w:r>
        <w:rPr>
          <w:szCs w:val="28"/>
          <w:rtl/>
        </w:rPr>
        <w:t>بأستخدام</w:t>
      </w:r>
      <w:proofErr w:type="spellEnd"/>
      <w:r>
        <w:rPr>
          <w:szCs w:val="28"/>
          <w:rtl/>
        </w:rPr>
        <w:t xml:space="preserve"> المنضدة الهزازة( بحيث يتم الحصول على خرسانة مرصوصة كليا من دون حصول الانعزال وبعد رص الطبقة النهائية تزال الخرسانة الزائدة ويسوي سطحها من حافة قمة القالب </w:t>
      </w:r>
      <w:proofErr w:type="spellStart"/>
      <w:r>
        <w:rPr>
          <w:szCs w:val="28"/>
          <w:rtl/>
        </w:rPr>
        <w:t>بأستعمال</w:t>
      </w:r>
      <w:proofErr w:type="spellEnd"/>
      <w:r>
        <w:rPr>
          <w:szCs w:val="28"/>
          <w:rtl/>
        </w:rPr>
        <w:t xml:space="preserve"> المالج. </w:t>
      </w:r>
    </w:p>
    <w:p w14:paraId="455EAA72" w14:textId="77777777" w:rsidR="00D46665" w:rsidRDefault="00000000">
      <w:pPr>
        <w:numPr>
          <w:ilvl w:val="0"/>
          <w:numId w:val="14"/>
        </w:numPr>
        <w:ind w:right="144"/>
      </w:pPr>
      <w:r>
        <w:rPr>
          <w:szCs w:val="28"/>
          <w:rtl/>
        </w:rPr>
        <w:t xml:space="preserve">تخزن قوالب الاسطوانات بعد تحضيرها مباشرة في موضع بعيد عن الاهتزاز في هواء رطب رطوبته النسبية لا تقل عن </w:t>
      </w:r>
      <w:r>
        <w:rPr>
          <w:szCs w:val="28"/>
        </w:rPr>
        <w:t>90</w:t>
      </w:r>
      <w:r>
        <w:rPr>
          <w:szCs w:val="28"/>
          <w:rtl/>
        </w:rPr>
        <w:t xml:space="preserve">% ودرجة </w:t>
      </w:r>
      <w:proofErr w:type="gramStart"/>
      <w:r>
        <w:rPr>
          <w:szCs w:val="28"/>
          <w:rtl/>
        </w:rPr>
        <w:t>حرارته )</w:t>
      </w:r>
      <w:proofErr w:type="gramEnd"/>
      <w:r>
        <w:rPr>
          <w:szCs w:val="28"/>
          <w:rtl/>
        </w:rPr>
        <w:t xml:space="preserve"> </w:t>
      </w:r>
      <w:r>
        <w:rPr>
          <w:rFonts w:ascii="Cambria Math" w:eastAsia="Cambria Math" w:hAnsi="Cambria Math" w:cs="Cambria Math"/>
          <w:szCs w:val="28"/>
        </w:rPr>
        <w:t>2</w:t>
      </w:r>
      <w:r>
        <w:rPr>
          <w:rFonts w:ascii="Cambria Math" w:eastAsia="Cambria Math" w:hAnsi="Cambria Math" w:cs="Cambria Math"/>
          <w:szCs w:val="28"/>
          <w:rtl/>
        </w:rPr>
        <w:t>±</w:t>
      </w:r>
      <w:r>
        <w:rPr>
          <w:rFonts w:ascii="Cambria Math" w:eastAsia="Cambria Math" w:hAnsi="Cambria Math" w:cs="Cambria Math"/>
          <w:szCs w:val="28"/>
        </w:rPr>
        <w:t>20</w:t>
      </w:r>
      <w:r>
        <w:rPr>
          <w:szCs w:val="28"/>
          <w:rtl/>
        </w:rPr>
        <w:t xml:space="preserve">( م </w:t>
      </w:r>
      <w:r>
        <w:rPr>
          <w:szCs w:val="28"/>
          <w:vertAlign w:val="superscript"/>
          <w:rtl/>
        </w:rPr>
        <w:t>ه</w:t>
      </w:r>
      <w:r>
        <w:rPr>
          <w:szCs w:val="28"/>
          <w:rtl/>
        </w:rPr>
        <w:t xml:space="preserve"> ولمدة لا تقل عن </w:t>
      </w:r>
    </w:p>
    <w:p w14:paraId="5BBDBFCA" w14:textId="77777777" w:rsidR="00D46665" w:rsidRDefault="00000000">
      <w:pPr>
        <w:spacing w:after="188" w:line="259" w:lineRule="auto"/>
        <w:ind w:left="404" w:right="2189" w:firstLine="0"/>
      </w:pPr>
      <w:r>
        <w:rPr>
          <w:szCs w:val="28"/>
        </w:rPr>
        <w:t>24</w:t>
      </w:r>
      <w:r>
        <w:rPr>
          <w:szCs w:val="28"/>
          <w:rtl/>
        </w:rPr>
        <w:t xml:space="preserve"> </w:t>
      </w:r>
      <w:proofErr w:type="gramStart"/>
      <w:r>
        <w:rPr>
          <w:szCs w:val="28"/>
          <w:rtl/>
        </w:rPr>
        <w:t>ساعة )</w:t>
      </w:r>
      <w:proofErr w:type="gramEnd"/>
      <w:r>
        <w:rPr>
          <w:szCs w:val="28"/>
          <w:rtl/>
        </w:rPr>
        <w:t xml:space="preserve"> مقاسة من لحظة اضافة الماء الى مكونات الخرسانة.( </w:t>
      </w:r>
    </w:p>
    <w:p w14:paraId="19738333" w14:textId="77777777" w:rsidR="00D46665" w:rsidRDefault="00000000">
      <w:pPr>
        <w:numPr>
          <w:ilvl w:val="0"/>
          <w:numId w:val="14"/>
        </w:numPr>
        <w:spacing w:after="134" w:line="259" w:lineRule="auto"/>
        <w:ind w:right="144"/>
      </w:pPr>
      <w:r>
        <w:rPr>
          <w:szCs w:val="28"/>
          <w:rtl/>
        </w:rPr>
        <w:t xml:space="preserve">بعد مرور </w:t>
      </w:r>
      <w:r>
        <w:rPr>
          <w:szCs w:val="28"/>
        </w:rPr>
        <w:t>24</w:t>
      </w:r>
      <w:r>
        <w:rPr>
          <w:szCs w:val="28"/>
          <w:rtl/>
        </w:rPr>
        <w:t xml:space="preserve"> ساعة يتم رفع القوالب عن المواشير وتغمر مباشرة بالماء. </w:t>
      </w:r>
    </w:p>
    <w:p w14:paraId="7F7CF4B2" w14:textId="77777777" w:rsidR="00D46665" w:rsidRDefault="00000000">
      <w:pPr>
        <w:ind w:left="779" w:right="144" w:firstLine="1"/>
      </w:pPr>
      <w:r>
        <w:rPr>
          <w:b/>
          <w:bCs/>
          <w:szCs w:val="28"/>
          <w:rtl/>
        </w:rPr>
        <w:t>ملاحظة:</w:t>
      </w:r>
      <w:r>
        <w:rPr>
          <w:szCs w:val="28"/>
          <w:rtl/>
        </w:rPr>
        <w:t xml:space="preserve"> </w:t>
      </w:r>
      <w:proofErr w:type="gramStart"/>
      <w:r>
        <w:rPr>
          <w:szCs w:val="28"/>
          <w:rtl/>
        </w:rPr>
        <w:t>اذا</w:t>
      </w:r>
      <w:proofErr w:type="gramEnd"/>
      <w:r>
        <w:rPr>
          <w:szCs w:val="28"/>
          <w:rtl/>
        </w:rPr>
        <w:t xml:space="preserve"> لم تكتسب القوالب الخرسانية مقاومة كافية ضمن الفترة المحددة لها في القوالب يلزم تأخير عملية رفع القوالب عنها لفترة أطول من </w:t>
      </w:r>
      <w:r>
        <w:rPr>
          <w:szCs w:val="28"/>
        </w:rPr>
        <w:t>24</w:t>
      </w:r>
      <w:r>
        <w:rPr>
          <w:szCs w:val="28"/>
          <w:rtl/>
        </w:rPr>
        <w:t xml:space="preserve"> ساعة ولكم يجب الاشارة الى ذلك في تقرير الفحص وخلال هذه </w:t>
      </w:r>
      <w:proofErr w:type="spellStart"/>
      <w:r>
        <w:rPr>
          <w:szCs w:val="28"/>
          <w:rtl/>
        </w:rPr>
        <w:t>الفتره</w:t>
      </w:r>
      <w:proofErr w:type="spellEnd"/>
      <w:r>
        <w:rPr>
          <w:szCs w:val="28"/>
          <w:rtl/>
        </w:rPr>
        <w:t xml:space="preserve"> الاضافية تحفظ القوالب ايضا في ظروف الهواء الرطب المشار اليه اعلاه. </w:t>
      </w:r>
    </w:p>
    <w:p w14:paraId="77C44134" w14:textId="77777777" w:rsidR="00D46665" w:rsidRDefault="00000000">
      <w:pPr>
        <w:numPr>
          <w:ilvl w:val="0"/>
          <w:numId w:val="14"/>
        </w:numPr>
        <w:ind w:right="144"/>
      </w:pPr>
      <w:r>
        <w:rPr>
          <w:szCs w:val="28"/>
          <w:rtl/>
        </w:rPr>
        <w:t xml:space="preserve">عند حلول موعد الفحص تفحص النماذج مباشرة بعد رفعها مباشرة من الماء بعد مسح رطوبتها السطحية وازالة الحبيبات </w:t>
      </w:r>
      <w:proofErr w:type="spellStart"/>
      <w:r>
        <w:rPr>
          <w:szCs w:val="28"/>
          <w:rtl/>
        </w:rPr>
        <w:t>والنتؤات</w:t>
      </w:r>
      <w:proofErr w:type="spellEnd"/>
      <w:r>
        <w:rPr>
          <w:szCs w:val="28"/>
          <w:rtl/>
        </w:rPr>
        <w:t xml:space="preserve"> الموجودة عليها. </w:t>
      </w:r>
    </w:p>
    <w:p w14:paraId="3F066180" w14:textId="77777777" w:rsidR="00D46665" w:rsidRDefault="00000000">
      <w:pPr>
        <w:numPr>
          <w:ilvl w:val="0"/>
          <w:numId w:val="14"/>
        </w:numPr>
        <w:ind w:right="144"/>
      </w:pPr>
      <w:r>
        <w:rPr>
          <w:szCs w:val="28"/>
          <w:rtl/>
        </w:rPr>
        <w:t xml:space="preserve">يمسح سطح لوحي </w:t>
      </w:r>
      <w:proofErr w:type="gramStart"/>
      <w:r>
        <w:rPr>
          <w:szCs w:val="28"/>
          <w:rtl/>
        </w:rPr>
        <w:t>ماكنة</w:t>
      </w:r>
      <w:proofErr w:type="gramEnd"/>
      <w:r>
        <w:rPr>
          <w:szCs w:val="28"/>
          <w:rtl/>
        </w:rPr>
        <w:t xml:space="preserve"> الفحص بصورة جيدة. توضع الاسطوانة على اللوح السفلي لماكنة الفحص. </w:t>
      </w:r>
    </w:p>
    <w:p w14:paraId="72D73DD8" w14:textId="77777777" w:rsidR="00D46665" w:rsidRDefault="00000000">
      <w:pPr>
        <w:numPr>
          <w:ilvl w:val="0"/>
          <w:numId w:val="14"/>
        </w:numPr>
        <w:ind w:right="144"/>
      </w:pPr>
      <w:r>
        <w:rPr>
          <w:szCs w:val="28"/>
          <w:rtl/>
        </w:rPr>
        <w:t xml:space="preserve">يسلط الحمل على النموذج بعناية وبدون صدمة ويزداد الحمل باستمرار بمعدل </w:t>
      </w:r>
      <w:r>
        <w:rPr>
          <w:szCs w:val="28"/>
        </w:rPr>
        <w:t>15</w:t>
      </w:r>
      <w:r>
        <w:rPr>
          <w:szCs w:val="28"/>
          <w:rtl/>
        </w:rPr>
        <w:t xml:space="preserve"> نت\ ملم</w:t>
      </w:r>
      <w:r>
        <w:rPr>
          <w:szCs w:val="28"/>
          <w:vertAlign w:val="superscript"/>
        </w:rPr>
        <w:t>2</w:t>
      </w:r>
      <w:r>
        <w:rPr>
          <w:szCs w:val="28"/>
          <w:rtl/>
        </w:rPr>
        <w:t xml:space="preserve">\ دقيقة ولحين حصول الفشل يسجل اقصى حمل مسلط على الاسطوانة ويلاحظ مظهر الخرسانة ونوع الفشل </w:t>
      </w:r>
      <w:proofErr w:type="gramStart"/>
      <w:r>
        <w:rPr>
          <w:szCs w:val="28"/>
          <w:rtl/>
        </w:rPr>
        <w:t>اذا</w:t>
      </w:r>
      <w:proofErr w:type="gramEnd"/>
      <w:r>
        <w:rPr>
          <w:szCs w:val="28"/>
          <w:rtl/>
        </w:rPr>
        <w:t xml:space="preserve"> كان غير اعتيادي. </w:t>
      </w:r>
    </w:p>
    <w:p w14:paraId="466C7936" w14:textId="77777777" w:rsidR="00D46665" w:rsidRDefault="00000000">
      <w:pPr>
        <w:numPr>
          <w:ilvl w:val="0"/>
          <w:numId w:val="14"/>
        </w:numPr>
        <w:spacing w:after="297" w:line="259" w:lineRule="auto"/>
        <w:ind w:right="144"/>
      </w:pPr>
      <w:r>
        <w:rPr>
          <w:szCs w:val="28"/>
          <w:rtl/>
        </w:rPr>
        <w:t xml:space="preserve">يتم فحص ثلاث نماذج على الاقل عند كل عمر فحص. </w:t>
      </w:r>
    </w:p>
    <w:p w14:paraId="4A72DC44" w14:textId="77777777" w:rsidR="00D46665" w:rsidRDefault="00000000">
      <w:pPr>
        <w:bidi w:val="0"/>
        <w:spacing w:after="292" w:line="259" w:lineRule="auto"/>
        <w:ind w:left="0" w:right="143" w:firstLine="0"/>
        <w:jc w:val="right"/>
      </w:pPr>
      <w:r>
        <w:rPr>
          <w:b/>
        </w:rPr>
        <w:t xml:space="preserve"> </w:t>
      </w:r>
    </w:p>
    <w:p w14:paraId="3378F9C4" w14:textId="77777777" w:rsidR="00D46665" w:rsidRDefault="00000000">
      <w:pPr>
        <w:bidi w:val="0"/>
        <w:spacing w:after="292" w:line="259" w:lineRule="auto"/>
        <w:ind w:left="0" w:right="143" w:firstLine="0"/>
        <w:jc w:val="right"/>
      </w:pPr>
      <w:r>
        <w:rPr>
          <w:b/>
        </w:rPr>
        <w:t xml:space="preserve"> </w:t>
      </w:r>
    </w:p>
    <w:p w14:paraId="43129E9B" w14:textId="77777777" w:rsidR="00D46665" w:rsidRDefault="00000000">
      <w:pPr>
        <w:bidi w:val="0"/>
        <w:spacing w:after="292" w:line="259" w:lineRule="auto"/>
        <w:ind w:left="0" w:right="143" w:firstLine="0"/>
        <w:jc w:val="right"/>
      </w:pPr>
      <w:r>
        <w:rPr>
          <w:b/>
        </w:rPr>
        <w:lastRenderedPageBreak/>
        <w:t xml:space="preserve"> </w:t>
      </w:r>
    </w:p>
    <w:p w14:paraId="3C5B884F" w14:textId="77777777" w:rsidR="00D46665" w:rsidRDefault="00000000">
      <w:pPr>
        <w:bidi w:val="0"/>
        <w:spacing w:after="292" w:line="259" w:lineRule="auto"/>
        <w:ind w:left="0" w:right="143" w:firstLine="0"/>
        <w:jc w:val="right"/>
      </w:pPr>
      <w:r>
        <w:rPr>
          <w:b/>
        </w:rPr>
        <w:t xml:space="preserve"> </w:t>
      </w:r>
    </w:p>
    <w:p w14:paraId="1E891D09" w14:textId="77777777" w:rsidR="00D46665" w:rsidRDefault="00000000">
      <w:pPr>
        <w:bidi w:val="0"/>
        <w:spacing w:after="292" w:line="259" w:lineRule="auto"/>
        <w:ind w:left="0" w:right="143" w:firstLine="0"/>
        <w:jc w:val="right"/>
      </w:pPr>
      <w:r>
        <w:rPr>
          <w:b/>
        </w:rPr>
        <w:t xml:space="preserve"> </w:t>
      </w:r>
    </w:p>
    <w:p w14:paraId="0D2BB00C" w14:textId="77777777" w:rsidR="00D46665" w:rsidRDefault="00000000">
      <w:pPr>
        <w:bidi w:val="0"/>
        <w:spacing w:after="289" w:line="259" w:lineRule="auto"/>
        <w:ind w:left="0" w:right="143" w:firstLine="0"/>
        <w:jc w:val="right"/>
      </w:pPr>
      <w:r>
        <w:rPr>
          <w:b/>
        </w:rPr>
        <w:t xml:space="preserve"> </w:t>
      </w:r>
    </w:p>
    <w:p w14:paraId="600D84AA" w14:textId="77777777" w:rsidR="00D46665" w:rsidRDefault="00000000">
      <w:pPr>
        <w:bidi w:val="0"/>
        <w:spacing w:after="0" w:line="259" w:lineRule="auto"/>
        <w:ind w:left="0" w:right="143" w:firstLine="0"/>
        <w:jc w:val="right"/>
      </w:pPr>
      <w:r>
        <w:rPr>
          <w:b/>
        </w:rPr>
        <w:t xml:space="preserve"> </w:t>
      </w:r>
    </w:p>
    <w:p w14:paraId="01A75277" w14:textId="77777777" w:rsidR="00D46665" w:rsidRDefault="00000000">
      <w:pPr>
        <w:spacing w:after="344" w:line="259" w:lineRule="auto"/>
        <w:ind w:left="55" w:right="0" w:hanging="10"/>
        <w:jc w:val="left"/>
      </w:pPr>
      <w:r>
        <w:rPr>
          <w:b/>
          <w:bCs/>
          <w:szCs w:val="28"/>
          <w:u w:val="single" w:color="000000"/>
          <w:rtl/>
        </w:rPr>
        <w:t>الحسابات:</w:t>
      </w:r>
      <w:r>
        <w:rPr>
          <w:b/>
          <w:bCs/>
          <w:szCs w:val="28"/>
          <w:rtl/>
        </w:rPr>
        <w:t xml:space="preserve"> </w:t>
      </w:r>
    </w:p>
    <w:p w14:paraId="0B135781" w14:textId="77777777" w:rsidR="00D46665" w:rsidRDefault="00000000">
      <w:pPr>
        <w:spacing w:after="139"/>
        <w:ind w:left="0" w:right="144" w:firstLine="4"/>
      </w:pPr>
      <w:r>
        <w:rPr>
          <w:szCs w:val="28"/>
          <w:rtl/>
        </w:rPr>
        <w:t xml:space="preserve">تحسب مقاومة الشد غير </w:t>
      </w:r>
      <w:proofErr w:type="gramStart"/>
      <w:r>
        <w:rPr>
          <w:szCs w:val="28"/>
          <w:rtl/>
        </w:rPr>
        <w:t>المباشر )</w:t>
      </w:r>
      <w:r>
        <w:t>ft</w:t>
      </w:r>
      <w:proofErr w:type="gramEnd"/>
      <w:r>
        <w:rPr>
          <w:szCs w:val="28"/>
          <w:rtl/>
        </w:rPr>
        <w:t xml:space="preserve">( لكل اسطوانة الى اقرب </w:t>
      </w:r>
      <w:r>
        <w:rPr>
          <w:szCs w:val="28"/>
        </w:rPr>
        <w:t>0</w:t>
      </w:r>
      <w:r>
        <w:rPr>
          <w:szCs w:val="28"/>
          <w:rtl/>
        </w:rPr>
        <w:t>.</w:t>
      </w:r>
      <w:r>
        <w:rPr>
          <w:szCs w:val="28"/>
        </w:rPr>
        <w:t>05</w:t>
      </w:r>
      <w:r>
        <w:rPr>
          <w:szCs w:val="28"/>
          <w:rtl/>
        </w:rPr>
        <w:t>%   نت\ملم</w:t>
      </w:r>
      <w:r>
        <w:rPr>
          <w:szCs w:val="28"/>
        </w:rPr>
        <w:t>2</w:t>
      </w:r>
      <w:r>
        <w:rPr>
          <w:szCs w:val="28"/>
          <w:rtl/>
        </w:rPr>
        <w:t xml:space="preserve"> من العلاقة التالية: </w:t>
      </w:r>
    </w:p>
    <w:p w14:paraId="0010B327" w14:textId="77777777" w:rsidR="00D46665" w:rsidRDefault="00000000">
      <w:pPr>
        <w:bidi w:val="0"/>
        <w:spacing w:after="288" w:line="259" w:lineRule="auto"/>
        <w:ind w:left="99" w:right="0" w:firstLine="0"/>
        <w:jc w:val="center"/>
      </w:pPr>
      <w:r>
        <w:rPr>
          <w:noProof/>
        </w:rPr>
        <w:drawing>
          <wp:inline distT="0" distB="0" distL="0" distR="0" wp14:anchorId="56B033F5" wp14:editId="40C62315">
            <wp:extent cx="682752" cy="377952"/>
            <wp:effectExtent l="0" t="0" r="0" b="0"/>
            <wp:docPr id="61007" name="Picture 61007"/>
            <wp:cNvGraphicFramePr/>
            <a:graphic xmlns:a="http://schemas.openxmlformats.org/drawingml/2006/main">
              <a:graphicData uri="http://schemas.openxmlformats.org/drawingml/2006/picture">
                <pic:pic xmlns:pic="http://schemas.openxmlformats.org/drawingml/2006/picture">
                  <pic:nvPicPr>
                    <pic:cNvPr id="61007" name="Picture 61007"/>
                    <pic:cNvPicPr/>
                  </pic:nvPicPr>
                  <pic:blipFill>
                    <a:blip r:embed="rId8"/>
                    <a:stretch>
                      <a:fillRect/>
                    </a:stretch>
                  </pic:blipFill>
                  <pic:spPr>
                    <a:xfrm>
                      <a:off x="0" y="0"/>
                      <a:ext cx="682752" cy="377952"/>
                    </a:xfrm>
                    <a:prstGeom prst="rect">
                      <a:avLst/>
                    </a:prstGeom>
                  </pic:spPr>
                </pic:pic>
              </a:graphicData>
            </a:graphic>
          </wp:inline>
        </w:drawing>
      </w:r>
      <w:r>
        <w:t xml:space="preserve"> </w:t>
      </w:r>
    </w:p>
    <w:p w14:paraId="1BB5A27E" w14:textId="77777777" w:rsidR="00D46665" w:rsidRDefault="00000000">
      <w:pPr>
        <w:spacing w:after="186" w:line="259" w:lineRule="auto"/>
        <w:ind w:left="57" w:right="0" w:hanging="10"/>
        <w:jc w:val="left"/>
      </w:pPr>
      <w:r>
        <w:rPr>
          <w:szCs w:val="28"/>
          <w:rtl/>
        </w:rPr>
        <w:t xml:space="preserve">حيث: </w:t>
      </w:r>
    </w:p>
    <w:p w14:paraId="22278A44" w14:textId="77777777" w:rsidR="00D46665" w:rsidRDefault="00000000">
      <w:pPr>
        <w:spacing w:after="346" w:line="259" w:lineRule="auto"/>
        <w:ind w:left="57" w:right="0" w:hanging="10"/>
        <w:jc w:val="left"/>
      </w:pPr>
      <w:r>
        <w:t>d</w:t>
      </w:r>
      <w:r>
        <w:rPr>
          <w:szCs w:val="28"/>
          <w:rtl/>
        </w:rPr>
        <w:t xml:space="preserve">: قطر </w:t>
      </w:r>
      <w:proofErr w:type="gramStart"/>
      <w:r>
        <w:rPr>
          <w:szCs w:val="28"/>
          <w:rtl/>
        </w:rPr>
        <w:t>الاسطوانة )ملم</w:t>
      </w:r>
      <w:proofErr w:type="gramEnd"/>
      <w:r>
        <w:rPr>
          <w:szCs w:val="28"/>
          <w:rtl/>
        </w:rPr>
        <w:t xml:space="preserve">( </w:t>
      </w:r>
    </w:p>
    <w:p w14:paraId="61F00AEF" w14:textId="77777777" w:rsidR="00D46665" w:rsidRDefault="00000000">
      <w:pPr>
        <w:spacing w:after="345" w:line="259" w:lineRule="auto"/>
        <w:ind w:left="57" w:right="0" w:hanging="10"/>
        <w:jc w:val="left"/>
      </w:pPr>
      <w:r>
        <w:t>l</w:t>
      </w:r>
      <w:r>
        <w:rPr>
          <w:szCs w:val="28"/>
          <w:rtl/>
        </w:rPr>
        <w:t xml:space="preserve">: طول </w:t>
      </w:r>
      <w:proofErr w:type="gramStart"/>
      <w:r>
        <w:rPr>
          <w:szCs w:val="28"/>
          <w:rtl/>
        </w:rPr>
        <w:t>الاسطوانة )ملم</w:t>
      </w:r>
      <w:proofErr w:type="gramEnd"/>
      <w:r>
        <w:rPr>
          <w:szCs w:val="28"/>
          <w:rtl/>
        </w:rPr>
        <w:t xml:space="preserve">( </w:t>
      </w:r>
    </w:p>
    <w:p w14:paraId="50E06C2B" w14:textId="77777777" w:rsidR="00D46665" w:rsidRDefault="00000000">
      <w:pPr>
        <w:spacing w:after="234" w:line="259" w:lineRule="auto"/>
        <w:ind w:left="57" w:right="0" w:hanging="10"/>
        <w:jc w:val="left"/>
      </w:pPr>
      <w:r>
        <w:t>P</w:t>
      </w:r>
      <w:r>
        <w:rPr>
          <w:szCs w:val="28"/>
          <w:rtl/>
        </w:rPr>
        <w:t xml:space="preserve">: الحمل الاقصى المسلط على </w:t>
      </w:r>
      <w:proofErr w:type="gramStart"/>
      <w:r>
        <w:rPr>
          <w:szCs w:val="28"/>
          <w:rtl/>
        </w:rPr>
        <w:t>الاسطوانة )نت</w:t>
      </w:r>
      <w:proofErr w:type="gramEnd"/>
      <w:r>
        <w:rPr>
          <w:szCs w:val="28"/>
          <w:rtl/>
        </w:rPr>
        <w:t xml:space="preserve">( </w:t>
      </w:r>
    </w:p>
    <w:p w14:paraId="4CA2A103" w14:textId="77777777" w:rsidR="00D46665" w:rsidRDefault="00000000">
      <w:pPr>
        <w:bidi w:val="0"/>
        <w:spacing w:after="196" w:line="259" w:lineRule="auto"/>
        <w:ind w:left="996" w:right="0" w:firstLine="0"/>
        <w:jc w:val="left"/>
      </w:pPr>
      <w:r>
        <w:t xml:space="preserve"> </w:t>
      </w:r>
      <w:r>
        <w:rPr>
          <w:noProof/>
        </w:rPr>
        <w:drawing>
          <wp:inline distT="0" distB="0" distL="0" distR="0" wp14:anchorId="0C3CB7BF" wp14:editId="1061C912">
            <wp:extent cx="4047745" cy="2487168"/>
            <wp:effectExtent l="0" t="0" r="0" b="0"/>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9"/>
                    <a:stretch>
                      <a:fillRect/>
                    </a:stretch>
                  </pic:blipFill>
                  <pic:spPr>
                    <a:xfrm>
                      <a:off x="0" y="0"/>
                      <a:ext cx="4047745" cy="2487168"/>
                    </a:xfrm>
                    <a:prstGeom prst="rect">
                      <a:avLst/>
                    </a:prstGeom>
                  </pic:spPr>
                </pic:pic>
              </a:graphicData>
            </a:graphic>
          </wp:inline>
        </w:drawing>
      </w:r>
    </w:p>
    <w:p w14:paraId="1607BF71" w14:textId="77777777" w:rsidR="00D46665" w:rsidRDefault="00000000">
      <w:pPr>
        <w:spacing w:after="292" w:line="259" w:lineRule="auto"/>
        <w:ind w:left="271" w:right="362" w:hanging="10"/>
        <w:jc w:val="center"/>
      </w:pPr>
      <w:r>
        <w:rPr>
          <w:szCs w:val="28"/>
          <w:rtl/>
        </w:rPr>
        <w:t xml:space="preserve">الشكل) </w:t>
      </w:r>
      <w:proofErr w:type="gramStart"/>
      <w:r>
        <w:rPr>
          <w:szCs w:val="28"/>
        </w:rPr>
        <w:t>3</w:t>
      </w:r>
      <w:r>
        <w:rPr>
          <w:szCs w:val="28"/>
          <w:rtl/>
        </w:rPr>
        <w:t>( فحص</w:t>
      </w:r>
      <w:proofErr w:type="gramEnd"/>
      <w:r>
        <w:rPr>
          <w:szCs w:val="28"/>
          <w:rtl/>
        </w:rPr>
        <w:t xml:space="preserve"> الشد غير المباشر لنموذج أسطواني </w:t>
      </w:r>
    </w:p>
    <w:p w14:paraId="4248133D" w14:textId="77777777" w:rsidR="00D46665" w:rsidRDefault="00000000">
      <w:pPr>
        <w:bidi w:val="0"/>
        <w:spacing w:after="292" w:line="259" w:lineRule="auto"/>
        <w:ind w:left="0" w:right="88" w:firstLine="0"/>
        <w:jc w:val="center"/>
      </w:pPr>
      <w:r>
        <w:t xml:space="preserve"> </w:t>
      </w:r>
    </w:p>
    <w:p w14:paraId="6216E60C" w14:textId="77777777" w:rsidR="00D46665" w:rsidRDefault="00000000">
      <w:pPr>
        <w:bidi w:val="0"/>
        <w:spacing w:after="0" w:line="259" w:lineRule="auto"/>
        <w:ind w:left="0" w:right="119" w:firstLine="0"/>
        <w:jc w:val="right"/>
      </w:pPr>
      <w:r>
        <w:lastRenderedPageBreak/>
        <w:t xml:space="preserve"> </w:t>
      </w:r>
    </w:p>
    <w:sectPr w:rsidR="00D46665">
      <w:headerReference w:type="even" r:id="rId10"/>
      <w:headerReference w:type="default" r:id="rId11"/>
      <w:footerReference w:type="even" r:id="rId12"/>
      <w:footerReference w:type="default" r:id="rId13"/>
      <w:headerReference w:type="first" r:id="rId14"/>
      <w:footerReference w:type="first" r:id="rId15"/>
      <w:pgSz w:w="11906" w:h="16838"/>
      <w:pgMar w:top="1498" w:right="1736" w:bottom="1572" w:left="1644"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D9BE" w14:textId="77777777" w:rsidR="00EE0482" w:rsidRDefault="00EE0482">
      <w:pPr>
        <w:spacing w:after="0" w:line="240" w:lineRule="auto"/>
      </w:pPr>
      <w:r>
        <w:separator/>
      </w:r>
    </w:p>
  </w:endnote>
  <w:endnote w:type="continuationSeparator" w:id="0">
    <w:p w14:paraId="5D549BA9" w14:textId="77777777" w:rsidR="00EE0482" w:rsidRDefault="00EE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534"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7D6FC2E2"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49E"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545D01D6"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E468" w14:textId="77777777" w:rsidR="00D46665" w:rsidRDefault="00D46665">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7A77" w14:textId="77777777" w:rsidR="00EE0482" w:rsidRDefault="00EE0482">
      <w:pPr>
        <w:spacing w:after="0" w:line="240" w:lineRule="auto"/>
      </w:pPr>
      <w:r>
        <w:separator/>
      </w:r>
    </w:p>
  </w:footnote>
  <w:footnote w:type="continuationSeparator" w:id="0">
    <w:p w14:paraId="02E1C30B" w14:textId="77777777" w:rsidR="00EE0482" w:rsidRDefault="00EE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2108" w14:textId="77777777" w:rsidR="00D46665" w:rsidRDefault="00000000">
    <w:pPr>
      <w:tabs>
        <w:tab w:val="right" w:pos="852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BC1F6B" wp14:editId="120E5A17">
              <wp:simplePos x="0" y="0"/>
              <wp:positionH relativeFrom="page">
                <wp:posOffset>1126541</wp:posOffset>
              </wp:positionH>
              <wp:positionV relativeFrom="page">
                <wp:posOffset>649224</wp:posOffset>
              </wp:positionV>
              <wp:extent cx="5312029" cy="6096"/>
              <wp:effectExtent l="0" t="0" r="0" b="0"/>
              <wp:wrapSquare wrapText="bothSides"/>
              <wp:docPr id="61076" name="Group 6107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8277" name="Shape 11827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76" style="width:418.27pt;height:0.47998pt;position:absolute;mso-position-horizontal-relative:page;mso-position-horizontal:absolute;margin-left:88.704pt;mso-position-vertical-relative:page;margin-top:51.12pt;" coordsize="53120,60">
              <v:shape id="Shape 118278"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b/>
        <w:bCs/>
        <w:sz w:val="24"/>
        <w:szCs w:val="24"/>
        <w:rtl/>
      </w:rPr>
      <w:t xml:space="preserve">مختبر تكنلوجيا الخرسانة </w:t>
    </w:r>
    <w:r>
      <w:rPr>
        <w:rFonts w:ascii="Calibri" w:eastAsia="Calibri" w:hAnsi="Calibri" w:cs="Calibri"/>
        <w:sz w:val="24"/>
        <w:szCs w:val="24"/>
      </w:rPr>
      <w:t>2</w:t>
    </w:r>
    <w:proofErr w:type="gramStart"/>
    <w:r>
      <w:rPr>
        <w:rFonts w:ascii="Calibri" w:eastAsia="Calibri" w:hAnsi="Calibri" w:cs="Calibri"/>
        <w:color w:val="5B9BD5"/>
        <w:sz w:val="24"/>
        <w:szCs w:val="24"/>
        <w:rtl/>
      </w:rPr>
      <w:tab/>
      <w:t xml:space="preserve"> </w:t>
    </w:r>
    <w:r>
      <w:rPr>
        <w:rFonts w:ascii="Calibri" w:eastAsia="Calibri" w:hAnsi="Calibri" w:cs="Calibri"/>
        <w:sz w:val="24"/>
        <w:szCs w:val="24"/>
        <w:rtl/>
      </w:rPr>
      <w:t xml:space="preserve"> </w:t>
    </w:r>
    <w:proofErr w:type="spellStart"/>
    <w:r>
      <w:rPr>
        <w:b/>
        <w:bCs/>
        <w:sz w:val="24"/>
        <w:szCs w:val="24"/>
        <w:rtl/>
      </w:rPr>
      <w:t>م.م</w:t>
    </w:r>
    <w:proofErr w:type="spellEnd"/>
    <w:proofErr w:type="gramEnd"/>
    <w:r>
      <w:rPr>
        <w:b/>
        <w:bCs/>
        <w:sz w:val="24"/>
        <w:szCs w:val="24"/>
        <w:rtl/>
      </w:rPr>
      <w:t xml:space="preserve"> غدير حيدر عباس</w:t>
    </w:r>
    <w:r>
      <w:rPr>
        <w:rFonts w:ascii="Calibri" w:eastAsia="Calibri" w:hAnsi="Calibri" w:cs="Calibri"/>
        <w:sz w:val="24"/>
        <w:szCs w:val="24"/>
        <w:rtl/>
      </w:rPr>
      <w:t xml:space="preserve"> </w:t>
    </w:r>
  </w:p>
  <w:p w14:paraId="6B9620BF"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B287"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BFD5" w14:textId="77777777" w:rsidR="00D46665" w:rsidRDefault="00D46665">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71"/>
    <w:multiLevelType w:val="hybridMultilevel"/>
    <w:tmpl w:val="D88877DA"/>
    <w:lvl w:ilvl="0" w:tplc="6B54D71E">
      <w:start w:val="1"/>
      <w:numFmt w:val="decimal"/>
      <w:lvlText w:val="%1-"/>
      <w:lvlJc w:val="left"/>
      <w:pPr>
        <w:ind w:left="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5AE8">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6DC92">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E998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4FB0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432C6">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CA710">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07C6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462E">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35612A"/>
    <w:multiLevelType w:val="hybridMultilevel"/>
    <w:tmpl w:val="980439E4"/>
    <w:lvl w:ilvl="0" w:tplc="42D43964">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AEF7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EE75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66A2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62CC3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CC86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06D4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6CCF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61EC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970BD"/>
    <w:multiLevelType w:val="hybridMultilevel"/>
    <w:tmpl w:val="C222474E"/>
    <w:lvl w:ilvl="0" w:tplc="E502112C">
      <w:start w:val="1"/>
      <w:numFmt w:val="decimal"/>
      <w:lvlText w:val="%1-"/>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E40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8DE0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80DE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EB76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6012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ADBF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222C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AB2E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A07016"/>
    <w:multiLevelType w:val="hybridMultilevel"/>
    <w:tmpl w:val="7FB26E48"/>
    <w:lvl w:ilvl="0" w:tplc="4DBA4A7E">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AE58">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708F22">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80866">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02F8C">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447A">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28B3E">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43DB8">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5654">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D3258"/>
    <w:multiLevelType w:val="hybridMultilevel"/>
    <w:tmpl w:val="2B34AE50"/>
    <w:lvl w:ilvl="0" w:tplc="D3B2E71E">
      <w:start w:val="1"/>
      <w:numFmt w:val="decimal"/>
      <w:lvlText w:val="%1-"/>
      <w:lvlJc w:val="left"/>
      <w:pPr>
        <w:ind w:left="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2573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8DFE8">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098E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EB13E">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A377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4C2E8">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983A">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6EB0C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0B2DE8"/>
    <w:multiLevelType w:val="hybridMultilevel"/>
    <w:tmpl w:val="C9D6ADD0"/>
    <w:lvl w:ilvl="0" w:tplc="81503DC8">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E34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AC97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62F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490A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CED6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464E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A4E8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6C32A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D820A9"/>
    <w:multiLevelType w:val="hybridMultilevel"/>
    <w:tmpl w:val="52CE119C"/>
    <w:lvl w:ilvl="0" w:tplc="FDA2B318">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DA4">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E9EDE">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F67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0C1C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A069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6445C">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A0AA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CAD3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C941C0"/>
    <w:multiLevelType w:val="hybridMultilevel"/>
    <w:tmpl w:val="69EE4132"/>
    <w:lvl w:ilvl="0" w:tplc="6F3846F4">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C985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40BB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CBF86">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6F4F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8E002">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858C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018CC">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C18E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3E7E10"/>
    <w:multiLevelType w:val="hybridMultilevel"/>
    <w:tmpl w:val="DB640B70"/>
    <w:lvl w:ilvl="0" w:tplc="0D68A432">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67206">
      <w:start w:val="1"/>
      <w:numFmt w:val="decimal"/>
      <w:lvlText w:val="%2-"/>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8BB20">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9AC97C">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4162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60FCE">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487F8">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A18E4">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8E470">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EB6561"/>
    <w:multiLevelType w:val="hybridMultilevel"/>
    <w:tmpl w:val="F782F0AE"/>
    <w:lvl w:ilvl="0" w:tplc="E386528E">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64D3E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4A244">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3754">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4135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0947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402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4D96E">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82C34">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D1142C"/>
    <w:multiLevelType w:val="hybridMultilevel"/>
    <w:tmpl w:val="FFD41044"/>
    <w:lvl w:ilvl="0" w:tplc="48A69A0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A67F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69F00">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88B4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9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753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05F6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AEA1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EE04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090717"/>
    <w:multiLevelType w:val="hybridMultilevel"/>
    <w:tmpl w:val="5D24A650"/>
    <w:lvl w:ilvl="0" w:tplc="DD6C206A">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A6B3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4A8E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6B530">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969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EEC10">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6C626">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2074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C59E">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BD19FA"/>
    <w:multiLevelType w:val="hybridMultilevel"/>
    <w:tmpl w:val="62FE3FF0"/>
    <w:lvl w:ilvl="0" w:tplc="5D747E2E">
      <w:start w:val="1"/>
      <w:numFmt w:val="decimal"/>
      <w:lvlText w:val="%1-"/>
      <w:lvlJc w:val="left"/>
      <w:pPr>
        <w:ind w:left="7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4502D8A8">
      <w:start w:val="1"/>
      <w:numFmt w:val="lowerLetter"/>
      <w:lvlText w:val="%2"/>
      <w:lvlJc w:val="left"/>
      <w:pPr>
        <w:ind w:left="14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22101292">
      <w:start w:val="1"/>
      <w:numFmt w:val="lowerRoman"/>
      <w:lvlText w:val="%3"/>
      <w:lvlJc w:val="left"/>
      <w:pPr>
        <w:ind w:left="21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D2E5E88">
      <w:start w:val="1"/>
      <w:numFmt w:val="decimal"/>
      <w:lvlText w:val="%4"/>
      <w:lvlJc w:val="left"/>
      <w:pPr>
        <w:ind w:left="28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103C2308">
      <w:start w:val="1"/>
      <w:numFmt w:val="lowerLetter"/>
      <w:lvlText w:val="%5"/>
      <w:lvlJc w:val="left"/>
      <w:pPr>
        <w:ind w:left="359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577A54C6">
      <w:start w:val="1"/>
      <w:numFmt w:val="lowerRoman"/>
      <w:lvlText w:val="%6"/>
      <w:lvlJc w:val="left"/>
      <w:pPr>
        <w:ind w:left="431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A628D1F0">
      <w:start w:val="1"/>
      <w:numFmt w:val="decimal"/>
      <w:lvlText w:val="%7"/>
      <w:lvlJc w:val="left"/>
      <w:pPr>
        <w:ind w:left="50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9F54DF84">
      <w:start w:val="1"/>
      <w:numFmt w:val="lowerLetter"/>
      <w:lvlText w:val="%8"/>
      <w:lvlJc w:val="left"/>
      <w:pPr>
        <w:ind w:left="57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188F73E">
      <w:start w:val="1"/>
      <w:numFmt w:val="lowerRoman"/>
      <w:lvlText w:val="%9"/>
      <w:lvlJc w:val="left"/>
      <w:pPr>
        <w:ind w:left="64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15:restartNumberingAfterBreak="0">
    <w:nsid w:val="7EC77F58"/>
    <w:multiLevelType w:val="hybridMultilevel"/>
    <w:tmpl w:val="2FB213D0"/>
    <w:lvl w:ilvl="0" w:tplc="6D70C666">
      <w:start w:val="1"/>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2205E">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A320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4696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8234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E805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E01F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8834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90CA">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0613268">
    <w:abstractNumId w:val="7"/>
  </w:num>
  <w:num w:numId="2" w16cid:durableId="333269890">
    <w:abstractNumId w:val="4"/>
  </w:num>
  <w:num w:numId="3" w16cid:durableId="2073580978">
    <w:abstractNumId w:val="9"/>
  </w:num>
  <w:num w:numId="4" w16cid:durableId="1122264399">
    <w:abstractNumId w:val="13"/>
  </w:num>
  <w:num w:numId="5" w16cid:durableId="1248659344">
    <w:abstractNumId w:val="5"/>
  </w:num>
  <w:num w:numId="6" w16cid:durableId="673804058">
    <w:abstractNumId w:val="0"/>
  </w:num>
  <w:num w:numId="7" w16cid:durableId="1659192950">
    <w:abstractNumId w:val="10"/>
  </w:num>
  <w:num w:numId="8" w16cid:durableId="1598832361">
    <w:abstractNumId w:val="8"/>
  </w:num>
  <w:num w:numId="9" w16cid:durableId="1448817917">
    <w:abstractNumId w:val="12"/>
  </w:num>
  <w:num w:numId="10" w16cid:durableId="384374813">
    <w:abstractNumId w:val="11"/>
  </w:num>
  <w:num w:numId="11" w16cid:durableId="1706248983">
    <w:abstractNumId w:val="1"/>
  </w:num>
  <w:num w:numId="12" w16cid:durableId="1654870601">
    <w:abstractNumId w:val="2"/>
  </w:num>
  <w:num w:numId="13" w16cid:durableId="1803111285">
    <w:abstractNumId w:val="6"/>
  </w:num>
  <w:num w:numId="14" w16cid:durableId="45287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65"/>
    <w:rsid w:val="004A754E"/>
    <w:rsid w:val="004C2398"/>
    <w:rsid w:val="00795C5B"/>
    <w:rsid w:val="00851385"/>
    <w:rsid w:val="00904419"/>
    <w:rsid w:val="00D46665"/>
    <w:rsid w:val="00D65FDE"/>
    <w:rsid w:val="00EE0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7049"/>
  <w15:docId w15:val="{4D7412E0-2EB7-4897-9D07-4CDF58E2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8" w:line="366" w:lineRule="auto"/>
      <w:ind w:left="430" w:right="158" w:hanging="37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bidi/>
      <w:spacing w:after="293"/>
      <w:ind w:left="10" w:right="10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2475</Characters>
  <Application>Microsoft Office Word</Application>
  <DocSecurity>0</DocSecurity>
  <Lines>68</Lines>
  <Paragraphs>41</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مختبر تكنلوجيا الخرسانة 2</dc:title>
  <dc:subject/>
  <dc:creator>زيوني</dc:creator>
  <cp:keywords/>
  <cp:lastModifiedBy>Nora</cp:lastModifiedBy>
  <cp:revision>2</cp:revision>
  <dcterms:created xsi:type="dcterms:W3CDTF">2024-04-05T12:38:00Z</dcterms:created>
  <dcterms:modified xsi:type="dcterms:W3CDTF">2024-04-05T12:38:00Z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e91bed702e9dc14966cf075cb9cab6ef061374d12c39d3e3ed004fda68a058eb</vt:lpwstr>
  </property>
</Properties>
</file>