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0F6" w:rsidRPr="00E466DD" w:rsidRDefault="008050F6" w:rsidP="00867C39">
      <w:pPr>
        <w:tabs>
          <w:tab w:val="center" w:pos="4680"/>
        </w:tabs>
        <w:spacing w:before="240"/>
        <w:rPr>
          <w:rFonts w:ascii="Arial" w:eastAsia="Calibri" w:hAnsi="Arial" w:cs="Arial"/>
          <w:sz w:val="28"/>
          <w:szCs w:val="28"/>
          <w:rtl/>
          <w:lang w:bidi="ar-IQ"/>
        </w:rPr>
      </w:pPr>
      <w:r w:rsidRPr="00E466DD">
        <w:rPr>
          <w:rFonts w:ascii="Calibri" w:eastAsia="Calibri" w:hAnsi="Calibri" w:cs="Arial" w:hint="cs"/>
          <w:b/>
          <w:bCs/>
          <w:noProof/>
          <w:rtl/>
        </w:rPr>
        <mc:AlternateContent>
          <mc:Choice Requires="wps">
            <w:drawing>
              <wp:anchor distT="0" distB="0" distL="114300" distR="114300" simplePos="0" relativeHeight="251659264" behindDoc="0" locked="0" layoutInCell="1" allowOverlap="1" wp14:anchorId="4E1CF9F5" wp14:editId="48AE1295">
                <wp:simplePos x="0" y="0"/>
                <wp:positionH relativeFrom="column">
                  <wp:posOffset>285750</wp:posOffset>
                </wp:positionH>
                <wp:positionV relativeFrom="paragraph">
                  <wp:posOffset>514350</wp:posOffset>
                </wp:positionV>
                <wp:extent cx="5319036" cy="742950"/>
                <wp:effectExtent l="0" t="0" r="15240" b="19050"/>
                <wp:wrapNone/>
                <wp:docPr id="6" name="تمرير أفقي 6"/>
                <wp:cNvGraphicFramePr/>
                <a:graphic xmlns:a="http://schemas.openxmlformats.org/drawingml/2006/main">
                  <a:graphicData uri="http://schemas.microsoft.com/office/word/2010/wordprocessingShape">
                    <wps:wsp>
                      <wps:cNvSpPr/>
                      <wps:spPr>
                        <a:xfrm>
                          <a:off x="0" y="0"/>
                          <a:ext cx="5319036" cy="742950"/>
                        </a:xfrm>
                        <a:prstGeom prst="horizontalScroll">
                          <a:avLst>
                            <a:gd name="adj" fmla="val 16848"/>
                          </a:avLst>
                        </a:prstGeom>
                        <a:solidFill>
                          <a:sysClr val="window" lastClr="FFFFFF"/>
                        </a:solidFill>
                        <a:ln w="25400" cap="flat" cmpd="sng" algn="ctr">
                          <a:solidFill>
                            <a:sysClr val="windowText" lastClr="000000"/>
                          </a:solidFill>
                          <a:prstDash val="solid"/>
                        </a:ln>
                        <a:effectLst/>
                      </wps:spPr>
                      <wps:txbx>
                        <w:txbxContent>
                          <w:p w:rsidR="00A02CBC" w:rsidRPr="00472A94" w:rsidRDefault="00A02CBC" w:rsidP="00D362E4">
                            <w:pPr>
                              <w:spacing w:after="0" w:line="240" w:lineRule="auto"/>
                              <w:jc w:val="center"/>
                              <w:rPr>
                                <w:rFonts w:ascii="Arial" w:eastAsia="Calibri" w:hAnsi="Arial" w:cs="Arial"/>
                                <w:b/>
                                <w:bCs/>
                                <w:color w:val="FF0000"/>
                                <w:sz w:val="28"/>
                                <w:szCs w:val="28"/>
                                <w:rtl/>
                              </w:rPr>
                            </w:pPr>
                            <w:r w:rsidRPr="00472A94">
                              <w:rPr>
                                <w:rFonts w:ascii="Arial" w:eastAsia="Calibri" w:hAnsi="Arial" w:cs="Arial"/>
                                <w:b/>
                                <w:bCs/>
                                <w:color w:val="FF0000"/>
                                <w:sz w:val="28"/>
                                <w:szCs w:val="28"/>
                                <w:rtl/>
                              </w:rPr>
                              <w:t>مفهوم المخاطر</w:t>
                            </w:r>
                          </w:p>
                          <w:p w:rsidR="00A02CBC" w:rsidRPr="00472A94" w:rsidRDefault="00A02CBC" w:rsidP="00472A94">
                            <w:pPr>
                              <w:spacing w:after="0" w:line="240" w:lineRule="auto"/>
                              <w:jc w:val="center"/>
                              <w:rPr>
                                <w:rFonts w:ascii="Times" w:eastAsia="Times New Roman" w:hAnsi="Times" w:cs="Times New Roman"/>
                                <w:color w:val="FF0000"/>
                                <w:sz w:val="28"/>
                                <w:szCs w:val="28"/>
                              </w:rPr>
                            </w:pPr>
                            <w:r w:rsidRPr="00472A94">
                              <w:rPr>
                                <w:rFonts w:ascii="Times" w:eastAsia="Times New Roman" w:hAnsi="Times" w:cs="Times New Roman"/>
                                <w:b/>
                                <w:bCs/>
                                <w:color w:val="FF0000"/>
                                <w:sz w:val="28"/>
                                <w:szCs w:val="28"/>
                                <w:rtl/>
                              </w:rPr>
                              <w:t>الحاجة إلى أنظمة إدارة المخاطر</w:t>
                            </w:r>
                          </w:p>
                          <w:p w:rsidR="00A02CBC" w:rsidRPr="00D362E4" w:rsidRDefault="00A02CBC" w:rsidP="00D362E4">
                            <w:pPr>
                              <w:spacing w:after="0" w:line="240" w:lineRule="auto"/>
                              <w:jc w:val="center"/>
                              <w:rPr>
                                <w:rFonts w:ascii="Arial" w:eastAsia="Calibri" w:hAnsi="Arial" w:cs="Arial"/>
                                <w:b/>
                                <w:bCs/>
                                <w:sz w:val="36"/>
                                <w:szCs w:val="36"/>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CF9F5"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6" o:spid="_x0000_s1026" type="#_x0000_t98" style="position:absolute;left:0;text-align:left;margin-left:22.5pt;margin-top:40.5pt;width:418.8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" adj="3639" fillcolor="window" strokecolor="windowText" strokeweight="2pt">
                <v:textbox>
                  <w:txbxContent>
                    <w:p w:rsidR="00A02CBC" w:rsidRPr="00472A94" w:rsidRDefault="00A02CBC" w:rsidP="00D362E4">
                      <w:pPr>
                        <w:spacing w:after="0" w:line="240" w:lineRule="auto"/>
                        <w:jc w:val="center"/>
                        <w:rPr>
                          <w:rFonts w:ascii="Arial" w:eastAsia="Calibri" w:hAnsi="Arial" w:cs="Arial"/>
                          <w:b/>
                          <w:bCs/>
                          <w:color w:val="FF0000"/>
                          <w:sz w:val="28"/>
                          <w:szCs w:val="28"/>
                          <w:rtl/>
                        </w:rPr>
                      </w:pPr>
                      <w:r w:rsidRPr="00472A94">
                        <w:rPr>
                          <w:rFonts w:ascii="Arial" w:eastAsia="Calibri" w:hAnsi="Arial" w:cs="Arial"/>
                          <w:b/>
                          <w:bCs/>
                          <w:color w:val="FF0000"/>
                          <w:sz w:val="28"/>
                          <w:szCs w:val="28"/>
                          <w:rtl/>
                        </w:rPr>
                        <w:t>مفهوم المخاطر</w:t>
                      </w:r>
                    </w:p>
                    <w:p w:rsidR="00A02CBC" w:rsidRPr="00472A94" w:rsidRDefault="00A02CBC" w:rsidP="00472A94">
                      <w:pPr>
                        <w:spacing w:after="0" w:line="240" w:lineRule="auto"/>
                        <w:jc w:val="center"/>
                        <w:rPr>
                          <w:rFonts w:ascii="Times" w:eastAsia="Times New Roman" w:hAnsi="Times" w:cs="Times New Roman"/>
                          <w:color w:val="FF0000"/>
                          <w:sz w:val="28"/>
                          <w:szCs w:val="28"/>
                        </w:rPr>
                      </w:pPr>
                      <w:r w:rsidRPr="00472A94">
                        <w:rPr>
                          <w:rFonts w:ascii="Times" w:eastAsia="Times New Roman" w:hAnsi="Times" w:cs="Times New Roman"/>
                          <w:b/>
                          <w:bCs/>
                          <w:color w:val="FF0000"/>
                          <w:sz w:val="28"/>
                          <w:szCs w:val="28"/>
                          <w:rtl/>
                        </w:rPr>
                        <w:t>الحاجة إلى أنظمة إدارة المخاطر</w:t>
                      </w:r>
                    </w:p>
                    <w:p w:rsidR="00A02CBC" w:rsidRPr="00D362E4" w:rsidRDefault="00A02CBC" w:rsidP="00D362E4">
                      <w:pPr>
                        <w:spacing w:after="0" w:line="240" w:lineRule="auto"/>
                        <w:jc w:val="center"/>
                        <w:rPr>
                          <w:rFonts w:ascii="Arial" w:eastAsia="Calibri" w:hAnsi="Arial" w:cs="Arial"/>
                          <w:b/>
                          <w:bCs/>
                          <w:sz w:val="36"/>
                          <w:szCs w:val="36"/>
                          <w:rtl/>
                        </w:rPr>
                      </w:pPr>
                    </w:p>
                  </w:txbxContent>
                </v:textbox>
              </v:shape>
            </w:pict>
          </mc:Fallback>
        </mc:AlternateContent>
      </w:r>
    </w:p>
    <w:p w:rsidR="00472A94" w:rsidRDefault="00472A94" w:rsidP="00867C39">
      <w:pPr>
        <w:spacing w:after="0" w:line="240" w:lineRule="auto"/>
        <w:rPr>
          <w:rFonts w:ascii="Times" w:eastAsia="Times New Roman" w:hAnsi="Times" w:cs="Times New Roman"/>
          <w:b/>
          <w:bCs/>
          <w:color w:val="FF0000"/>
          <w:sz w:val="32"/>
          <w:szCs w:val="32"/>
          <w:rtl/>
        </w:rPr>
      </w:pPr>
    </w:p>
    <w:p w:rsidR="00C15FCA" w:rsidRDefault="00C15FCA" w:rsidP="00F27360">
      <w:pPr>
        <w:spacing w:after="0" w:line="240" w:lineRule="auto"/>
        <w:rPr>
          <w:rFonts w:ascii="Times" w:eastAsia="Times New Roman" w:hAnsi="Times" w:cs="Times New Roman"/>
          <w:b/>
          <w:bCs/>
          <w:color w:val="FF0000"/>
          <w:sz w:val="32"/>
          <w:szCs w:val="32"/>
          <w:rtl/>
        </w:rPr>
      </w:pPr>
    </w:p>
    <w:p w:rsidR="00C15FCA" w:rsidRDefault="00C15FCA" w:rsidP="00F27360">
      <w:pPr>
        <w:spacing w:after="0" w:line="240" w:lineRule="auto"/>
        <w:rPr>
          <w:rFonts w:ascii="Times" w:eastAsia="Times New Roman" w:hAnsi="Times" w:cs="Times New Roman"/>
          <w:b/>
          <w:bCs/>
          <w:color w:val="FF0000"/>
          <w:sz w:val="32"/>
          <w:szCs w:val="32"/>
          <w:rtl/>
        </w:rPr>
      </w:pPr>
    </w:p>
    <w:p w:rsidR="00F27360" w:rsidRPr="00562C7F" w:rsidRDefault="00F27360" w:rsidP="00F27360">
      <w:pPr>
        <w:spacing w:after="0" w:line="240" w:lineRule="auto"/>
        <w:rPr>
          <w:rFonts w:ascii="Times" w:eastAsia="Times New Roman" w:hAnsi="Times" w:cs="Times New Roman"/>
          <w:b/>
          <w:bCs/>
          <w:color w:val="FF0000"/>
          <w:sz w:val="32"/>
          <w:szCs w:val="32"/>
        </w:rPr>
      </w:pPr>
      <w:r w:rsidRPr="00562C7F">
        <w:rPr>
          <w:rFonts w:ascii="Times" w:eastAsia="Times New Roman" w:hAnsi="Times" w:cs="Times New Roman"/>
          <w:b/>
          <w:bCs/>
          <w:color w:val="FF0000"/>
          <w:sz w:val="32"/>
          <w:szCs w:val="32"/>
          <w:rtl/>
        </w:rPr>
        <w:t>مقدمة</w:t>
      </w:r>
    </w:p>
    <w:p w:rsidR="00F27360" w:rsidRPr="00A02CBC" w:rsidRDefault="00F27360" w:rsidP="00F27360">
      <w:pPr>
        <w:spacing w:after="0" w:line="240" w:lineRule="auto"/>
        <w:jc w:val="both"/>
        <w:rPr>
          <w:rFonts w:asciiTheme="majorBidi" w:eastAsia="Times New Roman" w:hAnsiTheme="majorBidi" w:cstheme="majorBidi"/>
          <w:sz w:val="28"/>
          <w:szCs w:val="28"/>
          <w:rtl/>
        </w:rPr>
      </w:pPr>
      <w:r w:rsidRPr="00A02CBC">
        <w:rPr>
          <w:rFonts w:asciiTheme="majorBidi" w:eastAsia="Times New Roman" w:hAnsiTheme="majorBidi" w:cstheme="majorBidi"/>
          <w:sz w:val="28"/>
          <w:szCs w:val="28"/>
          <w:rtl/>
        </w:rPr>
        <w:t xml:space="preserve">   شهد النظام المصرفي الدولي العديد من التغييرات الهيكلية الهامة على مدى ا</w:t>
      </w:r>
      <w:bookmarkStart w:id="0" w:name="_GoBack"/>
      <w:bookmarkEnd w:id="0"/>
      <w:r w:rsidRPr="00A02CBC">
        <w:rPr>
          <w:rFonts w:asciiTheme="majorBidi" w:eastAsia="Times New Roman" w:hAnsiTheme="majorBidi" w:cstheme="majorBidi"/>
          <w:sz w:val="28"/>
          <w:szCs w:val="28"/>
          <w:rtl/>
        </w:rPr>
        <w:t>لعقود الاربعة الماضية. لقد اندمجت البنوك الكبرى ، وأصبحت العديد من المنظمات عالمية ، ويبدو أن البنوك تزداد احتمالية لمتابعة عمليات الاندماج والتحالفات الأخرى مع شركات التأمين.</w:t>
      </w:r>
    </w:p>
    <w:p w:rsidR="00F27360" w:rsidRPr="00A02CBC" w:rsidRDefault="00F27360" w:rsidP="00F27360">
      <w:pPr>
        <w:spacing w:after="0" w:line="240" w:lineRule="auto"/>
        <w:jc w:val="both"/>
        <w:rPr>
          <w:rFonts w:asciiTheme="majorBidi" w:eastAsia="Times New Roman" w:hAnsiTheme="majorBidi" w:cstheme="majorBidi"/>
          <w:sz w:val="28"/>
          <w:szCs w:val="28"/>
          <w:rtl/>
        </w:rPr>
      </w:pPr>
      <w:r w:rsidRPr="00A02CBC">
        <w:rPr>
          <w:rFonts w:asciiTheme="majorBidi" w:eastAsia="Times New Roman" w:hAnsiTheme="majorBidi" w:cstheme="majorBidi"/>
          <w:sz w:val="28"/>
          <w:szCs w:val="28"/>
          <w:rtl/>
        </w:rPr>
        <w:t xml:space="preserve"> على الرغم من نمو حجم المنظمات ، فقد زادت المنافسة بشكل كبير. هذا لأنه ، خلال نفس الفترة ، خفف المنظمون قواعدهم وسمحوا للبنوك بتقديم منتجات جديدة ودخول أسواق جديدة وأنشطة تجارية جديدة  مما أدّى إلى مزيد من التغييرات بعيدة المدى في النظام المالي . واصبح بمقدور شركات الوساطة والبنوك وشركات التأمين ان تندمج مع بعضها البعض ؛والسماح لشركات البنوك القابضة بتوسيع نطاق خدماتها المالية والاستفادة من التقنيات المالية الجديدة مثل التجارة الإلكترونية عبر الإنترنت.</w:t>
      </w:r>
    </w:p>
    <w:p w:rsidR="00F27360" w:rsidRPr="00A02CBC" w:rsidRDefault="00F27360" w:rsidP="00F27360">
      <w:pPr>
        <w:spacing w:after="0" w:line="240" w:lineRule="auto"/>
        <w:jc w:val="both"/>
        <w:rPr>
          <w:rFonts w:asciiTheme="majorBidi" w:eastAsia="Times New Roman" w:hAnsiTheme="majorBidi" w:cstheme="majorBidi"/>
          <w:sz w:val="28"/>
          <w:szCs w:val="28"/>
        </w:rPr>
      </w:pPr>
      <w:r w:rsidRPr="00A02CBC">
        <w:rPr>
          <w:rFonts w:asciiTheme="majorBidi" w:eastAsia="Times New Roman" w:hAnsiTheme="majorBidi" w:cstheme="majorBidi"/>
          <w:sz w:val="28"/>
          <w:szCs w:val="28"/>
          <w:rtl/>
        </w:rPr>
        <w:t xml:space="preserve">وسمح لشركات الوساطة وشركات التأمين العمل على قدم المساواة مع البنوك من خلال السماح لها بالدخول في مجموعة كاملة من الأنشطة المالية والمنافسة عالميًا. مما زاد من احتمالية نشوء المخاطر المتعددة. مما حدا بالمعنيين الى وضع الاستراتيجيات المناسبة لمواجهة احتمالات ظهور المخاطر. </w:t>
      </w:r>
    </w:p>
    <w:p w:rsidR="00F27360" w:rsidRDefault="00F27360" w:rsidP="00F27360">
      <w:pPr>
        <w:spacing w:after="0" w:line="240" w:lineRule="auto"/>
        <w:rPr>
          <w:rFonts w:ascii="Times" w:eastAsia="Times New Roman" w:hAnsi="Times" w:cs="Times New Roman"/>
          <w:b/>
          <w:bCs/>
          <w:sz w:val="24"/>
          <w:szCs w:val="24"/>
        </w:rPr>
      </w:pPr>
    </w:p>
    <w:p w:rsidR="00F27360" w:rsidRPr="00562C7F" w:rsidRDefault="00F27360" w:rsidP="00F27360">
      <w:pPr>
        <w:spacing w:after="0" w:line="240" w:lineRule="auto"/>
        <w:rPr>
          <w:rFonts w:ascii="Times" w:eastAsia="Times New Roman" w:hAnsi="Times" w:cs="Times New Roman"/>
          <w:b/>
          <w:bCs/>
          <w:color w:val="FF0000"/>
          <w:sz w:val="32"/>
          <w:szCs w:val="32"/>
          <w:rtl/>
        </w:rPr>
      </w:pPr>
      <w:r w:rsidRPr="00562C7F">
        <w:rPr>
          <w:rFonts w:ascii="Times" w:eastAsia="Times New Roman" w:hAnsi="Times" w:cs="Times New Roman"/>
          <w:b/>
          <w:bCs/>
          <w:color w:val="FF0000"/>
          <w:sz w:val="32"/>
          <w:szCs w:val="32"/>
          <w:rtl/>
        </w:rPr>
        <w:t>إدارة المخاطر</w:t>
      </w:r>
      <w:r w:rsidRPr="00562C7F">
        <w:rPr>
          <w:rFonts w:ascii="Times" w:eastAsia="Times New Roman" w:hAnsi="Times" w:cs="Times New Roman"/>
          <w:b/>
          <w:bCs/>
          <w:color w:val="FF0000"/>
          <w:sz w:val="32"/>
          <w:szCs w:val="32"/>
        </w:rPr>
        <w:t> </w:t>
      </w:r>
      <w:r w:rsidRPr="00562C7F">
        <w:rPr>
          <w:rFonts w:ascii="Times" w:eastAsia="Times New Roman" w:hAnsi="Times" w:cs="Times New Roman"/>
          <w:b/>
          <w:bCs/>
          <w:color w:val="FF0000"/>
          <w:sz w:val="32"/>
          <w:szCs w:val="32"/>
          <w:rtl/>
        </w:rPr>
        <w:t>أو</w:t>
      </w:r>
      <w:r w:rsidRPr="00562C7F">
        <w:rPr>
          <w:rFonts w:ascii="Times" w:eastAsia="Times New Roman" w:hAnsi="Times" w:cs="Times New Roman"/>
          <w:b/>
          <w:bCs/>
          <w:color w:val="FF0000"/>
          <w:sz w:val="32"/>
          <w:szCs w:val="32"/>
        </w:rPr>
        <w:t> </w:t>
      </w:r>
      <w:r w:rsidRPr="00562C7F">
        <w:rPr>
          <w:rFonts w:ascii="Times" w:eastAsia="Times New Roman" w:hAnsi="Times" w:cs="Times New Roman"/>
          <w:b/>
          <w:bCs/>
          <w:color w:val="FF0000"/>
          <w:sz w:val="32"/>
          <w:szCs w:val="32"/>
          <w:rtl/>
        </w:rPr>
        <w:t>إدارة المجازفة</w:t>
      </w:r>
      <w:r w:rsidRPr="00562C7F">
        <w:rPr>
          <w:rFonts w:ascii="Times" w:eastAsia="Times New Roman" w:hAnsi="Times" w:cs="Times New Roman"/>
          <w:b/>
          <w:bCs/>
          <w:color w:val="FF0000"/>
          <w:sz w:val="32"/>
          <w:szCs w:val="32"/>
        </w:rPr>
        <w:t> </w:t>
      </w:r>
      <w:r w:rsidRPr="00562C7F">
        <w:rPr>
          <w:rFonts w:ascii="Times" w:eastAsia="Times New Roman" w:hAnsi="Times" w:cs="Times New Roman"/>
          <w:b/>
          <w:bCs/>
          <w:color w:val="FF0000"/>
          <w:sz w:val="32"/>
          <w:szCs w:val="32"/>
          <w:rtl/>
        </w:rPr>
        <w:t>أو</w:t>
      </w:r>
      <w:r w:rsidRPr="00562C7F">
        <w:rPr>
          <w:rFonts w:ascii="Times" w:eastAsia="Times New Roman" w:hAnsi="Times" w:cs="Times New Roman"/>
          <w:b/>
          <w:bCs/>
          <w:color w:val="FF0000"/>
          <w:sz w:val="32"/>
          <w:szCs w:val="32"/>
        </w:rPr>
        <w:t> </w:t>
      </w:r>
      <w:r w:rsidRPr="00562C7F">
        <w:rPr>
          <w:rFonts w:ascii="Times" w:eastAsia="Times New Roman" w:hAnsi="Times" w:cs="Times New Roman"/>
          <w:b/>
          <w:bCs/>
          <w:color w:val="FF0000"/>
          <w:sz w:val="32"/>
          <w:szCs w:val="32"/>
          <w:rtl/>
        </w:rPr>
        <w:t>إدارة الخطر</w:t>
      </w:r>
      <w:r w:rsidRPr="00562C7F">
        <w:rPr>
          <w:rFonts w:ascii="Times" w:eastAsia="Times New Roman" w:hAnsi="Times" w:cs="Times New Roman" w:hint="cs"/>
          <w:b/>
          <w:bCs/>
          <w:color w:val="FF0000"/>
          <w:sz w:val="32"/>
          <w:szCs w:val="32"/>
          <w:rtl/>
        </w:rPr>
        <w:t xml:space="preserve">   </w:t>
      </w:r>
      <w:r w:rsidRPr="00562C7F">
        <w:rPr>
          <w:rFonts w:ascii="Times" w:eastAsia="Times New Roman" w:hAnsi="Times" w:cs="Times New Roman"/>
          <w:b/>
          <w:bCs/>
          <w:color w:val="FF0000"/>
          <w:sz w:val="32"/>
          <w:szCs w:val="32"/>
        </w:rPr>
        <w:t>  Risk Management</w:t>
      </w:r>
      <w:r w:rsidRPr="00562C7F">
        <w:rPr>
          <w:rFonts w:ascii="Times" w:eastAsia="Times New Roman" w:hAnsi="Times" w:cs="Times New Roman"/>
          <w:b/>
          <w:bCs/>
          <w:color w:val="FF0000"/>
          <w:sz w:val="32"/>
          <w:szCs w:val="32"/>
          <w:rtl/>
        </w:rPr>
        <w:t xml:space="preserve">‏ </w:t>
      </w:r>
    </w:p>
    <w:p w:rsidR="00F27360" w:rsidRPr="00A02CBC" w:rsidRDefault="00F27360" w:rsidP="00F27360">
      <w:pPr>
        <w:spacing w:after="0" w:line="240" w:lineRule="auto"/>
        <w:rPr>
          <w:rFonts w:ascii="Times" w:eastAsia="Times New Roman" w:hAnsi="Times" w:cs="Times New Roman"/>
          <w:b/>
          <w:bCs/>
          <w:color w:val="0000CC"/>
          <w:sz w:val="32"/>
          <w:szCs w:val="32"/>
          <w:rtl/>
        </w:rPr>
      </w:pPr>
      <w:r w:rsidRPr="00A02CBC">
        <w:rPr>
          <w:rFonts w:ascii="Times" w:eastAsia="Times New Roman" w:hAnsi="Times" w:cs="Times New Roman"/>
          <w:b/>
          <w:bCs/>
          <w:color w:val="0000CC"/>
          <w:sz w:val="32"/>
          <w:szCs w:val="32"/>
          <w:rtl/>
        </w:rPr>
        <w:t>تعريف المخاطر</w:t>
      </w:r>
    </w:p>
    <w:p w:rsidR="00F27360" w:rsidRDefault="00F27360" w:rsidP="00F27360">
      <w:pPr>
        <w:shd w:val="clear" w:color="auto" w:fill="FFFFFF"/>
        <w:spacing w:after="0" w:line="240" w:lineRule="auto"/>
        <w:rPr>
          <w:rFonts w:eastAsia="Times New Roman" w:cstheme="minorHAnsi"/>
          <w:sz w:val="28"/>
          <w:szCs w:val="28"/>
          <w:rtl/>
        </w:rPr>
      </w:pPr>
      <w:r w:rsidRPr="001B261B">
        <w:rPr>
          <w:rFonts w:eastAsia="Times New Roman" w:cstheme="minorHAnsi"/>
          <w:sz w:val="28"/>
          <w:szCs w:val="28"/>
          <w:rtl/>
        </w:rPr>
        <w:t xml:space="preserve">يتم تعريف المخاطر بعدد من الطرق المختلفة </w:t>
      </w:r>
      <w:r>
        <w:rPr>
          <w:rFonts w:eastAsia="Times New Roman" w:cstheme="minorHAnsi" w:hint="cs"/>
          <w:sz w:val="28"/>
          <w:szCs w:val="28"/>
          <w:rtl/>
        </w:rPr>
        <w:t>.</w:t>
      </w:r>
    </w:p>
    <w:p w:rsidR="00F27360" w:rsidRPr="00CF1B57" w:rsidRDefault="00F27360" w:rsidP="00F27360">
      <w:pPr>
        <w:pStyle w:val="ListParagraph"/>
        <w:numPr>
          <w:ilvl w:val="0"/>
          <w:numId w:val="28"/>
        </w:numPr>
        <w:shd w:val="clear" w:color="auto" w:fill="FFFFFF"/>
        <w:spacing w:after="0" w:line="240" w:lineRule="auto"/>
        <w:rPr>
          <w:rFonts w:eastAsia="Times New Roman" w:cstheme="minorHAnsi"/>
          <w:b/>
          <w:bCs/>
          <w:sz w:val="28"/>
          <w:szCs w:val="28"/>
        </w:rPr>
      </w:pPr>
      <w:r w:rsidRPr="00A02CBC">
        <w:rPr>
          <w:rFonts w:eastAsia="Times New Roman" w:cstheme="minorHAnsi" w:hint="cs"/>
          <w:sz w:val="28"/>
          <w:szCs w:val="28"/>
          <w:rtl/>
        </w:rPr>
        <w:t xml:space="preserve">يعرف </w:t>
      </w:r>
      <w:r w:rsidRPr="00A02CBC">
        <w:rPr>
          <w:rFonts w:eastAsia="Times New Roman" w:cstheme="minorHAnsi"/>
          <w:sz w:val="28"/>
          <w:szCs w:val="28"/>
          <w:rtl/>
        </w:rPr>
        <w:t>معهد المحاسبين الإداريين</w:t>
      </w:r>
      <w:r w:rsidRPr="00A02CBC">
        <w:rPr>
          <w:rFonts w:eastAsia="Times New Roman" w:cstheme="minorHAnsi" w:hint="cs"/>
          <w:sz w:val="28"/>
          <w:szCs w:val="28"/>
          <w:rtl/>
        </w:rPr>
        <w:t xml:space="preserve"> الخطر بأنه </w:t>
      </w:r>
      <w:r w:rsidRPr="00CF1B57">
        <w:rPr>
          <w:rFonts w:eastAsia="Times New Roman" w:cstheme="minorHAnsi"/>
          <w:b/>
          <w:bCs/>
          <w:sz w:val="28"/>
          <w:szCs w:val="28"/>
          <w:rtl/>
        </w:rPr>
        <w:t>أي حدث أو إجراء يمكن أن يمنع المنظمة من تحقيق أهدافها</w:t>
      </w:r>
      <w:r w:rsidRPr="00CF1B57">
        <w:rPr>
          <w:rFonts w:eastAsia="Times New Roman" w:cstheme="minorHAnsi" w:hint="cs"/>
          <w:b/>
          <w:bCs/>
          <w:sz w:val="28"/>
          <w:szCs w:val="28"/>
          <w:rtl/>
        </w:rPr>
        <w:t>.</w:t>
      </w:r>
    </w:p>
    <w:p w:rsidR="00F27360" w:rsidRPr="00CF1B57" w:rsidRDefault="00F27360" w:rsidP="00F27360">
      <w:pPr>
        <w:pStyle w:val="ListParagraph"/>
        <w:numPr>
          <w:ilvl w:val="0"/>
          <w:numId w:val="28"/>
        </w:numPr>
        <w:shd w:val="clear" w:color="auto" w:fill="FFFFFF"/>
        <w:spacing w:after="0" w:line="240" w:lineRule="auto"/>
        <w:rPr>
          <w:rFonts w:eastAsia="Times New Roman" w:cstheme="minorHAnsi"/>
          <w:b/>
          <w:bCs/>
          <w:sz w:val="28"/>
          <w:szCs w:val="28"/>
          <w:rtl/>
        </w:rPr>
      </w:pPr>
      <w:r w:rsidRPr="00A02CBC">
        <w:rPr>
          <w:rFonts w:eastAsia="Times New Roman" w:cstheme="minorHAnsi"/>
          <w:sz w:val="28"/>
          <w:szCs w:val="28"/>
          <w:rtl/>
        </w:rPr>
        <w:t>وحسب تعريف</w:t>
      </w:r>
      <w:r w:rsidRPr="00A02CBC">
        <w:rPr>
          <w:rFonts w:eastAsia="Times New Roman" w:cstheme="minorHAnsi"/>
          <w:sz w:val="28"/>
          <w:szCs w:val="28"/>
        </w:rPr>
        <w:t xml:space="preserve"> (ISO/IEC Guide 73)</w:t>
      </w:r>
      <w:r w:rsidRPr="00A02CBC">
        <w:rPr>
          <w:rFonts w:eastAsia="Times New Roman" w:cstheme="minorHAnsi"/>
          <w:sz w:val="28"/>
          <w:szCs w:val="28"/>
          <w:rtl/>
        </w:rPr>
        <w:t xml:space="preserve"> ال</w:t>
      </w:r>
      <w:r>
        <w:rPr>
          <w:rFonts w:eastAsia="Times New Roman" w:cstheme="minorHAnsi" w:hint="cs"/>
          <w:sz w:val="28"/>
          <w:szCs w:val="28"/>
          <w:rtl/>
        </w:rPr>
        <w:t xml:space="preserve">خطر </w:t>
      </w:r>
      <w:r w:rsidRPr="00A02CBC">
        <w:rPr>
          <w:rFonts w:eastAsia="Times New Roman" w:cstheme="minorHAnsi"/>
          <w:sz w:val="28"/>
          <w:szCs w:val="28"/>
        </w:rPr>
        <w:t xml:space="preserve"> (Risk)</w:t>
      </w:r>
      <w:r w:rsidRPr="00A02CBC">
        <w:rPr>
          <w:rFonts w:eastAsia="Times New Roman" w:cstheme="minorHAnsi"/>
          <w:sz w:val="28"/>
          <w:szCs w:val="28"/>
          <w:rtl/>
        </w:rPr>
        <w:t xml:space="preserve"> هو </w:t>
      </w:r>
      <w:r>
        <w:rPr>
          <w:rFonts w:eastAsia="Times New Roman" w:cstheme="minorHAnsi"/>
          <w:sz w:val="28"/>
          <w:szCs w:val="28"/>
        </w:rPr>
        <w:t>:</w:t>
      </w:r>
      <w:r w:rsidRPr="00A02CBC">
        <w:rPr>
          <w:rFonts w:eastAsia="Times New Roman" w:cstheme="minorHAnsi"/>
          <w:sz w:val="28"/>
          <w:szCs w:val="28"/>
          <w:rtl/>
        </w:rPr>
        <w:t xml:space="preserve"> </w:t>
      </w:r>
      <w:r w:rsidRPr="00CF1B57">
        <w:rPr>
          <w:rFonts w:eastAsia="Times New Roman" w:cstheme="minorHAnsi"/>
          <w:b/>
          <w:bCs/>
          <w:sz w:val="28"/>
          <w:szCs w:val="28"/>
          <w:rtl/>
        </w:rPr>
        <w:t>ربط بين</w:t>
      </w:r>
      <w:r w:rsidRPr="00CF1B57">
        <w:rPr>
          <w:rFonts w:eastAsia="Times New Roman" w:cstheme="minorHAnsi"/>
          <w:b/>
          <w:bCs/>
          <w:sz w:val="28"/>
          <w:szCs w:val="28"/>
        </w:rPr>
        <w:t> </w:t>
      </w:r>
      <w:hyperlink r:id="rId7" w:tooltip="احتمال" w:history="1">
        <w:r w:rsidRPr="00CF1B57">
          <w:rPr>
            <w:rFonts w:eastAsia="Times New Roman" w:cstheme="minorHAnsi"/>
            <w:b/>
            <w:bCs/>
            <w:sz w:val="28"/>
            <w:szCs w:val="28"/>
            <w:rtl/>
          </w:rPr>
          <w:t>احتمال</w:t>
        </w:r>
      </w:hyperlink>
      <w:r w:rsidRPr="00CF1B57">
        <w:rPr>
          <w:rFonts w:eastAsia="Times New Roman" w:cstheme="minorHAnsi"/>
          <w:b/>
          <w:bCs/>
          <w:sz w:val="28"/>
          <w:szCs w:val="28"/>
        </w:rPr>
        <w:t> </w:t>
      </w:r>
      <w:r w:rsidRPr="00CF1B57">
        <w:rPr>
          <w:rFonts w:eastAsia="Times New Roman" w:cstheme="minorHAnsi"/>
          <w:b/>
          <w:bCs/>
          <w:sz w:val="28"/>
          <w:szCs w:val="28"/>
          <w:rtl/>
        </w:rPr>
        <w:t>وقوع حدث والآثار المترتبة على حدوثه</w:t>
      </w:r>
      <w:r w:rsidRPr="00CF1B57">
        <w:rPr>
          <w:rFonts w:eastAsia="Times New Roman" w:cstheme="minorHAnsi"/>
          <w:b/>
          <w:bCs/>
          <w:sz w:val="28"/>
          <w:szCs w:val="28"/>
        </w:rPr>
        <w:t>.</w:t>
      </w:r>
    </w:p>
    <w:p w:rsidR="00F27360" w:rsidRDefault="00F27360" w:rsidP="00F27360">
      <w:pPr>
        <w:spacing w:after="0" w:line="240" w:lineRule="auto"/>
        <w:rPr>
          <w:rFonts w:eastAsia="Times New Roman" w:cstheme="minorHAnsi"/>
          <w:sz w:val="28"/>
          <w:szCs w:val="28"/>
          <w:rtl/>
        </w:rPr>
      </w:pPr>
    </w:p>
    <w:p w:rsidR="00F27360" w:rsidRPr="00472A94" w:rsidRDefault="00F27360" w:rsidP="00F27360">
      <w:pPr>
        <w:spacing w:after="0" w:line="240" w:lineRule="auto"/>
        <w:rPr>
          <w:rFonts w:eastAsia="Times New Roman" w:cstheme="minorHAnsi"/>
          <w:sz w:val="28"/>
          <w:szCs w:val="28"/>
          <w:rtl/>
        </w:rPr>
      </w:pPr>
      <w:r>
        <w:rPr>
          <w:rFonts w:eastAsia="Times New Roman" w:cstheme="minorHAnsi" w:hint="cs"/>
          <w:sz w:val="28"/>
          <w:szCs w:val="28"/>
          <w:rtl/>
        </w:rPr>
        <w:t>و</w:t>
      </w:r>
      <w:r w:rsidRPr="00472A94">
        <w:rPr>
          <w:rFonts w:eastAsia="Times New Roman" w:cstheme="minorHAnsi" w:hint="cs"/>
          <w:sz w:val="28"/>
          <w:szCs w:val="28"/>
          <w:rtl/>
        </w:rPr>
        <w:t>تعرف إدارة المخاطر بأنها</w:t>
      </w:r>
      <w:r w:rsidRPr="00472A94">
        <w:rPr>
          <w:rFonts w:eastAsia="Times New Roman" w:cstheme="minorHAnsi"/>
          <w:sz w:val="28"/>
          <w:szCs w:val="28"/>
          <w:rtl/>
        </w:rPr>
        <w:t xml:space="preserve"> </w:t>
      </w:r>
      <w:r>
        <w:rPr>
          <w:rFonts w:eastAsia="Times New Roman" w:cstheme="minorHAnsi" w:hint="cs"/>
          <w:sz w:val="28"/>
          <w:szCs w:val="28"/>
          <w:rtl/>
        </w:rPr>
        <w:t>:</w:t>
      </w:r>
      <w:r w:rsidRPr="00CF1B57">
        <w:rPr>
          <w:rFonts w:eastAsia="Times New Roman" w:cstheme="minorHAnsi"/>
          <w:b/>
          <w:bCs/>
          <w:sz w:val="28"/>
          <w:szCs w:val="28"/>
          <w:rtl/>
        </w:rPr>
        <w:t>عملية قياس وتقييم</w:t>
      </w:r>
      <w:r w:rsidRPr="00CF1B57">
        <w:rPr>
          <w:rFonts w:eastAsia="Times New Roman" w:cstheme="minorHAnsi"/>
          <w:b/>
          <w:bCs/>
          <w:sz w:val="28"/>
          <w:szCs w:val="28"/>
        </w:rPr>
        <w:t> </w:t>
      </w:r>
      <w:hyperlink r:id="rId8" w:tooltip="مخاطرة" w:history="1">
        <w:r w:rsidRPr="00CF1B57">
          <w:rPr>
            <w:rFonts w:eastAsia="Times New Roman" w:cstheme="minorHAnsi"/>
            <w:b/>
            <w:bCs/>
            <w:sz w:val="28"/>
            <w:szCs w:val="28"/>
            <w:rtl/>
          </w:rPr>
          <w:t>للمخاطر</w:t>
        </w:r>
      </w:hyperlink>
      <w:r w:rsidRPr="00CF1B57">
        <w:rPr>
          <w:rFonts w:eastAsia="Times New Roman" w:cstheme="minorHAnsi"/>
          <w:b/>
          <w:bCs/>
          <w:sz w:val="28"/>
          <w:szCs w:val="28"/>
        </w:rPr>
        <w:t> </w:t>
      </w:r>
      <w:r w:rsidRPr="00CF1B57">
        <w:rPr>
          <w:rFonts w:eastAsia="Times New Roman" w:cstheme="minorHAnsi"/>
          <w:b/>
          <w:bCs/>
          <w:sz w:val="28"/>
          <w:szCs w:val="28"/>
          <w:rtl/>
        </w:rPr>
        <w:t xml:space="preserve">وتطوير </w:t>
      </w:r>
      <w:r w:rsidRPr="00CF1B57">
        <w:rPr>
          <w:rFonts w:eastAsia="Times New Roman" w:cstheme="minorHAnsi" w:hint="cs"/>
          <w:b/>
          <w:bCs/>
          <w:sz w:val="28"/>
          <w:szCs w:val="28"/>
          <w:rtl/>
        </w:rPr>
        <w:t>استراتيجيات</w:t>
      </w:r>
      <w:r w:rsidRPr="00CF1B57">
        <w:rPr>
          <w:rFonts w:eastAsia="Times New Roman" w:cstheme="minorHAnsi"/>
          <w:b/>
          <w:bCs/>
          <w:sz w:val="28"/>
          <w:szCs w:val="28"/>
          <w:rtl/>
        </w:rPr>
        <w:t xml:space="preserve"> لإدارتها</w:t>
      </w:r>
      <w:r w:rsidRPr="00CF1B57">
        <w:rPr>
          <w:rFonts w:eastAsia="Times New Roman" w:cstheme="minorHAnsi"/>
          <w:b/>
          <w:bCs/>
          <w:sz w:val="28"/>
          <w:szCs w:val="28"/>
        </w:rPr>
        <w:t>.</w:t>
      </w:r>
      <w:r w:rsidRPr="00472A94">
        <w:rPr>
          <w:rFonts w:eastAsia="Times New Roman" w:cstheme="minorHAnsi"/>
          <w:sz w:val="28"/>
          <w:szCs w:val="28"/>
        </w:rPr>
        <w:t> </w:t>
      </w:r>
      <w:r w:rsidRPr="00472A94">
        <w:rPr>
          <w:rFonts w:eastAsia="Times New Roman" w:cstheme="minorHAnsi"/>
          <w:sz w:val="28"/>
          <w:szCs w:val="28"/>
          <w:rtl/>
        </w:rPr>
        <w:t xml:space="preserve">تتضمن هذه </w:t>
      </w:r>
      <w:r w:rsidRPr="00472A94">
        <w:rPr>
          <w:rFonts w:eastAsia="Times New Roman" w:cstheme="minorHAnsi" w:hint="cs"/>
          <w:sz w:val="28"/>
          <w:szCs w:val="28"/>
          <w:rtl/>
        </w:rPr>
        <w:t>الاستراتيجيات</w:t>
      </w:r>
      <w:r w:rsidRPr="00472A94">
        <w:rPr>
          <w:rFonts w:eastAsia="Times New Roman" w:cstheme="minorHAnsi"/>
          <w:sz w:val="28"/>
          <w:szCs w:val="28"/>
          <w:rtl/>
        </w:rPr>
        <w:t xml:space="preserve"> نقل المخاطر إلى جهة أخرى وتجنبها وتقليل آثارها السلبية وقبول بعض أو كل تبعاتها. </w:t>
      </w:r>
    </w:p>
    <w:p w:rsidR="00F27360" w:rsidRPr="00472A94" w:rsidRDefault="00F27360" w:rsidP="00F27360">
      <w:pPr>
        <w:spacing w:after="0" w:line="240" w:lineRule="auto"/>
        <w:rPr>
          <w:rFonts w:eastAsia="Times New Roman" w:cstheme="minorHAnsi"/>
          <w:sz w:val="28"/>
          <w:szCs w:val="28"/>
          <w:rtl/>
        </w:rPr>
      </w:pPr>
      <w:r w:rsidRPr="00472A94">
        <w:rPr>
          <w:rFonts w:eastAsia="Times New Roman" w:cstheme="minorHAnsi" w:hint="cs"/>
          <w:sz w:val="28"/>
          <w:szCs w:val="28"/>
          <w:rtl/>
        </w:rPr>
        <w:t xml:space="preserve">وتعرف ايضاً </w:t>
      </w:r>
      <w:r w:rsidRPr="00472A94">
        <w:rPr>
          <w:rFonts w:eastAsia="Times New Roman" w:cstheme="minorHAnsi"/>
          <w:sz w:val="28"/>
          <w:szCs w:val="28"/>
          <w:rtl/>
        </w:rPr>
        <w:t xml:space="preserve">بأنها </w:t>
      </w:r>
      <w:r w:rsidRPr="00CF1B57">
        <w:rPr>
          <w:rFonts w:eastAsia="Times New Roman" w:cstheme="minorHAnsi"/>
          <w:b/>
          <w:bCs/>
          <w:sz w:val="28"/>
          <w:szCs w:val="28"/>
          <w:rtl/>
        </w:rPr>
        <w:t>النشاط الإداري الذي يهدف إلى التحكم بالمخاطر وتخفيضها إلى مستويات مقبولة.</w:t>
      </w:r>
      <w:r w:rsidRPr="00472A94">
        <w:rPr>
          <w:rFonts w:eastAsia="Times New Roman" w:cstheme="minorHAnsi"/>
          <w:sz w:val="28"/>
          <w:szCs w:val="28"/>
          <w:rtl/>
        </w:rPr>
        <w:t xml:space="preserve"> </w:t>
      </w:r>
    </w:p>
    <w:p w:rsidR="00F27360" w:rsidRPr="00472A94" w:rsidRDefault="00F27360" w:rsidP="00F27360">
      <w:pPr>
        <w:spacing w:after="0" w:line="240" w:lineRule="auto"/>
        <w:rPr>
          <w:rFonts w:eastAsia="Times New Roman" w:cstheme="minorHAnsi"/>
          <w:sz w:val="28"/>
          <w:szCs w:val="28"/>
          <w:rtl/>
        </w:rPr>
      </w:pPr>
      <w:r w:rsidRPr="00472A94">
        <w:rPr>
          <w:rFonts w:eastAsia="Times New Roman" w:cstheme="minorHAnsi"/>
          <w:sz w:val="28"/>
          <w:szCs w:val="28"/>
          <w:rtl/>
        </w:rPr>
        <w:t xml:space="preserve">وبشكل أدق هي </w:t>
      </w:r>
      <w:r>
        <w:rPr>
          <w:rFonts w:eastAsia="Times New Roman" w:cstheme="minorHAnsi" w:hint="cs"/>
          <w:sz w:val="28"/>
          <w:szCs w:val="28"/>
          <w:rtl/>
        </w:rPr>
        <w:t xml:space="preserve">: </w:t>
      </w:r>
      <w:r w:rsidRPr="00CF1B57">
        <w:rPr>
          <w:rFonts w:eastAsia="Times New Roman" w:cstheme="minorHAnsi"/>
          <w:b/>
          <w:bCs/>
          <w:sz w:val="28"/>
          <w:szCs w:val="28"/>
          <w:rtl/>
        </w:rPr>
        <w:t>عملية تحديد وقياس والسيطرة وتخفيض المخاطر التي تواجه ال</w:t>
      </w:r>
      <w:r w:rsidRPr="00CF1B57">
        <w:rPr>
          <w:rFonts w:eastAsia="Times New Roman" w:cstheme="minorHAnsi" w:hint="cs"/>
          <w:b/>
          <w:bCs/>
          <w:sz w:val="28"/>
          <w:szCs w:val="28"/>
          <w:rtl/>
        </w:rPr>
        <w:t>منظمة.</w:t>
      </w:r>
    </w:p>
    <w:p w:rsidR="00F27360" w:rsidRDefault="00F27360" w:rsidP="00F27360">
      <w:pPr>
        <w:spacing w:after="0" w:line="240" w:lineRule="auto"/>
        <w:rPr>
          <w:rFonts w:eastAsia="Times New Roman" w:cstheme="minorHAnsi"/>
          <w:b/>
          <w:bCs/>
          <w:sz w:val="28"/>
          <w:szCs w:val="28"/>
          <w:rtl/>
        </w:rPr>
      </w:pPr>
    </w:p>
    <w:p w:rsidR="00F27360" w:rsidRDefault="00F27360" w:rsidP="00F27360">
      <w:pPr>
        <w:spacing w:after="0" w:line="240" w:lineRule="auto"/>
        <w:rPr>
          <w:rFonts w:eastAsia="Times New Roman" w:cstheme="minorHAnsi"/>
          <w:sz w:val="28"/>
          <w:szCs w:val="28"/>
          <w:rtl/>
        </w:rPr>
      </w:pPr>
      <w:r>
        <w:rPr>
          <w:rFonts w:eastAsia="Times New Roman" w:cstheme="minorHAnsi" w:hint="cs"/>
          <w:sz w:val="28"/>
          <w:szCs w:val="28"/>
          <w:rtl/>
        </w:rPr>
        <w:t xml:space="preserve">ومن التعريف الخاص بالمخاطرة يمكن الاستدلال على ما يأتي: </w:t>
      </w:r>
    </w:p>
    <w:p w:rsidR="00F27360" w:rsidRPr="00985B50" w:rsidRDefault="00F27360" w:rsidP="00F27360">
      <w:pPr>
        <w:pStyle w:val="ListParagraph"/>
        <w:numPr>
          <w:ilvl w:val="0"/>
          <w:numId w:val="5"/>
        </w:numPr>
        <w:spacing w:after="0" w:line="240" w:lineRule="auto"/>
        <w:rPr>
          <w:rFonts w:eastAsia="Times New Roman" w:cstheme="minorHAnsi"/>
          <w:sz w:val="28"/>
          <w:szCs w:val="28"/>
          <w:rtl/>
        </w:rPr>
      </w:pPr>
      <w:r w:rsidRPr="00985B50">
        <w:rPr>
          <w:rFonts w:eastAsia="Times New Roman" w:cs="Calibri"/>
          <w:sz w:val="28"/>
          <w:szCs w:val="28"/>
          <w:rtl/>
        </w:rPr>
        <w:t xml:space="preserve">المصطلحات المتعلقة </w:t>
      </w:r>
      <w:r w:rsidRPr="00985B50">
        <w:rPr>
          <w:rFonts w:eastAsia="Times New Roman" w:cs="Calibri" w:hint="cs"/>
          <w:sz w:val="28"/>
          <w:szCs w:val="28"/>
          <w:rtl/>
        </w:rPr>
        <w:t>بال</w:t>
      </w:r>
      <w:r w:rsidRPr="00985B50">
        <w:rPr>
          <w:rFonts w:eastAsia="Times New Roman" w:cs="Calibri"/>
          <w:sz w:val="28"/>
          <w:szCs w:val="28"/>
          <w:rtl/>
        </w:rPr>
        <w:t>مخاطرة</w:t>
      </w:r>
    </w:p>
    <w:p w:rsidR="00F27360" w:rsidRPr="00CF1B57" w:rsidRDefault="00F27360" w:rsidP="00F27360">
      <w:pPr>
        <w:spacing w:after="0" w:line="240" w:lineRule="auto"/>
        <w:rPr>
          <w:rFonts w:eastAsia="Times New Roman" w:cstheme="minorHAnsi"/>
          <w:b/>
          <w:bCs/>
          <w:color w:val="0000CC"/>
          <w:sz w:val="28"/>
          <w:szCs w:val="28"/>
          <w:rtl/>
        </w:rPr>
      </w:pPr>
      <w:r w:rsidRPr="00CF1B57">
        <w:rPr>
          <w:rFonts w:eastAsia="Times New Roman" w:cs="Calibri"/>
          <w:b/>
          <w:bCs/>
          <w:color w:val="0000CC"/>
          <w:sz w:val="28"/>
          <w:szCs w:val="28"/>
          <w:rtl/>
        </w:rPr>
        <w:t>تأثير عدم اليقين على الأهداف</w:t>
      </w:r>
      <w:r w:rsidRPr="00CF1B57">
        <w:rPr>
          <w:rFonts w:eastAsia="Times New Roman" w:cs="Calibri" w:hint="cs"/>
          <w:b/>
          <w:bCs/>
          <w:color w:val="0000CC"/>
          <w:sz w:val="28"/>
          <w:szCs w:val="28"/>
          <w:rtl/>
        </w:rPr>
        <w:t>.</w:t>
      </w:r>
    </w:p>
    <w:p w:rsidR="00F27360" w:rsidRPr="00CF1B57" w:rsidRDefault="00F27360" w:rsidP="00F27360">
      <w:pPr>
        <w:pStyle w:val="ListParagraph"/>
        <w:numPr>
          <w:ilvl w:val="0"/>
          <w:numId w:val="30"/>
        </w:numPr>
        <w:spacing w:after="0" w:line="240" w:lineRule="auto"/>
        <w:rPr>
          <w:rFonts w:eastAsia="Times New Roman" w:cs="Calibri"/>
          <w:sz w:val="28"/>
          <w:szCs w:val="28"/>
          <w:rtl/>
        </w:rPr>
      </w:pPr>
      <w:r w:rsidRPr="00CF1B57">
        <w:rPr>
          <w:rFonts w:eastAsia="Times New Roman" w:cs="Calibri"/>
          <w:b/>
          <w:bCs/>
          <w:color w:val="0000CC"/>
          <w:sz w:val="28"/>
          <w:szCs w:val="28"/>
          <w:rtl/>
        </w:rPr>
        <w:t xml:space="preserve">التأثير </w:t>
      </w:r>
      <w:r w:rsidRPr="00CF1B57">
        <w:rPr>
          <w:rFonts w:eastAsia="Times New Roman" w:cs="Calibri"/>
          <w:sz w:val="28"/>
          <w:szCs w:val="28"/>
          <w:rtl/>
        </w:rPr>
        <w:t>هو انحراف عن المتوقع - إيجابي و / أو سلبي.</w:t>
      </w:r>
    </w:p>
    <w:p w:rsidR="00F27360" w:rsidRPr="00CF1B57" w:rsidRDefault="00F27360" w:rsidP="00F27360">
      <w:pPr>
        <w:pStyle w:val="ListParagraph"/>
        <w:numPr>
          <w:ilvl w:val="0"/>
          <w:numId w:val="30"/>
        </w:numPr>
        <w:spacing w:after="0" w:line="240" w:lineRule="auto"/>
        <w:rPr>
          <w:rFonts w:eastAsia="Times New Roman" w:cstheme="minorHAnsi"/>
          <w:sz w:val="28"/>
          <w:szCs w:val="28"/>
          <w:rtl/>
        </w:rPr>
      </w:pPr>
      <w:r w:rsidRPr="00CF1B57">
        <w:rPr>
          <w:rFonts w:eastAsia="Times New Roman" w:cs="Calibri"/>
          <w:b/>
          <w:bCs/>
          <w:color w:val="0000CC"/>
          <w:sz w:val="28"/>
          <w:szCs w:val="28"/>
          <w:rtl/>
        </w:rPr>
        <w:t>عدم اليقين</w:t>
      </w:r>
      <w:r w:rsidRPr="00CF1B57">
        <w:rPr>
          <w:rFonts w:eastAsia="Times New Roman" w:cs="Calibri"/>
          <w:sz w:val="28"/>
          <w:szCs w:val="28"/>
          <w:rtl/>
        </w:rPr>
        <w:t xml:space="preserve"> هو الحالة ، حتى الجزئية ، لنقص المعلومات المتعلقة بحدث ما أو نتائجه أو احتمالية حدوثه أو فهمه أو معرفته به.</w:t>
      </w:r>
    </w:p>
    <w:p w:rsidR="00C15FCA" w:rsidRDefault="00C15FCA" w:rsidP="00F27360">
      <w:pPr>
        <w:spacing w:after="0" w:line="240" w:lineRule="auto"/>
        <w:rPr>
          <w:rFonts w:eastAsia="Times New Roman" w:cs="Calibri"/>
          <w:sz w:val="28"/>
          <w:szCs w:val="28"/>
          <w:rtl/>
        </w:rPr>
      </w:pPr>
    </w:p>
    <w:p w:rsidR="00C15FCA" w:rsidRDefault="00C15FCA" w:rsidP="00F27360">
      <w:pPr>
        <w:spacing w:after="0" w:line="240" w:lineRule="auto"/>
        <w:rPr>
          <w:rFonts w:eastAsia="Times New Roman" w:cs="Calibri"/>
          <w:sz w:val="28"/>
          <w:szCs w:val="28"/>
          <w:rtl/>
        </w:rPr>
      </w:pPr>
    </w:p>
    <w:p w:rsidR="00C15FCA" w:rsidRDefault="00C15FCA" w:rsidP="00F27360">
      <w:pPr>
        <w:spacing w:after="0" w:line="240" w:lineRule="auto"/>
        <w:rPr>
          <w:rFonts w:eastAsia="Times New Roman" w:cs="Calibri"/>
          <w:sz w:val="28"/>
          <w:szCs w:val="28"/>
          <w:rtl/>
        </w:rPr>
      </w:pPr>
    </w:p>
    <w:p w:rsidR="00C15FCA" w:rsidRDefault="00C15FCA" w:rsidP="00F27360">
      <w:pPr>
        <w:spacing w:after="0" w:line="240" w:lineRule="auto"/>
        <w:rPr>
          <w:rFonts w:eastAsia="Times New Roman" w:cs="Calibri"/>
          <w:sz w:val="28"/>
          <w:szCs w:val="28"/>
          <w:rtl/>
        </w:rPr>
      </w:pPr>
    </w:p>
    <w:p w:rsidR="00C15FCA" w:rsidRDefault="00C15FCA" w:rsidP="00F27360">
      <w:pPr>
        <w:spacing w:after="0" w:line="240" w:lineRule="auto"/>
        <w:rPr>
          <w:rFonts w:eastAsia="Times New Roman" w:cs="Calibri"/>
          <w:sz w:val="28"/>
          <w:szCs w:val="28"/>
          <w:rtl/>
        </w:rPr>
      </w:pPr>
    </w:p>
    <w:p w:rsidR="00F27360" w:rsidRPr="00D4337E" w:rsidRDefault="00F27360" w:rsidP="00F27360">
      <w:pPr>
        <w:spacing w:after="0" w:line="240" w:lineRule="auto"/>
        <w:rPr>
          <w:rFonts w:eastAsia="Times New Roman" w:cstheme="minorHAnsi"/>
          <w:sz w:val="28"/>
          <w:szCs w:val="28"/>
          <w:rtl/>
        </w:rPr>
      </w:pPr>
      <w:r w:rsidRPr="00D4337E">
        <w:rPr>
          <w:rFonts w:eastAsia="Times New Roman" w:cs="Calibri"/>
          <w:sz w:val="28"/>
          <w:szCs w:val="28"/>
          <w:rtl/>
        </w:rPr>
        <w:t>يمكن أن يكون للأهداف جوانب مختلفة (مثل الأهداف المالية ، والصحة والسلامة ، والأهداف البيئية) ويمكن تطبيقها على مستويات مختلفة (مثل الاستراتيجية ، على مستوى المنظمة ، المشروع ، المنتج والعملية).</w:t>
      </w:r>
    </w:p>
    <w:p w:rsidR="00F27360" w:rsidRPr="00D4337E" w:rsidRDefault="00F27360" w:rsidP="00F27360">
      <w:pPr>
        <w:spacing w:after="0" w:line="240" w:lineRule="auto"/>
        <w:rPr>
          <w:rFonts w:eastAsia="Times New Roman" w:cstheme="minorHAnsi"/>
          <w:sz w:val="28"/>
          <w:szCs w:val="28"/>
          <w:rtl/>
        </w:rPr>
      </w:pPr>
      <w:r w:rsidRPr="00D4337E">
        <w:rPr>
          <w:rFonts w:eastAsia="Times New Roman" w:cs="Calibri"/>
          <w:sz w:val="28"/>
          <w:szCs w:val="28"/>
          <w:rtl/>
        </w:rPr>
        <w:t>غالبًا ما تتميز المخاطر</w:t>
      </w:r>
      <w:r>
        <w:rPr>
          <w:rFonts w:eastAsia="Times New Roman" w:cs="Calibri"/>
          <w:sz w:val="28"/>
          <w:szCs w:val="28"/>
          <w:rtl/>
        </w:rPr>
        <w:t xml:space="preserve"> بالإشارة إلى الأحداث المحتملة والعواقب </w:t>
      </w:r>
      <w:r w:rsidRPr="00D4337E">
        <w:rPr>
          <w:rFonts w:eastAsia="Times New Roman" w:cs="Calibri"/>
          <w:sz w:val="28"/>
          <w:szCs w:val="28"/>
          <w:rtl/>
        </w:rPr>
        <w:t>، أو مزيج من هذه الأحداث.</w:t>
      </w:r>
    </w:p>
    <w:p w:rsidR="00F27360" w:rsidRPr="00D4337E" w:rsidRDefault="00F27360" w:rsidP="00F27360">
      <w:pPr>
        <w:spacing w:after="0" w:line="240" w:lineRule="auto"/>
        <w:rPr>
          <w:rFonts w:eastAsia="Times New Roman" w:cstheme="minorHAnsi"/>
          <w:sz w:val="28"/>
          <w:szCs w:val="28"/>
          <w:rtl/>
        </w:rPr>
      </w:pPr>
      <w:r w:rsidRPr="00D4337E">
        <w:rPr>
          <w:rFonts w:eastAsia="Times New Roman" w:cs="Calibri"/>
          <w:sz w:val="28"/>
          <w:szCs w:val="28"/>
          <w:rtl/>
        </w:rPr>
        <w:t xml:space="preserve">غالبًا ما يتم التعبير عن المخاطر من حيث مزيج من عواقب حدث (بما في ذلك التغيرات في الظروف) واحتمال حدوثه </w:t>
      </w:r>
      <w:r>
        <w:rPr>
          <w:rFonts w:eastAsia="Times New Roman" w:cs="Calibri" w:hint="cs"/>
          <w:sz w:val="28"/>
          <w:szCs w:val="28"/>
          <w:rtl/>
        </w:rPr>
        <w:t>.</w:t>
      </w:r>
    </w:p>
    <w:p w:rsidR="00F27360" w:rsidRPr="00CF1B57" w:rsidRDefault="00F27360" w:rsidP="00F27360">
      <w:pPr>
        <w:pStyle w:val="ListParagraph"/>
        <w:numPr>
          <w:ilvl w:val="0"/>
          <w:numId w:val="5"/>
        </w:numPr>
        <w:spacing w:after="0" w:line="240" w:lineRule="auto"/>
        <w:rPr>
          <w:rFonts w:eastAsia="Times New Roman" w:cs="Calibri"/>
          <w:b/>
          <w:bCs/>
          <w:sz w:val="28"/>
          <w:szCs w:val="28"/>
          <w:rtl/>
        </w:rPr>
      </w:pPr>
      <w:r>
        <w:rPr>
          <w:rFonts w:eastAsia="Times New Roman" w:cs="Calibri" w:hint="cs"/>
          <w:sz w:val="28"/>
          <w:szCs w:val="28"/>
          <w:rtl/>
        </w:rPr>
        <w:t xml:space="preserve"> </w:t>
      </w:r>
      <w:r w:rsidRPr="00CF1B57">
        <w:rPr>
          <w:rFonts w:eastAsia="Times New Roman" w:cs="Calibri"/>
          <w:b/>
          <w:bCs/>
          <w:sz w:val="28"/>
          <w:szCs w:val="28"/>
          <w:rtl/>
        </w:rPr>
        <w:t>المصطلحات المتعلقة بإدارة المخاطر</w:t>
      </w:r>
    </w:p>
    <w:p w:rsidR="00F27360" w:rsidRPr="00CF1B57" w:rsidRDefault="00F27360" w:rsidP="00F27360">
      <w:pPr>
        <w:pStyle w:val="ListParagraph"/>
        <w:numPr>
          <w:ilvl w:val="0"/>
          <w:numId w:val="31"/>
        </w:numPr>
        <w:spacing w:after="0" w:line="240" w:lineRule="auto"/>
        <w:rPr>
          <w:rFonts w:eastAsia="Times New Roman" w:cs="Calibri"/>
          <w:b/>
          <w:bCs/>
          <w:color w:val="0000CC"/>
          <w:sz w:val="28"/>
          <w:szCs w:val="28"/>
          <w:rtl/>
        </w:rPr>
      </w:pPr>
      <w:r w:rsidRPr="00CF1B57">
        <w:rPr>
          <w:rFonts w:eastAsia="Times New Roman" w:cs="Calibri"/>
          <w:b/>
          <w:bCs/>
          <w:color w:val="0000CC"/>
          <w:sz w:val="28"/>
          <w:szCs w:val="28"/>
          <w:rtl/>
        </w:rPr>
        <w:t>إدارة المخاطر</w:t>
      </w:r>
    </w:p>
    <w:p w:rsidR="00F27360" w:rsidRDefault="00F27360" w:rsidP="00F27360">
      <w:pPr>
        <w:spacing w:after="0" w:line="240" w:lineRule="auto"/>
        <w:rPr>
          <w:rFonts w:eastAsia="Times New Roman" w:cstheme="minorHAnsi"/>
          <w:sz w:val="28"/>
          <w:szCs w:val="28"/>
          <w:rtl/>
        </w:rPr>
      </w:pPr>
      <w:r w:rsidRPr="00D4337E">
        <w:rPr>
          <w:rFonts w:eastAsia="Times New Roman" w:cs="Calibri"/>
          <w:sz w:val="28"/>
          <w:szCs w:val="28"/>
          <w:rtl/>
        </w:rPr>
        <w:t>الأنشطة المنسقة لتوجيه ومراقبة المنظمة فيما يتعلق بالمخاطر</w:t>
      </w:r>
    </w:p>
    <w:p w:rsidR="00F27360" w:rsidRPr="00D4337E" w:rsidRDefault="00F27360" w:rsidP="00F27360">
      <w:pPr>
        <w:spacing w:after="0" w:line="240" w:lineRule="auto"/>
        <w:rPr>
          <w:rFonts w:eastAsia="Times New Roman" w:cstheme="minorHAnsi"/>
          <w:sz w:val="28"/>
          <w:szCs w:val="28"/>
          <w:rtl/>
        </w:rPr>
      </w:pPr>
      <w:r w:rsidRPr="00D4337E">
        <w:rPr>
          <w:rFonts w:eastAsia="Times New Roman" w:cs="Calibri"/>
          <w:sz w:val="28"/>
          <w:szCs w:val="28"/>
          <w:rtl/>
        </w:rPr>
        <w:t>العناصر الأساسية التي توفر الأسس والترتيبات التنظي</w:t>
      </w:r>
      <w:r>
        <w:rPr>
          <w:rFonts w:eastAsia="Times New Roman" w:cs="Calibri"/>
          <w:sz w:val="28"/>
          <w:szCs w:val="28"/>
          <w:rtl/>
        </w:rPr>
        <w:t xml:space="preserve">مية للتصميم والتنفيذ والمراقبة </w:t>
      </w:r>
      <w:r w:rsidRPr="00D4337E">
        <w:rPr>
          <w:rFonts w:eastAsia="Times New Roman" w:cs="Calibri"/>
          <w:sz w:val="28"/>
          <w:szCs w:val="28"/>
          <w:rtl/>
        </w:rPr>
        <w:t>والمراجعة والتحسين المستمر لإدارة المخاطر في جميع أنحاء المنظمة</w:t>
      </w:r>
      <w:r>
        <w:rPr>
          <w:rFonts w:eastAsia="Times New Roman" w:cs="Calibri" w:hint="cs"/>
          <w:sz w:val="28"/>
          <w:szCs w:val="28"/>
          <w:rtl/>
        </w:rPr>
        <w:t xml:space="preserve">. </w:t>
      </w:r>
    </w:p>
    <w:p w:rsidR="00F27360" w:rsidRPr="00D4337E" w:rsidRDefault="00F27360" w:rsidP="00F27360">
      <w:pPr>
        <w:spacing w:after="0" w:line="240" w:lineRule="auto"/>
        <w:rPr>
          <w:rFonts w:eastAsia="Times New Roman" w:cstheme="minorHAnsi"/>
          <w:sz w:val="28"/>
          <w:szCs w:val="28"/>
          <w:rtl/>
        </w:rPr>
      </w:pPr>
      <w:r w:rsidRPr="00D4337E">
        <w:rPr>
          <w:rFonts w:eastAsia="Times New Roman" w:cs="Calibri"/>
          <w:sz w:val="28"/>
          <w:szCs w:val="28"/>
          <w:rtl/>
        </w:rPr>
        <w:t>الأسس تشمل السياسة والأهداف والصلاحيات والالتزام بإدارة المخاطر</w:t>
      </w:r>
      <w:r>
        <w:rPr>
          <w:rFonts w:eastAsia="Times New Roman" w:cs="Calibri" w:hint="cs"/>
          <w:sz w:val="28"/>
          <w:szCs w:val="28"/>
          <w:rtl/>
        </w:rPr>
        <w:t>.</w:t>
      </w:r>
    </w:p>
    <w:p w:rsidR="00F27360" w:rsidRPr="00D4337E" w:rsidRDefault="00F27360" w:rsidP="00F27360">
      <w:pPr>
        <w:spacing w:after="0" w:line="240" w:lineRule="auto"/>
        <w:rPr>
          <w:rFonts w:eastAsia="Times New Roman" w:cstheme="minorHAnsi"/>
          <w:sz w:val="28"/>
          <w:szCs w:val="28"/>
          <w:rtl/>
        </w:rPr>
      </w:pPr>
      <w:r w:rsidRPr="00D4337E">
        <w:rPr>
          <w:rFonts w:eastAsia="Times New Roman" w:cs="Calibri"/>
          <w:sz w:val="28"/>
          <w:szCs w:val="28"/>
          <w:rtl/>
        </w:rPr>
        <w:t>تشمل الترتيبات التنظيمية الخطط والعلاقات والمسؤوليات والموارد والعمليات والأنشطة.</w:t>
      </w:r>
    </w:p>
    <w:p w:rsidR="00F27360" w:rsidRPr="00D4337E" w:rsidRDefault="00F27360" w:rsidP="00F27360">
      <w:pPr>
        <w:spacing w:after="0" w:line="240" w:lineRule="auto"/>
        <w:rPr>
          <w:rFonts w:eastAsia="Times New Roman" w:cstheme="minorHAnsi"/>
          <w:sz w:val="28"/>
          <w:szCs w:val="28"/>
          <w:rtl/>
        </w:rPr>
      </w:pPr>
      <w:r w:rsidRPr="00D4337E">
        <w:rPr>
          <w:rFonts w:eastAsia="Times New Roman" w:cs="Calibri"/>
          <w:sz w:val="28"/>
          <w:szCs w:val="28"/>
          <w:rtl/>
        </w:rPr>
        <w:t>إطار إدارة المخاطر مدمج في السياسات والممارسات الاستراتيجية والتشغيلية الشاملة للمؤسسة.</w:t>
      </w:r>
    </w:p>
    <w:p w:rsidR="00F27360" w:rsidRPr="00CF1B57" w:rsidRDefault="00F27360" w:rsidP="00F27360">
      <w:pPr>
        <w:pStyle w:val="ListParagraph"/>
        <w:numPr>
          <w:ilvl w:val="0"/>
          <w:numId w:val="31"/>
        </w:numPr>
        <w:spacing w:after="0" w:line="240" w:lineRule="auto"/>
        <w:rPr>
          <w:rFonts w:eastAsia="Times New Roman" w:cs="Calibri"/>
          <w:b/>
          <w:bCs/>
          <w:color w:val="0000CC"/>
          <w:sz w:val="28"/>
          <w:szCs w:val="28"/>
          <w:rtl/>
        </w:rPr>
      </w:pPr>
      <w:r w:rsidRPr="00CF1B57">
        <w:rPr>
          <w:rFonts w:eastAsia="Times New Roman" w:cs="Calibri"/>
          <w:b/>
          <w:bCs/>
          <w:color w:val="0000CC"/>
          <w:sz w:val="28"/>
          <w:szCs w:val="28"/>
          <w:rtl/>
        </w:rPr>
        <w:t>سياسة إدارة المخاطر</w:t>
      </w:r>
    </w:p>
    <w:p w:rsidR="00F27360" w:rsidRDefault="00F27360" w:rsidP="00F27360">
      <w:pPr>
        <w:spacing w:after="0" w:line="240" w:lineRule="auto"/>
        <w:rPr>
          <w:rFonts w:eastAsia="Times New Roman" w:cstheme="minorHAnsi"/>
          <w:sz w:val="28"/>
          <w:szCs w:val="28"/>
          <w:rtl/>
        </w:rPr>
      </w:pPr>
      <w:r w:rsidRPr="00D4337E">
        <w:rPr>
          <w:rFonts w:eastAsia="Times New Roman" w:cs="Calibri"/>
          <w:sz w:val="28"/>
          <w:szCs w:val="28"/>
          <w:rtl/>
        </w:rPr>
        <w:t xml:space="preserve">بيان النوايا العامة واتجاه المنظمة فيما يتعلق بإدارة المخاطر </w:t>
      </w:r>
      <w:r>
        <w:rPr>
          <w:rFonts w:eastAsia="Times New Roman" w:cs="Calibri" w:hint="cs"/>
          <w:sz w:val="28"/>
          <w:szCs w:val="28"/>
          <w:rtl/>
        </w:rPr>
        <w:t>.</w:t>
      </w:r>
    </w:p>
    <w:p w:rsidR="00F27360" w:rsidRPr="00274BBE" w:rsidRDefault="00F27360" w:rsidP="00F27360">
      <w:pPr>
        <w:spacing w:after="0" w:line="240" w:lineRule="auto"/>
        <w:rPr>
          <w:rFonts w:eastAsia="Times New Roman" w:cstheme="minorHAnsi"/>
          <w:sz w:val="8"/>
          <w:szCs w:val="8"/>
          <w:rtl/>
        </w:rPr>
      </w:pPr>
    </w:p>
    <w:p w:rsidR="00F27360" w:rsidRDefault="00F27360" w:rsidP="00F27360">
      <w:pPr>
        <w:spacing w:after="0" w:line="240" w:lineRule="auto"/>
        <w:rPr>
          <w:rFonts w:eastAsia="Times New Roman" w:cstheme="minorHAnsi"/>
          <w:sz w:val="28"/>
          <w:szCs w:val="28"/>
          <w:rtl/>
        </w:rPr>
      </w:pPr>
    </w:p>
    <w:p w:rsidR="00C15FCA" w:rsidRPr="00EF13A3" w:rsidRDefault="00C15FCA" w:rsidP="00C15FCA">
      <w:pPr>
        <w:spacing w:after="0" w:line="240" w:lineRule="auto"/>
        <w:jc w:val="both"/>
        <w:rPr>
          <w:rFonts w:asciiTheme="minorBidi" w:eastAsia="Times New Roman" w:hAnsiTheme="minorBidi"/>
          <w:b/>
          <w:bCs/>
          <w:color w:val="FF0000"/>
          <w:sz w:val="28"/>
          <w:szCs w:val="28"/>
        </w:rPr>
      </w:pPr>
      <w:r w:rsidRPr="00EF13A3">
        <w:rPr>
          <w:rFonts w:asciiTheme="minorBidi" w:eastAsia="Times New Roman" w:hAnsiTheme="minorBidi"/>
          <w:b/>
          <w:bCs/>
          <w:color w:val="FF0000"/>
          <w:sz w:val="28"/>
          <w:szCs w:val="28"/>
          <w:rtl/>
        </w:rPr>
        <w:t>التطور التاريخي</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 xml:space="preserve">       تؤثر اللوائح التنظيمية بشدة على موقف المنظمات المالية من المخاطرة ، وغالبًا ما تملي كيفية استيعابها للمخاطر. يتم تنظيم الصناعة المصرفية في جميع أنحاء العالم بطرق متنوعة ، ومن خلال العديد من الهيئات الإدارية والقوانين واللوائح. يمكن الإدلاء بملاحظتين متصلتين: يوجد في الوقت الحاضر اعتراف عالمي بالحاجة إلى قياس المخاطر والسيطرة عليها في الأنشطة المصرفية العالمية والمحلية ، كما أن اللوائح التنظيمية تتقارب وتصبح أكثر اتساقًا عبر البلدان.</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ولكن قبل أن ننظر في كيفية حدوث ذلك ، نحتاج إلى فهم بعض الأسس التاريخية للصناعة المصرفية.</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b/>
          <w:bCs/>
          <w:sz w:val="28"/>
          <w:szCs w:val="28"/>
          <w:rtl/>
        </w:rPr>
        <w:t>عام 1929</w:t>
      </w:r>
      <w:r w:rsidRPr="00EF13A3">
        <w:rPr>
          <w:rFonts w:asciiTheme="minorBidi" w:eastAsia="Times New Roman" w:hAnsiTheme="minorBidi"/>
          <w:sz w:val="28"/>
          <w:szCs w:val="28"/>
          <w:rtl/>
        </w:rPr>
        <w:t xml:space="preserve"> أدى انهيار والأزمة الاقتصادية التي تلت ذلك إلى تغييرات كبيرة في تنظيم البنوك في الولايات المتحدة. ركز المنظمون على ما يسمى اليوم "بالمخاطر النظامية" ، أي خطر انهيار الصناعة المصرفية على المستوى الإقليمي أو الوطني أو الدولي. على وجه الخصوص ، كان المنظمون مهتمين بمنع "تأثير الدومينو": احتمال أن يؤدي فشل أحد البنوك إلى فشل بنك آخر ، ثم آخر. في سلسلة من القوانين والقوانين ، حاولت الحكومة زيادة استقرار النظام المصرفي من أجل تجنب هذا وأنواع أخرى من الأزمات الاقتصادية. في الوقت نفسه ، تم تعزيز سلامة الودائع المصرفية من خلال إنشاء المنظمة الفيدرالية لتأمين الودائع (</w:t>
      </w:r>
      <w:r w:rsidRPr="00EF13A3">
        <w:rPr>
          <w:rFonts w:asciiTheme="minorBidi" w:eastAsia="Times New Roman" w:hAnsiTheme="minorBidi"/>
          <w:sz w:val="28"/>
          <w:szCs w:val="28"/>
        </w:rPr>
        <w:t>FDIC</w:t>
      </w:r>
      <w:r w:rsidRPr="00EF13A3">
        <w:rPr>
          <w:rFonts w:asciiTheme="minorBidi" w:eastAsia="Times New Roman" w:hAnsiTheme="minorBidi"/>
          <w:sz w:val="28"/>
          <w:szCs w:val="28"/>
          <w:rtl/>
        </w:rPr>
        <w:t xml:space="preserve">) </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b/>
          <w:bCs/>
          <w:sz w:val="28"/>
          <w:szCs w:val="28"/>
          <w:rtl/>
        </w:rPr>
        <w:t>في عام 1933.</w:t>
      </w:r>
      <w:r w:rsidRPr="00EF13A3">
        <w:rPr>
          <w:rFonts w:asciiTheme="minorBidi" w:eastAsia="Times New Roman" w:hAnsiTheme="minorBidi"/>
          <w:sz w:val="28"/>
          <w:szCs w:val="28"/>
          <w:rtl/>
        </w:rPr>
        <w:t xml:space="preserve"> حددت مجموعة ثالثة من التشريعات ساحة النشاط للبنوك التجارية: بشكل حاسم ، مُنعت من التعامل في الأسهم ومن ضمان الأوراق المالية. فصل قانون جلاس-ستيجال الشهير لعام 1933 بين الأنشطة المصرفية التجارية والأنشطة المصرفية الاستثمارية.</w:t>
      </w:r>
    </w:p>
    <w:p w:rsidR="00C15FCA"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 xml:space="preserve">أدى تنظيم الصناعة المصرفية في الولايات المتحدة في أوائل الثلاثينيات من القرن الماضي إلى تقليل المخاطر في العمليات المصرفية ، ولكنه عمل أيضًا على الحد من المنافسة. مثلاً ، في عام 1933 لائحة </w:t>
      </w:r>
      <w:r w:rsidRPr="00EF13A3">
        <w:rPr>
          <w:rFonts w:asciiTheme="minorBidi" w:eastAsia="Times New Roman" w:hAnsiTheme="minorBidi"/>
          <w:sz w:val="28"/>
          <w:szCs w:val="28"/>
        </w:rPr>
        <w:t>Q</w:t>
      </w:r>
      <w:r w:rsidRPr="00EF13A3">
        <w:rPr>
          <w:rFonts w:asciiTheme="minorBidi" w:eastAsia="Times New Roman" w:hAnsiTheme="minorBidi"/>
          <w:sz w:val="28"/>
          <w:szCs w:val="28"/>
          <w:rtl/>
        </w:rPr>
        <w:t xml:space="preserve"> وضع سقف لسعر </w:t>
      </w:r>
    </w:p>
    <w:p w:rsidR="00C15FCA" w:rsidRDefault="00C15FCA" w:rsidP="00C15FCA">
      <w:pPr>
        <w:spacing w:after="0" w:line="240" w:lineRule="auto"/>
        <w:jc w:val="both"/>
        <w:rPr>
          <w:rFonts w:asciiTheme="minorBidi" w:eastAsia="Times New Roman" w:hAnsiTheme="minorBidi"/>
          <w:sz w:val="28"/>
          <w:szCs w:val="28"/>
          <w:rtl/>
        </w:rPr>
      </w:pPr>
    </w:p>
    <w:p w:rsidR="00C15FCA" w:rsidRDefault="00C15FCA" w:rsidP="00C15FCA">
      <w:pPr>
        <w:spacing w:after="0" w:line="240" w:lineRule="auto"/>
        <w:jc w:val="both"/>
        <w:rPr>
          <w:rFonts w:asciiTheme="minorBidi" w:eastAsia="Times New Roman" w:hAnsiTheme="minorBidi"/>
          <w:sz w:val="28"/>
          <w:szCs w:val="28"/>
          <w:rtl/>
        </w:rPr>
      </w:pPr>
    </w:p>
    <w:p w:rsidR="00C15FCA" w:rsidRDefault="00C15FCA" w:rsidP="00C15FCA">
      <w:pPr>
        <w:spacing w:after="0" w:line="240" w:lineRule="auto"/>
        <w:jc w:val="both"/>
        <w:rPr>
          <w:rFonts w:asciiTheme="minorBidi" w:eastAsia="Times New Roman" w:hAnsiTheme="minorBidi"/>
          <w:sz w:val="28"/>
          <w:szCs w:val="28"/>
          <w:rtl/>
        </w:rPr>
      </w:pPr>
    </w:p>
    <w:p w:rsidR="00C15FCA" w:rsidRDefault="00C15FCA" w:rsidP="00C15FCA">
      <w:pPr>
        <w:spacing w:after="0" w:line="240" w:lineRule="auto"/>
        <w:jc w:val="both"/>
        <w:rPr>
          <w:rFonts w:asciiTheme="minorBidi" w:eastAsia="Times New Roman" w:hAnsiTheme="minorBidi"/>
          <w:sz w:val="28"/>
          <w:szCs w:val="28"/>
          <w:rtl/>
        </w:rPr>
      </w:pP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الفائدة التي يمكن دفعها على حسابات التوفير. شجعت متطلبات الاحتياطي البنوك على تقديم حسابات جارية لا تدفع فائدة.</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 xml:space="preserve">علاوة على ذلك ، أدى مزيج من قانون </w:t>
      </w:r>
      <w:r w:rsidRPr="00EF13A3">
        <w:rPr>
          <w:rFonts w:asciiTheme="minorBidi" w:eastAsia="Times New Roman" w:hAnsiTheme="minorBidi"/>
          <w:sz w:val="28"/>
          <w:szCs w:val="28"/>
          <w:rtl/>
          <w:lang w:bidi="ar-IQ"/>
        </w:rPr>
        <w:t>(</w:t>
      </w:r>
      <w:r w:rsidRPr="00EF13A3">
        <w:rPr>
          <w:rFonts w:asciiTheme="minorBidi" w:eastAsia="Times New Roman" w:hAnsiTheme="minorBidi"/>
          <w:sz w:val="28"/>
          <w:szCs w:val="28"/>
        </w:rPr>
        <w:t>McFadden Act 1927</w:t>
      </w:r>
      <w:r w:rsidRPr="00EF13A3">
        <w:rPr>
          <w:rFonts w:asciiTheme="minorBidi" w:eastAsia="Times New Roman" w:hAnsiTheme="minorBidi"/>
          <w:sz w:val="28"/>
          <w:szCs w:val="28"/>
          <w:rtl/>
        </w:rPr>
        <w:t>) ، الذي منع البنوك من إنشاء فروع في ولايات متعددة ("الفروع بين الولايات") ، ولوائح الدولة إلى إنشاء العديد من البنوك الصغيرة المتخصصة في سوق محلي معين. في الواقع ، ساعدت اللوائح على دعم الاحتكارات الإقليمية "الطبيعية" في توريد الخدمات المصرفية.</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 xml:space="preserve">عام </w:t>
      </w:r>
      <w:r w:rsidRPr="00EF13A3">
        <w:rPr>
          <w:rFonts w:asciiTheme="minorBidi" w:eastAsia="Times New Roman" w:hAnsiTheme="minorBidi"/>
          <w:sz w:val="28"/>
          <w:szCs w:val="28"/>
        </w:rPr>
        <w:t xml:space="preserve"> </w:t>
      </w:r>
      <w:r w:rsidRPr="00EF13A3">
        <w:rPr>
          <w:rFonts w:asciiTheme="minorBidi" w:eastAsia="Times New Roman" w:hAnsiTheme="minorBidi"/>
          <w:sz w:val="28"/>
          <w:szCs w:val="28"/>
          <w:rtl/>
        </w:rPr>
        <w:t>1956</w:t>
      </w:r>
      <w:r w:rsidRPr="00EF13A3">
        <w:rPr>
          <w:rFonts w:asciiTheme="minorBidi" w:eastAsia="Times New Roman" w:hAnsiTheme="minorBidi"/>
          <w:sz w:val="28"/>
          <w:szCs w:val="28"/>
          <w:rtl/>
          <w:lang w:bidi="ar-IQ"/>
        </w:rPr>
        <w:t>تم تشريع ق</w:t>
      </w:r>
      <w:r w:rsidRPr="00EF13A3">
        <w:rPr>
          <w:rFonts w:asciiTheme="minorBidi" w:eastAsia="Times New Roman" w:hAnsiTheme="minorBidi"/>
          <w:sz w:val="28"/>
          <w:szCs w:val="28"/>
          <w:rtl/>
        </w:rPr>
        <w:t>انون الشركات القابضة للبنوك ، والتعديلات التي أدخلت على هذا القانون من عام 1970 ، حدت من الأنشطة غير المصرفية للبنوك التجارية. مرة أخرى ، كان الدافع هو تقليل المخاطر التي قد تتعرض لها البنوك. كان هناك شعور بأنه إذا وسعت البنوك أنشطتها إلى مجالات جديدة ومحفوفة بالمخاطر ، فقد تقدم مخاطر خاصة ، أو مخاطر محددة ، من شأنها أن تؤثر على سلامة النظام المصرفي بأكمله.</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في غضون ذلك ، بدأت البيئة التي تعمل فيها البنوك تتغير.</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b/>
          <w:bCs/>
          <w:sz w:val="28"/>
          <w:szCs w:val="28"/>
          <w:rtl/>
        </w:rPr>
        <w:t>منذ عام 1944</w:t>
      </w:r>
      <w:r w:rsidRPr="00EF13A3">
        <w:rPr>
          <w:rFonts w:asciiTheme="minorBidi" w:eastAsia="Times New Roman" w:hAnsiTheme="minorBidi"/>
          <w:sz w:val="28"/>
          <w:szCs w:val="28"/>
          <w:rtl/>
        </w:rPr>
        <w:t xml:space="preserve"> ، مع توقيع اتفاقية بريتون وودز ، تم تثبيت أسعار صرف العملات الأجنبية الدولية بشكل مصطنع. تدخلت البنوك المركزية في أسواق العملات الأجنبية كلما لزم الأمر للحفاظ على الاستقرار. تم تغيير أسعار الصرف بشكل غير منتظم ، بإذن من البنك الدولي وصندوق النقد الدولي (</w:t>
      </w:r>
      <w:r w:rsidRPr="00EF13A3">
        <w:rPr>
          <w:rFonts w:asciiTheme="minorBidi" w:eastAsia="Times New Roman" w:hAnsiTheme="minorBidi"/>
          <w:sz w:val="28"/>
          <w:szCs w:val="28"/>
        </w:rPr>
        <w:t>IMF</w:t>
      </w:r>
      <w:r w:rsidRPr="00EF13A3">
        <w:rPr>
          <w:rFonts w:asciiTheme="minorBidi" w:eastAsia="Times New Roman" w:hAnsiTheme="minorBidi"/>
          <w:sz w:val="28"/>
          <w:szCs w:val="28"/>
          <w:rtl/>
        </w:rPr>
        <w:t>). عادة ما تطلب هذه الهيئات من الدولة التي خفضت قيمة عملتها اتخاذ تدابير اقتصادية صارمة من أجل ضمان استقرار العملة في المستقبل.</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 xml:space="preserve"> </w:t>
      </w:r>
      <w:r w:rsidRPr="00EF13A3">
        <w:rPr>
          <w:rFonts w:asciiTheme="minorBidi" w:eastAsia="Times New Roman" w:hAnsiTheme="minorBidi"/>
          <w:b/>
          <w:bCs/>
          <w:sz w:val="28"/>
          <w:szCs w:val="28"/>
          <w:rtl/>
        </w:rPr>
        <w:t>خلال الفترة من الحرب العالمية الثانية إلى عام 1951</w:t>
      </w:r>
      <w:r w:rsidRPr="00EF13A3">
        <w:rPr>
          <w:rFonts w:asciiTheme="minorBidi" w:eastAsia="Times New Roman" w:hAnsiTheme="minorBidi"/>
          <w:sz w:val="28"/>
          <w:szCs w:val="28"/>
          <w:rtl/>
        </w:rPr>
        <w:t xml:space="preserve"> ، تم ربط أسعار الفائدة ولم يتم استخدامها كأداة في السياسة النقدية للاحتياطي الفيدرالي. نتيجة لذلك ، كانت أسعار الفائدة المصرفية مستقرة على مدى فترة طويلة من الزمن ، مع حدوث تغييرات صغيرة فقط من وقت لآخر. منذ عام 1951 ، أصبحت أسعار الفائدة أكثر تقلباً. اشتد التقلب في السبعينيات والثمانينيات.</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 xml:space="preserve">في الواقع ، بدأت حكومات الاقتصادات المتقدمة انسحابها البطيء ولكن المستمر من دورها كشركات تأمين أو مديرين لمخاطر معينة. المثال الرئيسي لهذا التغيير هو سوق العملات الأجنبية. </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انهار نظام أسعار الصرف الثابتة منذ أواخر الستينيات بسبب القوى الاقتصادية العالمية. وشمل ذلك التوسع الهائل في التجارة الدولية والضغط التضخمي في الاقتصادات الكبرى. أدى التحول إلى أسعار صرف العملات الأجنبية المرنة إلى التقلبات اليومية في أسعار الصرف. مع ظهور التقلبات الخفية حتى الآن في العملات الأجنبية المتداولة ، بدأ السوق المالي في تقديم أدوات خاصة لتجار العملات للتأمين ضد هذه المخاطر "الجديدة".</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التحول في مستويات التقلب ملحوظ للغاية في أوائل السبعينيات ، حيث انتقل سوق العملات إلى أسعار الصرف العائمة. أدى التحول إلى سلسلة من العقود المالية الجديدة القائمة على أسعار صرف العملات الرئيسة.</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 xml:space="preserve">تميل العقود الأولى إلى أن تكون أنواعًا مختلفة من العقود الآجلة ، على الرغم من أنها سرعان ما تبعتها خيارات العملات الأجنبية. </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b/>
          <w:bCs/>
          <w:sz w:val="28"/>
          <w:szCs w:val="28"/>
          <w:rtl/>
        </w:rPr>
        <w:t>في عام 1972 ،</w:t>
      </w:r>
      <w:r w:rsidRPr="00EF13A3">
        <w:rPr>
          <w:rFonts w:asciiTheme="minorBidi" w:eastAsia="Times New Roman" w:hAnsiTheme="minorBidi"/>
          <w:sz w:val="28"/>
          <w:szCs w:val="28"/>
          <w:rtl/>
        </w:rPr>
        <w:t xml:space="preserve"> أنشأت البورصة التجارية في شيكاغو (</w:t>
      </w:r>
      <w:r w:rsidRPr="00EF13A3">
        <w:rPr>
          <w:rFonts w:asciiTheme="minorBidi" w:eastAsia="Times New Roman" w:hAnsiTheme="minorBidi"/>
          <w:sz w:val="28"/>
          <w:szCs w:val="28"/>
        </w:rPr>
        <w:t>CME</w:t>
      </w:r>
      <w:r w:rsidRPr="00EF13A3">
        <w:rPr>
          <w:rFonts w:asciiTheme="minorBidi" w:eastAsia="Times New Roman" w:hAnsiTheme="minorBidi"/>
          <w:sz w:val="28"/>
          <w:szCs w:val="28"/>
          <w:rtl/>
        </w:rPr>
        <w:t>) سوق النقد الدولي (</w:t>
      </w:r>
      <w:r w:rsidRPr="00EF13A3">
        <w:rPr>
          <w:rFonts w:asciiTheme="minorBidi" w:eastAsia="Times New Roman" w:hAnsiTheme="minorBidi"/>
          <w:sz w:val="28"/>
          <w:szCs w:val="28"/>
        </w:rPr>
        <w:t>IMM</w:t>
      </w:r>
      <w:r w:rsidRPr="00EF13A3">
        <w:rPr>
          <w:rFonts w:asciiTheme="minorBidi" w:eastAsia="Times New Roman" w:hAnsiTheme="minorBidi"/>
          <w:sz w:val="28"/>
          <w:szCs w:val="28"/>
          <w:rtl/>
        </w:rPr>
        <w:t xml:space="preserve">) ، الذي تخصص في العقود الآجلة للعملات الأجنبية وخيارات العقود الآجلة للعملات الرئيسة. </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b/>
          <w:bCs/>
          <w:sz w:val="28"/>
          <w:szCs w:val="28"/>
          <w:rtl/>
        </w:rPr>
        <w:t xml:space="preserve">في عام 1982 </w:t>
      </w:r>
      <w:r w:rsidRPr="00EF13A3">
        <w:rPr>
          <w:rFonts w:asciiTheme="minorBidi" w:eastAsia="Times New Roman" w:hAnsiTheme="minorBidi"/>
          <w:sz w:val="28"/>
          <w:szCs w:val="28"/>
          <w:rtl/>
        </w:rPr>
        <w:t>، قدمت بورصة خيارات مجلس شيكاغو (</w:t>
      </w:r>
      <w:r w:rsidRPr="00EF13A3">
        <w:rPr>
          <w:rFonts w:asciiTheme="minorBidi" w:eastAsia="Times New Roman" w:hAnsiTheme="minorBidi"/>
          <w:sz w:val="28"/>
          <w:szCs w:val="28"/>
        </w:rPr>
        <w:t>CBOE</w:t>
      </w:r>
      <w:r w:rsidRPr="00EF13A3">
        <w:rPr>
          <w:rFonts w:asciiTheme="minorBidi" w:eastAsia="Times New Roman" w:hAnsiTheme="minorBidi"/>
          <w:sz w:val="28"/>
          <w:szCs w:val="28"/>
          <w:rtl/>
        </w:rPr>
        <w:t>) وبورصة فيلادلفيا للأوراق المالية خيارات على أسعار الصرف الفورية. انضمت البنوك إلى هذا الاتجاه من خلال تقديم عقود وخيارات آجلة خارج البورصة (</w:t>
      </w:r>
      <w:r w:rsidRPr="00EF13A3">
        <w:rPr>
          <w:rFonts w:asciiTheme="minorBidi" w:eastAsia="Times New Roman" w:hAnsiTheme="minorBidi"/>
          <w:sz w:val="28"/>
          <w:szCs w:val="28"/>
        </w:rPr>
        <w:t>OTC</w:t>
      </w:r>
      <w:r w:rsidRPr="00EF13A3">
        <w:rPr>
          <w:rFonts w:asciiTheme="minorBidi" w:eastAsia="Times New Roman" w:hAnsiTheme="minorBidi"/>
          <w:sz w:val="28"/>
          <w:szCs w:val="28"/>
          <w:rtl/>
        </w:rPr>
        <w:t>) على أسعار الصرف لعملائها.</w:t>
      </w:r>
    </w:p>
    <w:p w:rsidR="00C15FCA"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 xml:space="preserve">سرعان ما بدأت الزيادة في التضخم وظهور أسعار الصرف العائمة في التأثير على أسعار الفائدة. منذ أوائل السبعينيات ، أصبحت أسعار الفائدة وأسعار السندات متقلبة بشكل متزايد. نما هذا التقلب بشكل كبير من أوائل الثمانينيات فصاعدًا ، بعد أن قرر البنك الاحتياطي الفيدرالي عرض النقود (بدلاً من أسعار الفائدة) كأداة سياسية </w:t>
      </w:r>
    </w:p>
    <w:p w:rsidR="00C15FCA" w:rsidRDefault="00C15FCA" w:rsidP="00C15FCA">
      <w:pPr>
        <w:spacing w:after="0" w:line="240" w:lineRule="auto"/>
        <w:jc w:val="both"/>
        <w:rPr>
          <w:rFonts w:asciiTheme="minorBidi" w:eastAsia="Times New Roman" w:hAnsiTheme="minorBidi"/>
          <w:sz w:val="28"/>
          <w:szCs w:val="28"/>
          <w:rtl/>
        </w:rPr>
      </w:pPr>
    </w:p>
    <w:p w:rsidR="00C15FCA" w:rsidRDefault="00C15FCA" w:rsidP="00C15FCA">
      <w:pPr>
        <w:spacing w:after="0" w:line="240" w:lineRule="auto"/>
        <w:jc w:val="both"/>
        <w:rPr>
          <w:rFonts w:asciiTheme="minorBidi" w:eastAsia="Times New Roman" w:hAnsiTheme="minorBidi"/>
          <w:sz w:val="28"/>
          <w:szCs w:val="28"/>
          <w:rtl/>
        </w:rPr>
      </w:pPr>
    </w:p>
    <w:p w:rsidR="00C15FCA" w:rsidRDefault="00C15FCA" w:rsidP="00C15FCA">
      <w:pPr>
        <w:spacing w:after="0" w:line="240" w:lineRule="auto"/>
        <w:jc w:val="both"/>
        <w:rPr>
          <w:rFonts w:asciiTheme="minorBidi" w:eastAsia="Times New Roman" w:hAnsiTheme="minorBidi"/>
          <w:sz w:val="28"/>
          <w:szCs w:val="28"/>
          <w:rtl/>
        </w:rPr>
      </w:pPr>
    </w:p>
    <w:p w:rsidR="00C15FCA" w:rsidRDefault="00C15FCA" w:rsidP="00C15FCA">
      <w:pPr>
        <w:spacing w:after="0" w:line="240" w:lineRule="auto"/>
        <w:jc w:val="both"/>
        <w:rPr>
          <w:rFonts w:asciiTheme="minorBidi" w:eastAsia="Times New Roman" w:hAnsiTheme="minorBidi"/>
          <w:sz w:val="28"/>
          <w:szCs w:val="28"/>
          <w:rtl/>
        </w:rPr>
      </w:pP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رئيسية. من تلك النقطة فصاعدًا ، كانت أسعار الفائدة قادرة على الاستجابة للتغيرات في المعروض النقدي دون التسبب في تدخل مجلس الاحتياطي الفيدرالي</w:t>
      </w:r>
      <w:r w:rsidRPr="00EF13A3">
        <w:rPr>
          <w:rFonts w:asciiTheme="minorBidi" w:hAnsiTheme="minorBidi"/>
          <w:sz w:val="28"/>
          <w:szCs w:val="28"/>
          <w:rtl/>
        </w:rPr>
        <w:t xml:space="preserve"> </w:t>
      </w:r>
      <w:r w:rsidRPr="00EF13A3">
        <w:rPr>
          <w:rFonts w:asciiTheme="minorBidi" w:eastAsia="Times New Roman" w:hAnsiTheme="minorBidi"/>
          <w:sz w:val="28"/>
          <w:szCs w:val="28"/>
          <w:rtl/>
        </w:rPr>
        <w:t xml:space="preserve">سنوات حتى النضج. </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كانت استجابة السوق لتقلبات أسعار الفائدة المتزايدة تتمثل في إنشاء مجموعة واسعة من الأدوات الجديدة لتداول هذه المخاطر. عرضت البورصات خيارات جديدة على أذون الخزانة ، وأوراق الخزانة ، والسندات الحكومية طويلة الأجل ، وكذلك العقود الآجلة على السندات الحكومية الاصطناعية ؛ تم تسويق العديد من الأدوات الحساسة للفائدة خارج البورصة (</w:t>
      </w:r>
      <w:r w:rsidRPr="00EF13A3">
        <w:rPr>
          <w:rFonts w:asciiTheme="minorBidi" w:eastAsia="Times New Roman" w:hAnsiTheme="minorBidi"/>
          <w:sz w:val="28"/>
          <w:szCs w:val="28"/>
        </w:rPr>
        <w:t>OTC</w:t>
      </w:r>
      <w:r w:rsidRPr="00EF13A3">
        <w:rPr>
          <w:rFonts w:asciiTheme="minorBidi" w:eastAsia="Times New Roman" w:hAnsiTheme="minorBidi"/>
          <w:sz w:val="28"/>
          <w:szCs w:val="28"/>
          <w:rtl/>
        </w:rPr>
        <w:t>) من قبل البنوك والوسطاء الماليين الآخرين.</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كانت العقود الآجلة هي النوع الأول من الأدوات التي يتم تقديمها. ظهرت أول العقود الآجلة المتداولة على السندات طويلة الأجل الصادرة عن الجمعية الوطنية للرهن العقاري التابعة للحكومة الأمريكية (</w:t>
      </w:r>
      <w:r w:rsidRPr="00EF13A3">
        <w:rPr>
          <w:rFonts w:asciiTheme="minorBidi" w:eastAsia="Times New Roman" w:hAnsiTheme="minorBidi"/>
          <w:sz w:val="28"/>
          <w:szCs w:val="28"/>
        </w:rPr>
        <w:t>GNMA</w:t>
      </w:r>
      <w:r w:rsidRPr="00EF13A3">
        <w:rPr>
          <w:rFonts w:asciiTheme="minorBidi" w:eastAsia="Times New Roman" w:hAnsiTheme="minorBidi"/>
          <w:sz w:val="28"/>
          <w:szCs w:val="28"/>
          <w:rtl/>
        </w:rPr>
        <w:t>) - السندات مدعومة بمحافظ الرهن العقاري - في أكتوبر 1975 في مجلس شيكاغو للتجارة (</w:t>
      </w:r>
      <w:r w:rsidRPr="00EF13A3">
        <w:rPr>
          <w:rFonts w:asciiTheme="minorBidi" w:eastAsia="Times New Roman" w:hAnsiTheme="minorBidi"/>
          <w:sz w:val="28"/>
          <w:szCs w:val="28"/>
        </w:rPr>
        <w:t>CBOT</w:t>
      </w:r>
      <w:r w:rsidRPr="00EF13A3">
        <w:rPr>
          <w:rFonts w:asciiTheme="minorBidi" w:eastAsia="Times New Roman" w:hAnsiTheme="minorBidi"/>
          <w:sz w:val="28"/>
          <w:szCs w:val="28"/>
          <w:rtl/>
        </w:rPr>
        <w:t xml:space="preserve">). أضافت بورصة شيكاغو التجارية العقود الآجلة على أذون الخزانة في أوائل عام 1976 ، وعلى اليورو دولار في عام 1981. </w:t>
      </w:r>
      <w:r w:rsidRPr="00EF13A3">
        <w:rPr>
          <w:rFonts w:asciiTheme="minorBidi" w:eastAsia="Times New Roman" w:hAnsiTheme="minorBidi"/>
          <w:sz w:val="28"/>
          <w:szCs w:val="28"/>
        </w:rPr>
        <w:t>The CBOT</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 xml:space="preserve"> أدخلت العقود الآجلة على سندات الخزانة في أغسطس 1977 ، وعلى سندات الخزانة في مايو 1982.</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 xml:space="preserve">في الموجة الثانية من الأدوات ، تم تقديم خيارات على الأوراق المالية ذات الدخل الثابت. في أكتوبر 1982 ، بدأت بورصة شيكاغو للتجارة الخيارات في عقود سندات الخزينة الآجلة. </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قدمت البورصة (</w:t>
      </w:r>
      <w:r w:rsidRPr="00EF13A3">
        <w:rPr>
          <w:rFonts w:asciiTheme="minorBidi" w:eastAsia="Times New Roman" w:hAnsiTheme="minorBidi"/>
          <w:sz w:val="28"/>
          <w:szCs w:val="28"/>
        </w:rPr>
        <w:t>CBOE</w:t>
      </w:r>
      <w:r w:rsidRPr="00EF13A3">
        <w:rPr>
          <w:rFonts w:asciiTheme="minorBidi" w:eastAsia="Times New Roman" w:hAnsiTheme="minorBidi"/>
          <w:sz w:val="28"/>
          <w:szCs w:val="28"/>
          <w:rtl/>
        </w:rPr>
        <w:t>) خيارات على سندات الخزانة في نفس الشهر. قدمت بورصة شيكاغو التجارية خيارات على العقود الآجلة لليورو دولار في مارس 1985 ، وعلى عقود أذون الخزانة الآجلة في أبريل 1986.</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ابتكرت البنوك شكلها الخاص من مشتقات أسعار الفائدة خارج البورصة - مقايضة أسعار الفائدة - في عام 1982.</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في أوائل عام 1983 أضافوا إلى ترسانتهم اتفاقيات الأسعار الآجلة (</w:t>
      </w:r>
      <w:r w:rsidRPr="00EF13A3">
        <w:rPr>
          <w:rFonts w:asciiTheme="minorBidi" w:eastAsia="Times New Roman" w:hAnsiTheme="minorBidi"/>
          <w:sz w:val="28"/>
          <w:szCs w:val="28"/>
        </w:rPr>
        <w:t>FRAs</w:t>
      </w:r>
      <w:r w:rsidRPr="00EF13A3">
        <w:rPr>
          <w:rFonts w:asciiTheme="minorBidi" w:eastAsia="Times New Roman" w:hAnsiTheme="minorBidi"/>
          <w:sz w:val="28"/>
          <w:szCs w:val="28"/>
          <w:rtl/>
        </w:rPr>
        <w:t xml:space="preserve">). منذ ذلك الحين ، أدخلت البنوك التجارية والبنوك الاستثمارية عددًا كبيرًا من أنواع المشتقات المختلفة ؛ </w:t>
      </w:r>
      <w:r w:rsidRPr="00EF13A3">
        <w:rPr>
          <w:rFonts w:asciiTheme="minorBidi" w:eastAsia="Times New Roman" w:hAnsiTheme="minorBidi"/>
          <w:sz w:val="28"/>
          <w:szCs w:val="28"/>
        </w:rPr>
        <w:t>OTC</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تتنافس الأدوات مع المشتقات المتداولة في البورصة ، وتكملها إلى حد ما.</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تطور أدوات إدارة المخاطر على مدى فترة 20 عامًا ، بدءًا من عام 1972. بعض المنتجات يتم تداولها في البورصة ، ولكن معظمها عبارة عن منتجات خارج البورصة أو منتجات بين البنوك.</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حفز التوسع الهائل في تجارة المنتجات المشتقة حول العالم على إنشاء بورصات متخصصة جديدة في العديد من البلدان. في المقابل ، ساعد وجود عقود المشتقات السائلة المتداولة علنًا البنوك على الترويج لمنتجات جديدة وأكثر تعقيدًا خارج البورصة - وشجع مؤسسات مالية إضافية على المشاركة في الأسواق الجديدة.</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في أبريل 1995 ، قام بنك التسويات الدولية ، ومقره بازل ، سويسرا ، بتنسيق أول مسح رئيسي لأسواق المشتقات بين 26 بنكًا مركزيًا من أكثر البلدان تقدمًا.</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 xml:space="preserve">جمع الاستطلاع ، الذي تكرر كل ربع سنة ، بيانات عن المبالغ الافتراضية للعقود المشتقة التي كانت قائمة في كل من البلدان المشاركة ، وبيانات حجم الأعمال ، وقيم السوق. </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 xml:space="preserve">بلغ السوق العالمي لمشتقات </w:t>
      </w:r>
      <w:r w:rsidRPr="00EF13A3">
        <w:rPr>
          <w:rFonts w:asciiTheme="minorBidi" w:eastAsia="Times New Roman" w:hAnsiTheme="minorBidi"/>
          <w:sz w:val="28"/>
          <w:szCs w:val="28"/>
        </w:rPr>
        <w:t>OTC</w:t>
      </w:r>
      <w:r w:rsidRPr="00EF13A3">
        <w:rPr>
          <w:rFonts w:asciiTheme="minorBidi" w:eastAsia="Times New Roman" w:hAnsiTheme="minorBidi"/>
          <w:sz w:val="28"/>
          <w:szCs w:val="28"/>
          <w:rtl/>
        </w:rPr>
        <w:t xml:space="preserve"> في عام 1995 أكثر من 47 تريليون دولار ، منها 12 تريليون دولار محجوزة في الولايات المتحدة.</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نما السوق العالمي بنحو 80 %ووصل إلى أكثر من 80 تريليون دولار بنهاية عام 1998. وبلغت مشتقات أسعار الفائدة 26 تريليون دولار في مارس 1995 ، وما يقرب من 70 %تكون قادرة على استغلال وفورات الحجم ، وتكون في وضع أفضل لخدمة الاحتياجات المتغيرة لعملائها العالميين.</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أصبحت الهيئات التنظيمية أيضًا أكثر استعدادًا للسماح بالمنافسة على نطاق عالمي: سُمح للبنوك الأجنبية بالعمل في الأسواق المحلية ، سواء بشكل مباشر أو عن طريق الاستحواذ على البنوك المحلية.</w:t>
      </w:r>
    </w:p>
    <w:p w:rsidR="00C15FCA" w:rsidRDefault="00C15FCA" w:rsidP="00C15FCA">
      <w:pPr>
        <w:spacing w:after="0" w:line="240" w:lineRule="auto"/>
        <w:jc w:val="both"/>
        <w:rPr>
          <w:rFonts w:asciiTheme="minorBidi" w:eastAsia="Times New Roman" w:hAnsiTheme="minorBidi"/>
          <w:sz w:val="28"/>
          <w:szCs w:val="28"/>
          <w:rtl/>
        </w:rPr>
      </w:pPr>
    </w:p>
    <w:p w:rsidR="00C15FCA" w:rsidRDefault="00C15FCA" w:rsidP="00C15FCA">
      <w:pPr>
        <w:spacing w:after="0" w:line="240" w:lineRule="auto"/>
        <w:jc w:val="both"/>
        <w:rPr>
          <w:rFonts w:asciiTheme="minorBidi" w:eastAsia="Times New Roman" w:hAnsiTheme="minorBidi"/>
          <w:sz w:val="28"/>
          <w:szCs w:val="28"/>
          <w:rtl/>
        </w:rPr>
      </w:pPr>
    </w:p>
    <w:p w:rsidR="00C15FCA" w:rsidRDefault="00C15FCA" w:rsidP="00C15FCA">
      <w:pPr>
        <w:spacing w:after="0" w:line="240" w:lineRule="auto"/>
        <w:jc w:val="both"/>
        <w:rPr>
          <w:rFonts w:asciiTheme="minorBidi" w:eastAsia="Times New Roman" w:hAnsiTheme="minorBidi"/>
          <w:sz w:val="28"/>
          <w:szCs w:val="28"/>
          <w:rtl/>
        </w:rPr>
      </w:pPr>
    </w:p>
    <w:p w:rsidR="00C15FCA" w:rsidRDefault="00C15FCA" w:rsidP="00C15FCA">
      <w:pPr>
        <w:spacing w:after="0" w:line="240" w:lineRule="auto"/>
        <w:jc w:val="both"/>
        <w:rPr>
          <w:rFonts w:asciiTheme="minorBidi" w:eastAsia="Times New Roman" w:hAnsiTheme="minorBidi"/>
          <w:sz w:val="28"/>
          <w:szCs w:val="28"/>
          <w:rtl/>
        </w:rPr>
      </w:pP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استمر اتجاه الاندماج والعولمة خلال التسعينيات بين الشركات غير المصرفية.</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 xml:space="preserve">يوضح اندماج شركة كرايسلر الأمريكية في أغسطس 1998 مع شركة دايملر بنز الألمانية ، وتوسع فورد في أوروبا واليابان من خلال شراء الشركات المصنعة المحلية ، هذا الاتجاه المستمر. أصبح القادة التكنولوجيون الكبار مثل </w:t>
      </w:r>
      <w:r w:rsidRPr="00EF13A3">
        <w:rPr>
          <w:rFonts w:asciiTheme="minorBidi" w:eastAsia="Times New Roman" w:hAnsiTheme="minorBidi"/>
          <w:sz w:val="28"/>
          <w:szCs w:val="28"/>
        </w:rPr>
        <w:t>Microsoft</w:t>
      </w:r>
      <w:r w:rsidRPr="00EF13A3">
        <w:rPr>
          <w:rFonts w:asciiTheme="minorBidi" w:eastAsia="Times New Roman" w:hAnsiTheme="minorBidi"/>
          <w:sz w:val="28"/>
          <w:szCs w:val="28"/>
          <w:rtl/>
        </w:rPr>
        <w:t xml:space="preserve"> و </w:t>
      </w:r>
      <w:r w:rsidRPr="00EF13A3">
        <w:rPr>
          <w:rFonts w:asciiTheme="minorBidi" w:eastAsia="Times New Roman" w:hAnsiTheme="minorBidi"/>
          <w:sz w:val="28"/>
          <w:szCs w:val="28"/>
        </w:rPr>
        <w:t>IBM</w:t>
      </w:r>
      <w:r w:rsidRPr="00EF13A3">
        <w:rPr>
          <w:rFonts w:asciiTheme="minorBidi" w:eastAsia="Times New Roman" w:hAnsiTheme="minorBidi"/>
          <w:sz w:val="28"/>
          <w:szCs w:val="28"/>
          <w:rtl/>
        </w:rPr>
        <w:t xml:space="preserve"> بطبيعة الحال عمالقة عالميين ، لكن الشركات التكنولوجية الأصغر أصبحت أيضًا عالمية. هذا التسريع في عملية العولمة تعرض البنوك والشركات الأخرى لمخاطر العملات الأجنبية ومعدلات الفائدة المتزايدة.</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في الوقت الحالي ، لا تزال البنوك هي اللاعب الرئيسي في تداول المشتقات</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تعاملت البنوك التجارية في المشتقات خلال الربع الأول من عام 1997. ويظهر أن القيمة الاسمية لنشاط المشتقات بلغت أكثر من 20 تريليون دولار.</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 xml:space="preserve">من المثير للاهتمام أن نلاحظ أن بنك تشيس مانهاتن ، مثلاً ، كان لديه دخل من المشتقات قدره 121 مليون دولار في عام 1992 و 201 مليون دولار في عام 1993 ، مقارنة بـ 375 مليون دولار للربع الأول من1997 . بالنسبة إلى </w:t>
      </w:r>
      <w:r w:rsidRPr="00EF13A3">
        <w:rPr>
          <w:rFonts w:asciiTheme="minorBidi" w:eastAsia="Times New Roman" w:hAnsiTheme="minorBidi"/>
          <w:sz w:val="28"/>
          <w:szCs w:val="28"/>
        </w:rPr>
        <w:t>JP Morgan</w:t>
      </w:r>
      <w:r w:rsidRPr="00EF13A3">
        <w:rPr>
          <w:rFonts w:asciiTheme="minorBidi" w:eastAsia="Times New Roman" w:hAnsiTheme="minorBidi"/>
          <w:sz w:val="28"/>
          <w:szCs w:val="28"/>
          <w:rtl/>
        </w:rPr>
        <w:t xml:space="preserve"> ، كانت الأرقام لعامي 1992 و 1993 ، على التوالي ، 333 و 797 مليون دولار ، مقارنة بـ 590 مليون دولار للربع الأول من عام 1997. وبالمبالغ النظرية ، وسعت </w:t>
      </w:r>
      <w:r w:rsidRPr="00EF13A3">
        <w:rPr>
          <w:rFonts w:asciiTheme="minorBidi" w:eastAsia="Times New Roman" w:hAnsiTheme="minorBidi"/>
          <w:sz w:val="28"/>
          <w:szCs w:val="28"/>
        </w:rPr>
        <w:t>JP Morgan</w:t>
      </w:r>
      <w:r w:rsidRPr="00EF13A3">
        <w:rPr>
          <w:rFonts w:asciiTheme="minorBidi" w:eastAsia="Times New Roman" w:hAnsiTheme="minorBidi"/>
          <w:sz w:val="28"/>
          <w:szCs w:val="28"/>
          <w:rtl/>
        </w:rPr>
        <w:t xml:space="preserve"> نشاطها من 1654 مليار دولار في 31 كانون الأول / ديسمبر 1993 ، إلى 5217 مليار دولار في 31 مارس 1997.</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 xml:space="preserve">تؤكد الأرقام على الأهمية المتزايدة للمشتقات في الأنشطة المصرفية ، وكذلك في الأسواق المالية. من المثير للاهتمام أن نلاحظ أن المبلغ النظري للمشتقات قد زاد بشكل مطرد ، في حين أن </w:t>
      </w:r>
      <w:r w:rsidRPr="00EF13A3">
        <w:rPr>
          <w:rFonts w:asciiTheme="minorBidi" w:eastAsia="Times New Roman" w:hAnsiTheme="minorBidi"/>
          <w:sz w:val="28"/>
          <w:szCs w:val="28"/>
        </w:rPr>
        <w:t>GRV</w:t>
      </w:r>
      <w:r w:rsidRPr="00EF13A3">
        <w:rPr>
          <w:rFonts w:asciiTheme="minorBidi" w:eastAsia="Times New Roman" w:hAnsiTheme="minorBidi"/>
          <w:sz w:val="28"/>
          <w:szCs w:val="28"/>
          <w:rtl/>
        </w:rPr>
        <w:t xml:space="preserve"> ليس مرتبطًا بشكل كامل بنمو المبلغ الافتراضي ، ويرجع ذلك أساسًا إلى استراتيجية التحوط التي يستخدمها كل بنك. مثلاً ، زاد المبلغ النظري وإجمالي القيمة الإجمالية لدفتر مشتقات </w:t>
      </w:r>
      <w:r w:rsidRPr="00EF13A3">
        <w:rPr>
          <w:rFonts w:asciiTheme="minorBidi" w:eastAsia="Times New Roman" w:hAnsiTheme="minorBidi"/>
          <w:sz w:val="28"/>
          <w:szCs w:val="28"/>
        </w:rPr>
        <w:t>JP Morgan</w:t>
      </w:r>
      <w:r w:rsidRPr="00EF13A3">
        <w:rPr>
          <w:rFonts w:asciiTheme="minorBidi" w:eastAsia="Times New Roman" w:hAnsiTheme="minorBidi"/>
          <w:sz w:val="28"/>
          <w:szCs w:val="28"/>
          <w:rtl/>
        </w:rPr>
        <w:t xml:space="preserve"> بنسبة 3.69 و 2.82 على التوالي خلال فترة الخمس سنوات.</w:t>
      </w:r>
    </w:p>
    <w:p w:rsidR="00C15FCA" w:rsidRPr="00EF13A3" w:rsidRDefault="00C15FCA" w:rsidP="00C15FCA">
      <w:pPr>
        <w:spacing w:after="0" w:line="240" w:lineRule="auto"/>
        <w:jc w:val="both"/>
        <w:rPr>
          <w:rFonts w:asciiTheme="minorBidi" w:eastAsia="Times New Roman" w:hAnsiTheme="minorBidi"/>
          <w:sz w:val="28"/>
          <w:szCs w:val="28"/>
          <w:rtl/>
        </w:rPr>
      </w:pPr>
    </w:p>
    <w:p w:rsidR="00C15FCA" w:rsidRPr="00EF13A3" w:rsidRDefault="00C15FCA" w:rsidP="00C15FCA">
      <w:pPr>
        <w:spacing w:after="0" w:line="240" w:lineRule="auto"/>
        <w:jc w:val="both"/>
        <w:rPr>
          <w:rFonts w:asciiTheme="minorBidi" w:eastAsia="Times New Roman" w:hAnsiTheme="minorBidi"/>
          <w:b/>
          <w:bCs/>
          <w:color w:val="FF0000"/>
          <w:sz w:val="28"/>
          <w:szCs w:val="28"/>
          <w:rtl/>
        </w:rPr>
      </w:pPr>
      <w:r w:rsidRPr="00EF13A3">
        <w:rPr>
          <w:rFonts w:asciiTheme="minorBidi" w:eastAsia="Times New Roman" w:hAnsiTheme="minorBidi"/>
          <w:b/>
          <w:bCs/>
          <w:color w:val="FF0000"/>
          <w:sz w:val="28"/>
          <w:szCs w:val="28"/>
          <w:rtl/>
        </w:rPr>
        <w:t xml:space="preserve">البيئة التنظيمية </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 xml:space="preserve">      حتى الآن ، أوضحنا كيف أصبحت البيئة العالمية أكثر خطورة مع تحرير الأسواق المالية ، وعرفنا النمو الناتج في منتجات إدارة المخاطر من حيث أنواع الأدوات وأحجام التداول. حان الوقت الآن لإعادة انتباهنا إلى البيئة التنظيمية.</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في عام 1980 ، شكل قانون تحرير مؤسسات الإيداع والرقابة النقدية (</w:t>
      </w:r>
      <w:r w:rsidRPr="00EF13A3">
        <w:rPr>
          <w:rFonts w:asciiTheme="minorBidi" w:eastAsia="Times New Roman" w:hAnsiTheme="minorBidi"/>
          <w:sz w:val="28"/>
          <w:szCs w:val="28"/>
        </w:rPr>
        <w:t>DIDMCA</w:t>
      </w:r>
      <w:r w:rsidRPr="00EF13A3">
        <w:rPr>
          <w:rFonts w:asciiTheme="minorBidi" w:eastAsia="Times New Roman" w:hAnsiTheme="minorBidi"/>
          <w:sz w:val="28"/>
          <w:szCs w:val="28"/>
          <w:rtl/>
        </w:rPr>
        <w:t xml:space="preserve">) تغييرًا كبيرًا في الفلسفة التنظيمية في الولايات المتحدة. كان هذا القانون خطوة مهمة في تحرير النظام المصرفي وتحرير البيئة الاقتصادية التي تعمل فيها البنوك. بدأ القانون فترة ست سنوات للتخلص التدريجي من اللائحة </w:t>
      </w:r>
      <w:r w:rsidRPr="00EF13A3">
        <w:rPr>
          <w:rFonts w:asciiTheme="minorBidi" w:eastAsia="Times New Roman" w:hAnsiTheme="minorBidi"/>
          <w:sz w:val="28"/>
          <w:szCs w:val="28"/>
        </w:rPr>
        <w:t>Q</w:t>
      </w:r>
      <w:r w:rsidRPr="00EF13A3">
        <w:rPr>
          <w:rFonts w:asciiTheme="minorBidi" w:eastAsia="Times New Roman" w:hAnsiTheme="minorBidi"/>
          <w:sz w:val="28"/>
          <w:szCs w:val="28"/>
          <w:rtl/>
        </w:rPr>
        <w:t xml:space="preserve"> ، والتي وضعت سقفاً لمعدلات الفائدة التي يمكن للبنوك أن تعرض حسابات الودائع بها مع تسهيلات الشيكات والودائع الادخارية. سمح القانون للبنوك التجارية بدفع الفائدة على الحسابات ذات حقوق السحب (ما يسمى بحسابات "الآن").</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 xml:space="preserve">استمر </w:t>
      </w:r>
      <w:r w:rsidRPr="00EF13A3">
        <w:rPr>
          <w:rFonts w:asciiTheme="minorBidi" w:eastAsia="Times New Roman" w:hAnsiTheme="minorBidi"/>
          <w:sz w:val="28"/>
          <w:szCs w:val="28"/>
        </w:rPr>
        <w:t>Thistrend</w:t>
      </w:r>
      <w:r w:rsidRPr="00EF13A3">
        <w:rPr>
          <w:rFonts w:asciiTheme="minorBidi" w:eastAsia="Times New Roman" w:hAnsiTheme="minorBidi"/>
          <w:sz w:val="28"/>
          <w:szCs w:val="28"/>
          <w:rtl/>
        </w:rPr>
        <w:t xml:space="preserve"> في عام 1982 </w:t>
      </w:r>
      <w:r w:rsidRPr="00EF13A3">
        <w:rPr>
          <w:rFonts w:asciiTheme="minorBidi" w:eastAsia="Times New Roman" w:hAnsiTheme="minorBidi"/>
          <w:sz w:val="28"/>
          <w:szCs w:val="28"/>
        </w:rPr>
        <w:t>Garn – St</w:t>
      </w:r>
      <w:r w:rsidRPr="00EF13A3">
        <w:rPr>
          <w:rFonts w:asciiTheme="minorBidi" w:eastAsia="Times New Roman" w:hAnsiTheme="minorBidi"/>
          <w:sz w:val="28"/>
          <w:szCs w:val="28"/>
          <w:rtl/>
        </w:rPr>
        <w:t>. قانون مؤسسة الإيداع في جيرمان (</w:t>
      </w:r>
      <w:r w:rsidRPr="00EF13A3">
        <w:rPr>
          <w:rFonts w:asciiTheme="minorBidi" w:eastAsia="Times New Roman" w:hAnsiTheme="minorBidi"/>
          <w:sz w:val="28"/>
          <w:szCs w:val="28"/>
        </w:rPr>
        <w:t>DIA</w:t>
      </w:r>
      <w:r w:rsidRPr="00EF13A3">
        <w:rPr>
          <w:rFonts w:asciiTheme="minorBidi" w:eastAsia="Times New Roman" w:hAnsiTheme="minorBidi"/>
          <w:sz w:val="28"/>
          <w:szCs w:val="28"/>
          <w:rtl/>
        </w:rPr>
        <w:t>) ، والذي سمح للبنوك بتقديم حسابات إيداع في سوق المال ، وما يسمى بحسابات "</w:t>
      </w:r>
      <w:r w:rsidRPr="00EF13A3">
        <w:rPr>
          <w:rFonts w:asciiTheme="minorBidi" w:eastAsia="Times New Roman" w:hAnsiTheme="minorBidi"/>
          <w:sz w:val="28"/>
          <w:szCs w:val="28"/>
        </w:rPr>
        <w:t>Super-NOW</w:t>
      </w:r>
      <w:r w:rsidRPr="00EF13A3">
        <w:rPr>
          <w:rFonts w:asciiTheme="minorBidi" w:eastAsia="Times New Roman" w:hAnsiTheme="minorBidi"/>
          <w:sz w:val="28"/>
          <w:szCs w:val="28"/>
          <w:rtl/>
        </w:rPr>
        <w:t>" (أي الحسابات التي دفعت فائدة ولكنها عرضت امتيازات محدودة في تحرير الشيكات).</w:t>
      </w:r>
    </w:p>
    <w:p w:rsidR="00C15FCA"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 xml:space="preserve">فتحت هذه التحركات التنظيمية المجال المصرفي أمام مزيد من المنافسة من مؤسسات التوفير المعتمدة اتحاديًا ، لكنها سمحت أيضًا للبنوك التجارية بالتوسع عن طريق شراء بنوك الادخار الفاشلة. بحلول أواخر السبعينيات وأوائل الثمانينيات ، زاد عدد هذه المنظمات الفاشلة بشكل كبير. كان السبب الرئيسي هو الضغط الاقتصادي على البنوك </w:t>
      </w:r>
    </w:p>
    <w:p w:rsidR="00C15FCA" w:rsidRDefault="00C15FCA" w:rsidP="00C15FCA">
      <w:pPr>
        <w:spacing w:after="0" w:line="240" w:lineRule="auto"/>
        <w:jc w:val="both"/>
        <w:rPr>
          <w:rFonts w:asciiTheme="minorBidi" w:eastAsia="Times New Roman" w:hAnsiTheme="minorBidi"/>
          <w:sz w:val="28"/>
          <w:szCs w:val="28"/>
          <w:rtl/>
        </w:rPr>
      </w:pPr>
    </w:p>
    <w:p w:rsidR="00C15FCA" w:rsidRDefault="00C15FCA" w:rsidP="00C15FCA">
      <w:pPr>
        <w:spacing w:after="0" w:line="240" w:lineRule="auto"/>
        <w:jc w:val="both"/>
        <w:rPr>
          <w:rFonts w:asciiTheme="minorBidi" w:eastAsia="Times New Roman" w:hAnsiTheme="minorBidi"/>
          <w:sz w:val="28"/>
          <w:szCs w:val="28"/>
          <w:rtl/>
        </w:rPr>
      </w:pPr>
    </w:p>
    <w:p w:rsidR="00C15FCA" w:rsidRDefault="00C15FCA" w:rsidP="00C15FCA">
      <w:pPr>
        <w:spacing w:after="0" w:line="240" w:lineRule="auto"/>
        <w:jc w:val="both"/>
        <w:rPr>
          <w:rFonts w:asciiTheme="minorBidi" w:eastAsia="Times New Roman" w:hAnsiTheme="minorBidi"/>
          <w:sz w:val="28"/>
          <w:szCs w:val="28"/>
          <w:rtl/>
        </w:rPr>
      </w:pPr>
    </w:p>
    <w:p w:rsidR="00C15FCA" w:rsidRDefault="00C15FCA" w:rsidP="00C15FCA">
      <w:pPr>
        <w:spacing w:after="0" w:line="240" w:lineRule="auto"/>
        <w:jc w:val="both"/>
        <w:rPr>
          <w:rFonts w:asciiTheme="minorBidi" w:eastAsia="Times New Roman" w:hAnsiTheme="minorBidi"/>
          <w:sz w:val="28"/>
          <w:szCs w:val="28"/>
          <w:rtl/>
        </w:rPr>
      </w:pPr>
    </w:p>
    <w:p w:rsidR="00C15FCA" w:rsidRDefault="00C15FCA" w:rsidP="00C15FCA">
      <w:pPr>
        <w:spacing w:after="0" w:line="240" w:lineRule="auto"/>
        <w:jc w:val="both"/>
        <w:rPr>
          <w:rFonts w:asciiTheme="minorBidi" w:eastAsia="Times New Roman" w:hAnsiTheme="minorBidi"/>
          <w:sz w:val="28"/>
          <w:szCs w:val="28"/>
          <w:rtl/>
        </w:rPr>
      </w:pP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التي تمتلك محافظ قروض كبيرة ذات معدل ثابت والتي مولت هذه المحافظ عن طريق أدوات قصيرة الأجل. البيئة التضخمية التي سادت السبعينيات تركت مثل هذه المنظمات عرضة لارتفاع أسعار الفائدة.</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 xml:space="preserve">كما ساعدت اللائحة </w:t>
      </w:r>
      <w:r w:rsidRPr="00EF13A3">
        <w:rPr>
          <w:rFonts w:asciiTheme="minorBidi" w:eastAsia="Times New Roman" w:hAnsiTheme="minorBidi"/>
          <w:sz w:val="28"/>
          <w:szCs w:val="28"/>
        </w:rPr>
        <w:t>Q</w:t>
      </w:r>
      <w:r w:rsidRPr="00EF13A3">
        <w:rPr>
          <w:rFonts w:asciiTheme="minorBidi" w:eastAsia="Times New Roman" w:hAnsiTheme="minorBidi"/>
          <w:sz w:val="28"/>
          <w:szCs w:val="28"/>
          <w:rtl/>
        </w:rPr>
        <w:t xml:space="preserve"> ، قبل تغييرها ، في إبعاد صغار المودعين عن هذه البنوك.</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لقد تحولوا بدلاً من ذلك إلى الأدوات المتداولة في السوق التي تقدم عائدًا أفضل ، مثل أذون الخزانة وشهادات الإيداع</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 xml:space="preserve">(شهادات الإيداع هي أدوات دين قصيرة الأجل تصدرها البنوك) ، ولاحقًا إلى حسابات ودائع سوق المال وحسابات </w:t>
      </w:r>
      <w:r w:rsidRPr="00EF13A3">
        <w:rPr>
          <w:rFonts w:asciiTheme="minorBidi" w:eastAsia="Times New Roman" w:hAnsiTheme="minorBidi"/>
          <w:sz w:val="28"/>
          <w:szCs w:val="28"/>
        </w:rPr>
        <w:t>NOW</w:t>
      </w:r>
      <w:r w:rsidRPr="00EF13A3">
        <w:rPr>
          <w:rFonts w:asciiTheme="minorBidi" w:eastAsia="Times New Roman" w:hAnsiTheme="minorBidi"/>
          <w:sz w:val="28"/>
          <w:szCs w:val="28"/>
          <w:rtl/>
        </w:rPr>
        <w:t>.</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فشلت العديد من البنوك المعرضة لعدم التوافق بين الأموال قصيرة وطويلة الأجل في التحوط من هذا التعرض. جزئيًا ، لم يكونوا ببساطة على دراية بآلية تحويل المخاطر التي توفرها</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المشتقات ، على الرغم من أن ميثاقها تصرف في كثير من الأحيان لمنعهم من استخدام مثل هذه الأدوات.</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 xml:space="preserve">ومن المثير للاهتمام ، أن الدافع لتطبيق أنظمة إدارة المخاطر في البنوك جاء ، في المقام الأول ، من المنظمين (وليس من داخل المنظمات المصرفية). </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في منتصف الثمانينيات ، أنشأ بنك إنجلترا وأصبح مجلس الاحتياطي الفيدرالي قلقًا بشأن تزايد تعرض البنوك للمطالبات خارج الميزانية العمومية ، إلى جانب القروض المتعثرة لدول العالم الثالث. في الوقت نفسه ، تعرض المنظمون في المملكة المتحدة والولايات المتحدة لضغوط من البنوك الدولية التي يقع مقرها الرئيسي في البلدين. اشتكت البنوك من المنافسة غير العادلة من جانب البنوك الأجنبية ، وخاصة من اليابان والشرق الأقصى ، التي كانت تخضع لقوانين أكثر تساهلاً ، ولا سيما تلك التي لم تكن خاضعة لمتطلبات رأس المال الرسمية.</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كانت استجابة بنك إنجلترا والبنك الاحتياطي الفيدرالي ، أولاً وقبل كل شيء ، تقوية قاعدة حقوق الملكية للبنوك التجارية من خلال مطالبتهم بتخصيص المزيد من رأس المال مقابل الأصول الخطرة. فيما يتعلق بمتطلبات رأس المال ، كان النهج هو المطالبة برأس مال أكبر من ذي قبل: على الأقل 8 %مقابل الأصول المرجحة بالمخاطر. بالإضافة إلى ذلك ، اقترح المنظمون ترجمة كل مطالبة خارج الميزانية العمومية إلى بند مكافئ في الميزانية العمومية ، بحيث يمكن تقييم رأس المال مقابل مراكز المشتقات.</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ثانيًا ، حاول المنظمون خلق "ساحة لعب متكافئة". واقترحوا أن تتبنى جميع البنوك الدولية نفس معايير رأس المال ونفس الإجراءات. قام مجلس الاحتياطي الفيدرالي وبنك إنجلترا بتكليف بنك التسويات الدولية بمهمة دراسة مواقف البنوك في جميع أنحاء العالم ، وتخطيط تفاصيل الاقتراح ، واقتراح مجموعة من الإجراءات المشتركة للهيئات التنظيمية.</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واصل بنك التسويات الدولية العملية التي بدأها البنك الاحتياطي الفيدرالي وبنك إنجلترا بإرسال مسودات المقترحات إلى البنوك وطلب تعليقاتهم واقتراحاتهم. كان من الواضح في البداية أن المهمة معقدة للغاية وستتطلب مستوى مرتفعًا من الاستثمار والالتزام من جميع البنوك.</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وكانت النية الصريحة لبنك التسويات الدولية هي اعتماد مقترحاتهم المؤقتة واختبارها وتعديلها لاحقًا وفقًا لأي خبرة متراكمة. وهكذا ، فإن قصة التنظيم المصرفي منذ الثمانينيات كانت قصة حوار مستمر بين بنك التسويات الدولية والبنوك التجارية في جميع أنحاء العالم ، مع المشاركة النشطة للبنوك المركزية المحلية والمراقبين المحليين للبنوك.</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بينما بدأت الهيئات التنظيمية العملية ووضعت المجموعة الأولى من القواعد ، فقد قبلت أن البنوك المتطورة يجب أن يكون لها دور متزايد في وضع نماذج إدارة المخاطر الداخلية الخاصة بها. مع وضع المبادئ والمسار المحدد ، بدأ دور المنظمين في التحول إلى مراقبة أنظمة إدارة المخاطر الداخلية المتطورة للبنوك.</w:t>
      </w:r>
    </w:p>
    <w:p w:rsidR="00FE56C3" w:rsidRDefault="00FE56C3" w:rsidP="00C15FCA">
      <w:pPr>
        <w:spacing w:after="0" w:line="240" w:lineRule="auto"/>
        <w:jc w:val="both"/>
        <w:rPr>
          <w:rFonts w:asciiTheme="minorBidi" w:eastAsia="Times New Roman" w:hAnsiTheme="minorBidi"/>
          <w:sz w:val="28"/>
          <w:szCs w:val="28"/>
          <w:rtl/>
        </w:rPr>
      </w:pPr>
    </w:p>
    <w:p w:rsidR="00FE56C3" w:rsidRDefault="00FE56C3" w:rsidP="00C15FCA">
      <w:pPr>
        <w:spacing w:after="0" w:line="240" w:lineRule="auto"/>
        <w:jc w:val="both"/>
        <w:rPr>
          <w:rFonts w:asciiTheme="minorBidi" w:eastAsia="Times New Roman" w:hAnsiTheme="minorBidi"/>
          <w:sz w:val="28"/>
          <w:szCs w:val="28"/>
          <w:rtl/>
        </w:rPr>
      </w:pPr>
    </w:p>
    <w:p w:rsidR="00FE56C3" w:rsidRDefault="00FE56C3" w:rsidP="00C15FCA">
      <w:pPr>
        <w:spacing w:after="0" w:line="240" w:lineRule="auto"/>
        <w:jc w:val="both"/>
        <w:rPr>
          <w:rFonts w:asciiTheme="minorBidi" w:eastAsia="Times New Roman" w:hAnsiTheme="minorBidi"/>
          <w:sz w:val="28"/>
          <w:szCs w:val="28"/>
          <w:rtl/>
        </w:rPr>
      </w:pPr>
    </w:p>
    <w:p w:rsidR="00FE56C3" w:rsidRDefault="00FE56C3" w:rsidP="00C15FCA">
      <w:pPr>
        <w:spacing w:after="0" w:line="240" w:lineRule="auto"/>
        <w:jc w:val="both"/>
        <w:rPr>
          <w:rFonts w:asciiTheme="minorBidi" w:eastAsia="Times New Roman" w:hAnsiTheme="minorBidi"/>
          <w:sz w:val="28"/>
          <w:szCs w:val="28"/>
          <w:rtl/>
        </w:rPr>
      </w:pPr>
    </w:p>
    <w:p w:rsidR="00FE56C3" w:rsidRDefault="00FE56C3" w:rsidP="00C15FCA">
      <w:pPr>
        <w:spacing w:after="0" w:line="240" w:lineRule="auto"/>
        <w:jc w:val="both"/>
        <w:rPr>
          <w:rFonts w:asciiTheme="minorBidi" w:eastAsia="Times New Roman" w:hAnsiTheme="minorBidi"/>
          <w:sz w:val="28"/>
          <w:szCs w:val="28"/>
          <w:rtl/>
        </w:rPr>
      </w:pP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قلة من المتخصصين في الصناعة المصرفية يعتقدون أن الأنظمة المقترحة (أو المفروضة) من قبل بنك التسويات الدولية هي ، بأي حال من الأحوال ، مثالية. ومع ذلك ، فقد ثبت أن دور بنك التسويات الدولية في إجبار البنوك على تحديد المخاطر وتقييم المخاطر ومخاطر الأسعار ومراقبة المخاطر لا يقدر بثمن. علاوة على ذلك ، يبدو أن الهيئات التنظيمية منفتحة بشكل متزايد على فكرة النهج ذي المستويين. وهذا يسمح للمؤسسات المالية الأكثر تطوراً بالاستفادة من نماذجها الداخلية الخاصة ، مع تطبيق نهج موحد أبسط على غالبية المنظمات.</w:t>
      </w:r>
    </w:p>
    <w:p w:rsidR="00C15FCA" w:rsidRPr="00EF13A3" w:rsidRDefault="00C15FCA" w:rsidP="00C15FCA">
      <w:pPr>
        <w:spacing w:after="0" w:line="240" w:lineRule="auto"/>
        <w:jc w:val="both"/>
        <w:rPr>
          <w:rFonts w:asciiTheme="minorBidi" w:eastAsia="Times New Roman" w:hAnsiTheme="minorBidi"/>
          <w:sz w:val="28"/>
          <w:szCs w:val="28"/>
          <w:rtl/>
        </w:rPr>
      </w:pPr>
      <w:r w:rsidRPr="00EF13A3">
        <w:rPr>
          <w:rFonts w:asciiTheme="minorBidi" w:eastAsia="Times New Roman" w:hAnsiTheme="minorBidi"/>
          <w:sz w:val="28"/>
          <w:szCs w:val="28"/>
          <w:rtl/>
        </w:rPr>
        <w:t>كانت هناك أيضًا مبادرات صناعية مهمة على مدى السنوات العشر الماضية. كانت دراسة مجموعة الثلاثين (</w:t>
      </w:r>
      <w:r w:rsidRPr="00EF13A3">
        <w:rPr>
          <w:rFonts w:asciiTheme="minorBidi" w:eastAsia="Times New Roman" w:hAnsiTheme="minorBidi"/>
          <w:sz w:val="28"/>
          <w:szCs w:val="28"/>
        </w:rPr>
        <w:t>G-30</w:t>
      </w:r>
      <w:r w:rsidRPr="00EF13A3">
        <w:rPr>
          <w:rFonts w:asciiTheme="minorBidi" w:eastAsia="Times New Roman" w:hAnsiTheme="minorBidi"/>
          <w:sz w:val="28"/>
          <w:szCs w:val="28"/>
          <w:rtl/>
        </w:rPr>
        <w:t xml:space="preserve">) التي نُشرت في يوليو 1993 أول جهد شامل بقيادة الصناعة لتوسيع الوعي بالنُهج المتقدمة لإدارة المخاطر. تقدم دراسة </w:t>
      </w:r>
      <w:r w:rsidRPr="00EF13A3">
        <w:rPr>
          <w:rFonts w:asciiTheme="minorBidi" w:eastAsia="Times New Roman" w:hAnsiTheme="minorBidi"/>
          <w:sz w:val="28"/>
          <w:szCs w:val="28"/>
        </w:rPr>
        <w:t>G-30</w:t>
      </w:r>
      <w:r w:rsidRPr="00EF13A3">
        <w:rPr>
          <w:rFonts w:asciiTheme="minorBidi" w:eastAsia="Times New Roman" w:hAnsiTheme="minorBidi"/>
          <w:sz w:val="28"/>
          <w:szCs w:val="28"/>
          <w:rtl/>
        </w:rPr>
        <w:t xml:space="preserve"> إرشادات عملية في شكل 20 توصية موجهة إلى التجار والمستخدمين النهائيين على حد سواء ، فيما يتعلق بإدارة أنشطة المشتقات. </w:t>
      </w:r>
    </w:p>
    <w:p w:rsidR="00C15FCA" w:rsidRDefault="00C15FCA" w:rsidP="00C15FCA">
      <w:pPr>
        <w:spacing w:after="0" w:line="240" w:lineRule="auto"/>
        <w:jc w:val="both"/>
        <w:rPr>
          <w:rFonts w:asciiTheme="minorBidi" w:eastAsia="Times New Roman" w:hAnsiTheme="minorBidi"/>
          <w:b/>
          <w:bCs/>
          <w:color w:val="FF0000"/>
          <w:sz w:val="28"/>
          <w:szCs w:val="28"/>
          <w:rtl/>
        </w:rPr>
      </w:pPr>
    </w:p>
    <w:p w:rsidR="00C15FCA" w:rsidRPr="00EF13A3" w:rsidRDefault="00C15FCA" w:rsidP="00C15FCA">
      <w:pPr>
        <w:spacing w:after="0" w:line="240" w:lineRule="auto"/>
        <w:jc w:val="both"/>
        <w:rPr>
          <w:rFonts w:asciiTheme="minorBidi" w:eastAsia="Times New Roman" w:hAnsiTheme="minorBidi"/>
          <w:b/>
          <w:bCs/>
          <w:color w:val="FF0000"/>
          <w:sz w:val="28"/>
          <w:szCs w:val="28"/>
          <w:rtl/>
        </w:rPr>
      </w:pPr>
      <w:r w:rsidRPr="00EF13A3">
        <w:rPr>
          <w:rFonts w:asciiTheme="minorBidi" w:eastAsia="Times New Roman" w:hAnsiTheme="minorBidi"/>
          <w:b/>
          <w:bCs/>
          <w:color w:val="FF0000"/>
          <w:sz w:val="28"/>
          <w:szCs w:val="28"/>
          <w:rtl/>
        </w:rPr>
        <w:t>الخلفية الأكاديمية والتغيرات التكنولوجية</w:t>
      </w:r>
    </w:p>
    <w:p w:rsidR="00C15FCA" w:rsidRPr="00C15FCA" w:rsidRDefault="00C15FCA" w:rsidP="00C15FCA">
      <w:pPr>
        <w:spacing w:after="0" w:line="240" w:lineRule="auto"/>
        <w:jc w:val="both"/>
        <w:rPr>
          <w:rFonts w:asciiTheme="minorBidi" w:eastAsia="Times New Roman" w:hAnsiTheme="minorBidi"/>
          <w:sz w:val="28"/>
          <w:szCs w:val="28"/>
          <w:rtl/>
        </w:rPr>
      </w:pPr>
      <w:r w:rsidRPr="00C15FCA">
        <w:rPr>
          <w:rFonts w:asciiTheme="minorBidi" w:eastAsia="Times New Roman" w:hAnsiTheme="minorBidi"/>
          <w:sz w:val="28"/>
          <w:szCs w:val="28"/>
          <w:rtl/>
        </w:rPr>
        <w:t xml:space="preserve">       لا يمكن فهم إدارة المخاطر بشكل مستقل عن مجموعة الأبحاث الأكاديمية المنشورة حول تقنيات إدارة المخاطر والتقييم المشتق الذي تطور منذ أوائل الخمسينيات من القرن الماضي. يتمثل أحد أوجه القصور الشائعة في أنظمة إدارة المخاطر ومقترحات السياسة في الافتقار إلى أساس نظري ثابت (وبالتالي الاتساق).</w:t>
      </w:r>
    </w:p>
    <w:p w:rsidR="00C15FCA" w:rsidRPr="00C15FCA" w:rsidRDefault="00C15FCA" w:rsidP="00C15FCA">
      <w:pPr>
        <w:spacing w:after="0" w:line="240" w:lineRule="auto"/>
        <w:jc w:val="both"/>
        <w:rPr>
          <w:rFonts w:asciiTheme="minorBidi" w:eastAsia="Times New Roman" w:hAnsiTheme="minorBidi"/>
          <w:sz w:val="28"/>
          <w:szCs w:val="28"/>
          <w:rtl/>
        </w:rPr>
      </w:pPr>
      <w:r w:rsidRPr="00C15FCA">
        <w:rPr>
          <w:rFonts w:asciiTheme="minorBidi" w:eastAsia="Times New Roman" w:hAnsiTheme="minorBidi"/>
          <w:sz w:val="28"/>
          <w:szCs w:val="28"/>
          <w:rtl/>
        </w:rPr>
        <w:t>هنا نستعرض بعض النظريات والنماذج الرئيسة ، ونبين مدى ارتباطها بتطوير مناهج إدارة المخاطر في البنوك. ومع ذلك ، يجدر التوضيح في البداية أن العمل النظري حول إدارة المخاطر يعتمد على العديد من الافتراضات المبسطة ، وأن تنفيذ العمل النظري ليس دائمًا مباشرًا. الحياة الواقعية معقدة وتتألف من العديد من التفاصيل التي لا تستطيع النماذج ، وربما لا ينبغي لها ، استيعابها. بدلاً من ذلك ، غالبًا ما يكون دور النماذج هو تبسيط الهياكل المعقدة وتسليط الضوء على أهم العوامل.</w:t>
      </w:r>
    </w:p>
    <w:p w:rsidR="00C15FCA" w:rsidRPr="00C15FCA" w:rsidRDefault="00C15FCA" w:rsidP="00C15FCA">
      <w:pPr>
        <w:spacing w:after="0" w:line="240" w:lineRule="auto"/>
        <w:jc w:val="both"/>
        <w:rPr>
          <w:rFonts w:asciiTheme="minorBidi" w:eastAsia="Times New Roman" w:hAnsiTheme="minorBidi"/>
          <w:sz w:val="28"/>
          <w:szCs w:val="28"/>
          <w:rtl/>
        </w:rPr>
      </w:pPr>
      <w:r w:rsidRPr="00C15FCA">
        <w:rPr>
          <w:rFonts w:asciiTheme="minorBidi" w:eastAsia="Times New Roman" w:hAnsiTheme="minorBidi"/>
          <w:sz w:val="28"/>
          <w:szCs w:val="28"/>
          <w:rtl/>
        </w:rPr>
        <w:t>النموذج المالي "الجيد" هو الذي يساعد المحلل على فصل المتغيرات التوضيحية الرئيسية عن الخلفية الصاخبة.</w:t>
      </w:r>
    </w:p>
    <w:p w:rsidR="00C15FCA" w:rsidRPr="00C15FCA" w:rsidRDefault="00C15FCA" w:rsidP="00C15FCA">
      <w:pPr>
        <w:spacing w:after="0" w:line="240" w:lineRule="auto"/>
        <w:jc w:val="both"/>
        <w:rPr>
          <w:rFonts w:asciiTheme="minorBidi" w:eastAsia="Times New Roman" w:hAnsiTheme="minorBidi"/>
          <w:sz w:val="28"/>
          <w:szCs w:val="28"/>
          <w:rtl/>
        </w:rPr>
      </w:pPr>
      <w:r w:rsidRPr="00C15FCA">
        <w:rPr>
          <w:rFonts w:asciiTheme="minorBidi" w:eastAsia="Times New Roman" w:hAnsiTheme="minorBidi"/>
          <w:sz w:val="28"/>
          <w:szCs w:val="28"/>
          <w:rtl/>
        </w:rPr>
        <w:t>يؤكد ميلتون فريدمان ، في مقالته الأساسية "منهجية الاقتصاد الإيجابي" (1953) ، على أنه لا يمكن تقييم النموذج إلا من حيث قدرته التنبؤية . لا يمكن تقييمه من حيث الافتراضات المستخدمة ، أو من حيث ما إذا كان النموذج يبدو معقدًا بدرجة كافية لالتقاط جميع التفاصيل ذات الصلة من "الحياة الواقعية". بمعنى آخر ، يمكن أن يكون النموذج بسيطًا ، ومع ذلك يمكن الحكم عليه بنجاح إذا كان يساعد في التنبؤ بالمستقبل وفي تحسين كفاءة عملية اتخاذ القرار.</w:t>
      </w:r>
    </w:p>
    <w:p w:rsidR="00C15FCA" w:rsidRPr="00C15FCA" w:rsidRDefault="00C15FCA" w:rsidP="00C15FCA">
      <w:pPr>
        <w:spacing w:after="0" w:line="240" w:lineRule="auto"/>
        <w:jc w:val="both"/>
        <w:rPr>
          <w:rFonts w:asciiTheme="minorBidi" w:eastAsia="Times New Roman" w:hAnsiTheme="minorBidi"/>
          <w:sz w:val="28"/>
          <w:szCs w:val="28"/>
          <w:rtl/>
        </w:rPr>
      </w:pPr>
      <w:r w:rsidRPr="00C15FCA">
        <w:rPr>
          <w:rFonts w:asciiTheme="minorBidi" w:eastAsia="Times New Roman" w:hAnsiTheme="minorBidi"/>
          <w:sz w:val="28"/>
          <w:szCs w:val="28"/>
          <w:rtl/>
        </w:rPr>
        <w:t>لكلمة "خطر" معاني ودلالات عديدة. يستخدم على نطاق واسع من قبل المتداولين المحترفين ومديري المخاطر والجمهور. تتحدث العديد من المقالات في الصحف والمجلات عن الأسواق المحفوفة بالمخاطر والمتقلبة. إنهم يحذرون قرائهم من الاستثمار "أكثر من اللازم" في "الأصول المحفوفة بالمخاطر" ، ويتساءلون عما إذا كانت الأسواق المالية قد أصبحت "محفوفة بالمخاطر للغاية" ومتقلبة. ظهر انتشار للأسماء لوصف المخاطر المختلفة: مخاطر الأعمال ، المخاطر المالية ، مخاطر السوق ، مخاطر السيولة ، مخاطر التخلف عن السداد ، المخاطر المنتظمة ، المخاطر المحددة ، المخاطر المتبقية ، مخاطر الائتمان ، مخاطر الطرف المقابل ، مخاطر العمليات ، مخاطر التسوية ، مخاطر الدولة ، ومخاطر المحفظة ، والمخاطر النظامية ، والمخاطر القانونية ، ومخاطر السمعة ، وأكثر من ذلك.</w:t>
      </w:r>
    </w:p>
    <w:p w:rsidR="00C15FCA" w:rsidRPr="00C15FCA" w:rsidRDefault="00C15FCA" w:rsidP="00C15FCA">
      <w:pPr>
        <w:spacing w:after="0" w:line="240" w:lineRule="auto"/>
        <w:jc w:val="both"/>
        <w:rPr>
          <w:rFonts w:asciiTheme="minorBidi" w:eastAsia="Times New Roman" w:hAnsiTheme="minorBidi"/>
          <w:sz w:val="28"/>
          <w:szCs w:val="28"/>
          <w:rtl/>
        </w:rPr>
      </w:pPr>
      <w:r w:rsidRPr="00C15FCA">
        <w:rPr>
          <w:rFonts w:asciiTheme="minorBidi" w:eastAsia="Times New Roman" w:hAnsiTheme="minorBidi"/>
          <w:sz w:val="28"/>
          <w:szCs w:val="28"/>
          <w:rtl/>
        </w:rPr>
        <w:t xml:space="preserve">تم تضمين أسس تحليل المخاطر الحديث في ورقة ماركويتز (1952) المتعلقة بمبادئ اختيار المحفظة. أظهر ماركويتز أن المستثمر العقلاني ، أي المستثمر الذي يتصرف بطريقة تتفق مع تعظيم المنفعة المتوقع من </w:t>
      </w:r>
      <w:r w:rsidRPr="00C15FCA">
        <w:rPr>
          <w:rFonts w:asciiTheme="minorBidi" w:eastAsia="Times New Roman" w:hAnsiTheme="minorBidi"/>
          <w:sz w:val="28"/>
          <w:szCs w:val="28"/>
        </w:rPr>
        <w:t>Von Neuman Morgenstern</w:t>
      </w:r>
      <w:r w:rsidRPr="00C15FCA">
        <w:rPr>
          <w:rFonts w:asciiTheme="minorBidi" w:eastAsia="Times New Roman" w:hAnsiTheme="minorBidi"/>
          <w:sz w:val="28"/>
          <w:szCs w:val="28"/>
          <w:rtl/>
        </w:rPr>
        <w:t xml:space="preserve"> ، يجب أن يحلل المحافظ البديلة بناءً على متوسطها وعلى تباين معدلات عائدها.</w:t>
      </w:r>
    </w:p>
    <w:p w:rsidR="00FE56C3" w:rsidRDefault="00FE56C3" w:rsidP="00C15FCA">
      <w:pPr>
        <w:spacing w:after="0" w:line="240" w:lineRule="auto"/>
        <w:jc w:val="both"/>
        <w:rPr>
          <w:rFonts w:asciiTheme="minorBidi" w:eastAsia="Times New Roman" w:hAnsiTheme="minorBidi"/>
          <w:sz w:val="28"/>
          <w:szCs w:val="28"/>
          <w:rtl/>
        </w:rPr>
      </w:pPr>
    </w:p>
    <w:p w:rsidR="00FE56C3" w:rsidRDefault="00FE56C3" w:rsidP="00C15FCA">
      <w:pPr>
        <w:spacing w:after="0" w:line="240" w:lineRule="auto"/>
        <w:jc w:val="both"/>
        <w:rPr>
          <w:rFonts w:asciiTheme="minorBidi" w:eastAsia="Times New Roman" w:hAnsiTheme="minorBidi"/>
          <w:sz w:val="28"/>
          <w:szCs w:val="28"/>
          <w:rtl/>
        </w:rPr>
      </w:pPr>
    </w:p>
    <w:p w:rsidR="00FE56C3" w:rsidRDefault="00FE56C3" w:rsidP="00C15FCA">
      <w:pPr>
        <w:spacing w:after="0" w:line="240" w:lineRule="auto"/>
        <w:jc w:val="both"/>
        <w:rPr>
          <w:rFonts w:asciiTheme="minorBidi" w:eastAsia="Times New Roman" w:hAnsiTheme="minorBidi"/>
          <w:sz w:val="28"/>
          <w:szCs w:val="28"/>
          <w:rtl/>
        </w:rPr>
      </w:pPr>
    </w:p>
    <w:p w:rsidR="00FE56C3" w:rsidRDefault="00FE56C3" w:rsidP="00C15FCA">
      <w:pPr>
        <w:spacing w:after="0" w:line="240" w:lineRule="auto"/>
        <w:jc w:val="both"/>
        <w:rPr>
          <w:rFonts w:asciiTheme="minorBidi" w:eastAsia="Times New Roman" w:hAnsiTheme="minorBidi"/>
          <w:sz w:val="28"/>
          <w:szCs w:val="28"/>
          <w:rtl/>
        </w:rPr>
      </w:pPr>
    </w:p>
    <w:p w:rsidR="00FE56C3" w:rsidRDefault="00FE56C3" w:rsidP="00C15FCA">
      <w:pPr>
        <w:spacing w:after="0" w:line="240" w:lineRule="auto"/>
        <w:jc w:val="both"/>
        <w:rPr>
          <w:rFonts w:asciiTheme="minorBidi" w:eastAsia="Times New Roman" w:hAnsiTheme="minorBidi"/>
          <w:sz w:val="28"/>
          <w:szCs w:val="28"/>
          <w:rtl/>
        </w:rPr>
      </w:pPr>
    </w:p>
    <w:p w:rsidR="00C15FCA" w:rsidRPr="00C15FCA" w:rsidRDefault="00C15FCA" w:rsidP="00C15FCA">
      <w:pPr>
        <w:spacing w:after="0" w:line="240" w:lineRule="auto"/>
        <w:jc w:val="both"/>
        <w:rPr>
          <w:rFonts w:asciiTheme="minorBidi" w:eastAsia="Times New Roman" w:hAnsiTheme="minorBidi"/>
          <w:sz w:val="28"/>
          <w:szCs w:val="28"/>
          <w:rtl/>
        </w:rPr>
      </w:pPr>
      <w:r w:rsidRPr="00C15FCA">
        <w:rPr>
          <w:rFonts w:asciiTheme="minorBidi" w:eastAsia="Times New Roman" w:hAnsiTheme="minorBidi"/>
          <w:sz w:val="28"/>
          <w:szCs w:val="28"/>
          <w:rtl/>
        </w:rPr>
        <w:t xml:space="preserve">يضع </w:t>
      </w:r>
      <w:r w:rsidRPr="00C15FCA">
        <w:rPr>
          <w:rFonts w:asciiTheme="minorBidi" w:eastAsia="Times New Roman" w:hAnsiTheme="minorBidi"/>
          <w:sz w:val="28"/>
          <w:szCs w:val="28"/>
        </w:rPr>
        <w:t>Markowitz</w:t>
      </w:r>
      <w:r w:rsidRPr="00C15FCA">
        <w:rPr>
          <w:rFonts w:asciiTheme="minorBidi" w:eastAsia="Times New Roman" w:hAnsiTheme="minorBidi"/>
          <w:sz w:val="28"/>
          <w:szCs w:val="28"/>
          <w:rtl/>
        </w:rPr>
        <w:t xml:space="preserve"> افتراضين إضافيين: أولاً ، أن أسواق رأس المال مثالية ، والثاني أن معدلات العائد يتم توزيعها بشكل طبيعي.</w:t>
      </w:r>
    </w:p>
    <w:p w:rsidR="00C15FCA" w:rsidRPr="00C15FCA" w:rsidRDefault="00C15FCA" w:rsidP="00C15FCA">
      <w:pPr>
        <w:spacing w:after="0" w:line="240" w:lineRule="auto"/>
        <w:jc w:val="both"/>
        <w:rPr>
          <w:rFonts w:asciiTheme="minorBidi" w:eastAsia="Times New Roman" w:hAnsiTheme="minorBidi"/>
          <w:sz w:val="28"/>
          <w:szCs w:val="28"/>
          <w:rtl/>
        </w:rPr>
      </w:pPr>
      <w:r w:rsidRPr="00C15FCA">
        <w:rPr>
          <w:rFonts w:asciiTheme="minorBidi" w:eastAsia="Times New Roman" w:hAnsiTheme="minorBidi"/>
          <w:sz w:val="28"/>
          <w:szCs w:val="28"/>
          <w:rtl/>
        </w:rPr>
        <w:t>نظرًا لأنه يمكن التعبير عن خيارات المنفعة الخاصة بالمستهلك من حيث معلمتين فقط - المتوسط ​​والتباين - يمكن أيضًا تقديم محافظ الاستثمارات للاختيار وفقًا لهذين المعيارين.</w:t>
      </w:r>
    </w:p>
    <w:p w:rsidR="00C15FCA" w:rsidRPr="00C15FCA" w:rsidRDefault="00C15FCA" w:rsidP="00C15FCA">
      <w:pPr>
        <w:spacing w:after="0" w:line="240" w:lineRule="auto"/>
        <w:jc w:val="both"/>
        <w:rPr>
          <w:rFonts w:asciiTheme="minorBidi" w:eastAsia="Times New Roman" w:hAnsiTheme="minorBidi"/>
          <w:sz w:val="28"/>
          <w:szCs w:val="28"/>
          <w:rtl/>
        </w:rPr>
      </w:pPr>
      <w:r w:rsidRPr="00C15FCA">
        <w:rPr>
          <w:rFonts w:asciiTheme="minorBidi" w:eastAsia="Times New Roman" w:hAnsiTheme="minorBidi"/>
          <w:sz w:val="28"/>
          <w:szCs w:val="28"/>
          <w:rtl/>
        </w:rPr>
        <w:t>لاحظ أن العرض المكون من معلمتين ، على الرغم من كونه صالحًا للمحافظ المتنوعة جيدًا ، إلا أنه لا ينطبق على الأوراق المالية الفردية. يجب تقييم الأوراق المالية فقط في سياق محفظة الاستثمارات التي تنتمي إليها ، من خلال مساهمتها في متوسط ​​وتباين المحفظة. وبشكل أكثر تحديدًا ، يجب قياس مخاطر الاستثمار الفردي من حيث التغير المشترك 12 لمعدل عائده مع معدل عائد المحفظة.</w:t>
      </w:r>
    </w:p>
    <w:p w:rsidR="00C15FCA" w:rsidRPr="00C15FCA" w:rsidRDefault="00C15FCA" w:rsidP="00C15FCA">
      <w:pPr>
        <w:spacing w:after="0" w:line="240" w:lineRule="auto"/>
        <w:jc w:val="both"/>
        <w:rPr>
          <w:rFonts w:asciiTheme="minorBidi" w:eastAsia="Times New Roman" w:hAnsiTheme="minorBidi"/>
          <w:sz w:val="28"/>
          <w:szCs w:val="28"/>
          <w:rtl/>
        </w:rPr>
      </w:pPr>
      <w:r w:rsidRPr="00C15FCA">
        <w:rPr>
          <w:rFonts w:asciiTheme="minorBidi" w:eastAsia="Times New Roman" w:hAnsiTheme="minorBidi"/>
          <w:sz w:val="28"/>
          <w:szCs w:val="28"/>
          <w:rtl/>
        </w:rPr>
        <w:t xml:space="preserve">يشير تحليل محفظة </w:t>
      </w:r>
      <w:r w:rsidRPr="00C15FCA">
        <w:rPr>
          <w:rFonts w:asciiTheme="minorBidi" w:eastAsia="Times New Roman" w:hAnsiTheme="minorBidi"/>
          <w:sz w:val="28"/>
          <w:szCs w:val="28"/>
        </w:rPr>
        <w:t>Markowitz</w:t>
      </w:r>
      <w:r w:rsidRPr="00C15FCA">
        <w:rPr>
          <w:rFonts w:asciiTheme="minorBidi" w:eastAsia="Times New Roman" w:hAnsiTheme="minorBidi"/>
          <w:sz w:val="28"/>
          <w:szCs w:val="28"/>
          <w:rtl/>
        </w:rPr>
        <w:t xml:space="preserve"> إلى أن المخاطر المحددة أو الفردية لأوراق مالية واحدة (أي عناصر ملف المخاطر التي لا تشاركها مع الاستثمارات الأخرى) لا ينبغي قياسها من حيث تقلبها كما تم قياسها من خلال التباين في معدلات إرجاع. يقيس التباين التشتت المحتمل لمعدلات العائد المستقبلية ، ولكن هذا ليس مقياس مخاطر ذي صلة لأمن واحد. وذلك لأن معظم المخاطر المحددة بسبب العوائد المتقلبة يمكن بسهولة تنويعها وإزالتها بدون تكلفة تقريبًا. ويترتب على ذلك أنه لا ينبغي تسعير المخاطر المحددة ، أو المخاطر الشخصية للأوراق المالية ، في السوق إذا كان من الممكن تعويضها بسهولة مقابل عوائد الأوراق المالية الأخرى.</w:t>
      </w:r>
    </w:p>
    <w:p w:rsidR="00C15FCA" w:rsidRPr="00C15FCA" w:rsidRDefault="00C15FCA" w:rsidP="00C15FCA">
      <w:pPr>
        <w:spacing w:after="0" w:line="240" w:lineRule="auto"/>
        <w:jc w:val="both"/>
        <w:rPr>
          <w:rFonts w:asciiTheme="minorBidi" w:eastAsia="Times New Roman" w:hAnsiTheme="minorBidi"/>
          <w:sz w:val="28"/>
          <w:szCs w:val="28"/>
          <w:rtl/>
        </w:rPr>
      </w:pPr>
      <w:r w:rsidRPr="00C15FCA">
        <w:rPr>
          <w:rFonts w:asciiTheme="minorBidi" w:eastAsia="Times New Roman" w:hAnsiTheme="minorBidi"/>
          <w:sz w:val="28"/>
          <w:szCs w:val="28"/>
          <w:rtl/>
        </w:rPr>
        <w:t xml:space="preserve">يأخذ كل من </w:t>
      </w:r>
      <w:r w:rsidRPr="00C15FCA">
        <w:rPr>
          <w:rFonts w:asciiTheme="minorBidi" w:eastAsia="Times New Roman" w:hAnsiTheme="minorBidi"/>
          <w:sz w:val="28"/>
          <w:szCs w:val="28"/>
        </w:rPr>
        <w:t>Sharpe (1964</w:t>
      </w:r>
      <w:r w:rsidRPr="00C15FCA">
        <w:rPr>
          <w:rFonts w:asciiTheme="minorBidi" w:eastAsia="Times New Roman" w:hAnsiTheme="minorBidi"/>
          <w:sz w:val="28"/>
          <w:szCs w:val="28"/>
          <w:rtl/>
        </w:rPr>
        <w:t xml:space="preserve">) و </w:t>
      </w:r>
      <w:r w:rsidRPr="00C15FCA">
        <w:rPr>
          <w:rFonts w:asciiTheme="minorBidi" w:eastAsia="Times New Roman" w:hAnsiTheme="minorBidi"/>
          <w:sz w:val="28"/>
          <w:szCs w:val="28"/>
        </w:rPr>
        <w:t>Lintner (1965</w:t>
      </w:r>
      <w:r w:rsidRPr="00C15FCA">
        <w:rPr>
          <w:rFonts w:asciiTheme="minorBidi" w:eastAsia="Times New Roman" w:hAnsiTheme="minorBidi"/>
          <w:sz w:val="28"/>
          <w:szCs w:val="28"/>
          <w:rtl/>
        </w:rPr>
        <w:t>) نهج المحفظة خطوة أخرى إلى الأمام من خلال إضافة افتراض أن الأصول الخالية من المخاطر موجودة.</w:t>
      </w:r>
    </w:p>
    <w:p w:rsidR="00C15FCA" w:rsidRPr="00C15FCA" w:rsidRDefault="00C15FCA" w:rsidP="00C15FCA">
      <w:pPr>
        <w:spacing w:after="0" w:line="240" w:lineRule="auto"/>
        <w:jc w:val="both"/>
        <w:rPr>
          <w:rFonts w:asciiTheme="minorBidi" w:eastAsia="Times New Roman" w:hAnsiTheme="minorBidi"/>
          <w:sz w:val="28"/>
          <w:szCs w:val="28"/>
          <w:rtl/>
        </w:rPr>
      </w:pPr>
      <w:r w:rsidRPr="00C15FCA">
        <w:rPr>
          <w:rFonts w:asciiTheme="minorBidi" w:eastAsia="Times New Roman" w:hAnsiTheme="minorBidi"/>
          <w:sz w:val="28"/>
          <w:szCs w:val="28"/>
          <w:rtl/>
        </w:rPr>
        <w:t xml:space="preserve">تظهر أن الأسواق المالية في حالة توازن عندما يمتلك جميع المستثمرين مزيجًا من الأصول الخالية من المخاطر ومحفظة السوق لجميع الأصول الخطرة في الاقتصاد. لذلك ، يتم تحديد أسعار الأصول الخطرة بطريقة يتم تضمينها في محفظة السوق. تظهر أنه من أجل أن تكون "في" محفظة السوق ، يجب أن يتم تسعير الأصل المحفوف بالمخاطر وفقًا لمساهمته النسبية في إجمالي مخاطر محفظة السوق ، كما تم قياسه من خلال التباين في توزيع معدل العائد . </w:t>
      </w:r>
    </w:p>
    <w:p w:rsidR="00FE56C3" w:rsidRDefault="00FE56C3" w:rsidP="00F27360">
      <w:pPr>
        <w:spacing w:after="0" w:line="240" w:lineRule="auto"/>
        <w:rPr>
          <w:rFonts w:eastAsia="Times New Roman" w:cstheme="minorHAnsi"/>
          <w:sz w:val="28"/>
          <w:szCs w:val="28"/>
          <w:rtl/>
        </w:rPr>
      </w:pPr>
    </w:p>
    <w:p w:rsidR="00F27360" w:rsidRDefault="00F27360" w:rsidP="00F27360">
      <w:pPr>
        <w:spacing w:after="0" w:line="240" w:lineRule="auto"/>
        <w:rPr>
          <w:rFonts w:ascii="Times" w:eastAsia="Times New Roman" w:hAnsi="Times" w:cs="Times New Roman"/>
          <w:b/>
          <w:bCs/>
          <w:color w:val="FF0000"/>
          <w:sz w:val="36"/>
          <w:szCs w:val="36"/>
          <w:rtl/>
        </w:rPr>
      </w:pPr>
      <w:r w:rsidRPr="00D630D5">
        <w:rPr>
          <w:rFonts w:ascii="Times" w:eastAsia="Times New Roman" w:hAnsi="Times" w:cs="Times New Roman"/>
          <w:b/>
          <w:bCs/>
          <w:color w:val="FF0000"/>
          <w:sz w:val="36"/>
          <w:szCs w:val="36"/>
          <w:rtl/>
        </w:rPr>
        <w:t xml:space="preserve">أهمية </w:t>
      </w:r>
      <w:r>
        <w:rPr>
          <w:rFonts w:ascii="Times" w:eastAsia="Times New Roman" w:hAnsi="Times" w:cs="Times New Roman" w:hint="cs"/>
          <w:b/>
          <w:bCs/>
          <w:color w:val="FF0000"/>
          <w:sz w:val="36"/>
          <w:szCs w:val="36"/>
          <w:rtl/>
        </w:rPr>
        <w:t xml:space="preserve">وفوائد </w:t>
      </w:r>
      <w:r w:rsidRPr="00D630D5">
        <w:rPr>
          <w:rFonts w:ascii="Times" w:eastAsia="Times New Roman" w:hAnsi="Times" w:cs="Times New Roman"/>
          <w:b/>
          <w:bCs/>
          <w:color w:val="FF0000"/>
          <w:sz w:val="36"/>
          <w:szCs w:val="36"/>
          <w:rtl/>
        </w:rPr>
        <w:t>إدارة المخاطر</w:t>
      </w:r>
    </w:p>
    <w:p w:rsidR="009B5637" w:rsidRPr="009B5637" w:rsidRDefault="009B5637" w:rsidP="009B5637">
      <w:pPr>
        <w:pStyle w:val="ListParagraph"/>
        <w:numPr>
          <w:ilvl w:val="0"/>
          <w:numId w:val="31"/>
        </w:numPr>
        <w:spacing w:after="0"/>
        <w:rPr>
          <w:rFonts w:cs="Arial"/>
          <w:b/>
          <w:bCs/>
          <w:color w:val="0000CC"/>
          <w:sz w:val="28"/>
          <w:szCs w:val="28"/>
          <w:rtl/>
        </w:rPr>
      </w:pPr>
      <w:r>
        <w:rPr>
          <w:rFonts w:cs="Arial" w:hint="cs"/>
          <w:b/>
          <w:bCs/>
          <w:color w:val="0000CC"/>
          <w:sz w:val="28"/>
          <w:szCs w:val="28"/>
          <w:rtl/>
        </w:rPr>
        <w:t>أهمية</w:t>
      </w:r>
      <w:r w:rsidRPr="009B5637">
        <w:rPr>
          <w:rFonts w:cs="Arial"/>
          <w:b/>
          <w:bCs/>
          <w:color w:val="0000CC"/>
          <w:sz w:val="28"/>
          <w:szCs w:val="28"/>
          <w:rtl/>
        </w:rPr>
        <w:t xml:space="preserve"> إدارة المخاطر</w:t>
      </w:r>
    </w:p>
    <w:p w:rsidR="00F27360" w:rsidRPr="00A530D7" w:rsidRDefault="00F27360" w:rsidP="00F27360">
      <w:pPr>
        <w:spacing w:after="0" w:line="240" w:lineRule="auto"/>
        <w:jc w:val="both"/>
        <w:rPr>
          <w:rFonts w:eastAsia="Times New Roman" w:cs="Calibri"/>
          <w:sz w:val="28"/>
          <w:szCs w:val="28"/>
          <w:rtl/>
        </w:rPr>
      </w:pPr>
      <w:r w:rsidRPr="00A530D7">
        <w:rPr>
          <w:rFonts w:eastAsia="Times New Roman" w:cs="Calibri"/>
          <w:sz w:val="28"/>
          <w:szCs w:val="28"/>
          <w:rtl/>
        </w:rPr>
        <w:t>إن الم</w:t>
      </w:r>
      <w:r w:rsidRPr="00A530D7">
        <w:rPr>
          <w:rFonts w:eastAsia="Times New Roman" w:cs="Calibri" w:hint="cs"/>
          <w:sz w:val="28"/>
          <w:szCs w:val="28"/>
          <w:rtl/>
        </w:rPr>
        <w:t>نظمات</w:t>
      </w:r>
      <w:r w:rsidRPr="00A530D7">
        <w:rPr>
          <w:rFonts w:eastAsia="Times New Roman" w:cs="Calibri"/>
          <w:sz w:val="28"/>
          <w:szCs w:val="28"/>
          <w:rtl/>
        </w:rPr>
        <w:t xml:space="preserve"> التي تدير المخاطر بفاعلية هي الأكثر نجاحاً في حماية نفسها والاستمرار في تنمية أعمالهم. ويكمن التحدي الحقيقي لأي عمل في القدرة على ممارسة النشاطات والوظائف اليومية بأفضل شكل مع تعميم هذه الممارسات لتشمل أهداف المنظمة الكبرى</w:t>
      </w:r>
      <w:r w:rsidRPr="00A530D7">
        <w:rPr>
          <w:rFonts w:eastAsia="Times New Roman" w:cs="Calibri"/>
          <w:sz w:val="28"/>
          <w:szCs w:val="28"/>
        </w:rPr>
        <w:t>.</w:t>
      </w:r>
    </w:p>
    <w:p w:rsidR="00FE56C3" w:rsidRDefault="00F27360" w:rsidP="00F27360">
      <w:pPr>
        <w:spacing w:after="0" w:line="240" w:lineRule="auto"/>
        <w:jc w:val="both"/>
        <w:rPr>
          <w:rFonts w:eastAsia="Times New Roman" w:cs="Calibri"/>
          <w:sz w:val="28"/>
          <w:szCs w:val="28"/>
          <w:rtl/>
        </w:rPr>
      </w:pPr>
      <w:r w:rsidRPr="00A530D7">
        <w:rPr>
          <w:rFonts w:eastAsia="Times New Roman" w:cs="Calibri"/>
          <w:sz w:val="28"/>
          <w:szCs w:val="28"/>
          <w:rtl/>
        </w:rPr>
        <w:t>إدارة المخاطر عنصر أساسي من عناصر الإدارة والمساءلة في كل المشاريع على اختلاف أنواعها. فهي أسلوب منهجي يطبقّ على نطاق المشروع، الأمر الذي يدعم تحقيق أهدافه الاستراتيجية من خلال إعمال نهج استباقي في تحديد المخاطر وتحليلها وتقييمها وتحديد الأولويات المتعلقة بها ومراقبتها في المشروع بأكمله . وبما أنها تساعد في الاستعداد الأفضل للمستقبل و التعامل مع حالات عدم اليق</w:t>
      </w:r>
      <w:r w:rsidRPr="00A530D7">
        <w:rPr>
          <w:rFonts w:eastAsia="Times New Roman" w:cs="Calibri" w:hint="cs"/>
          <w:sz w:val="28"/>
          <w:szCs w:val="28"/>
          <w:rtl/>
        </w:rPr>
        <w:t>ي</w:t>
      </w:r>
      <w:r w:rsidRPr="00A530D7">
        <w:rPr>
          <w:rFonts w:eastAsia="Times New Roman" w:cs="Calibri"/>
          <w:sz w:val="28"/>
          <w:szCs w:val="28"/>
          <w:rtl/>
        </w:rPr>
        <w:t>ن، فلا يمكن فصلها عن آليات تحديد الأولويات والتخطيط والهدف من نهج إدارة المخاطر هو المساعدة على ضمان استدامة عمل المشروع</w:t>
      </w:r>
      <w:r w:rsidRPr="00A530D7">
        <w:rPr>
          <w:rFonts w:eastAsia="Times New Roman" w:cs="Calibri" w:hint="cs"/>
          <w:sz w:val="28"/>
          <w:szCs w:val="28"/>
          <w:rtl/>
        </w:rPr>
        <w:t xml:space="preserve"> . تساعد </w:t>
      </w:r>
      <w:r w:rsidRPr="00A530D7">
        <w:rPr>
          <w:rFonts w:eastAsia="Times New Roman" w:cs="Calibri"/>
          <w:sz w:val="28"/>
          <w:szCs w:val="28"/>
          <w:rtl/>
        </w:rPr>
        <w:t xml:space="preserve">إدارة المخاطر على تقليل المخاطر المفاجئة من خلال استشراف مستمر للمستقبل وإعمال سيناريوهات «توقع </w:t>
      </w:r>
      <w:r w:rsidRPr="00A530D7">
        <w:rPr>
          <w:rFonts w:eastAsia="Times New Roman" w:cs="Calibri" w:hint="cs"/>
          <w:sz w:val="28"/>
          <w:szCs w:val="28"/>
          <w:rtl/>
        </w:rPr>
        <w:t>الأسو</w:t>
      </w:r>
      <w:r w:rsidRPr="00A530D7">
        <w:rPr>
          <w:rFonts w:eastAsia="Times New Roman" w:cs="Calibri" w:hint="eastAsia"/>
          <w:sz w:val="28"/>
          <w:szCs w:val="28"/>
          <w:rtl/>
        </w:rPr>
        <w:t>ء</w:t>
      </w:r>
      <w:r w:rsidRPr="00A530D7">
        <w:rPr>
          <w:rFonts w:eastAsia="Times New Roman" w:cs="Calibri"/>
          <w:sz w:val="28"/>
          <w:szCs w:val="28"/>
          <w:rtl/>
        </w:rPr>
        <w:t>»</w:t>
      </w:r>
      <w:r w:rsidRPr="00A530D7">
        <w:rPr>
          <w:rFonts w:eastAsia="Times New Roman" w:cs="Calibri" w:hint="cs"/>
          <w:sz w:val="28"/>
          <w:szCs w:val="28"/>
          <w:rtl/>
        </w:rPr>
        <w:t xml:space="preserve"> ،</w:t>
      </w:r>
      <w:r w:rsidRPr="00A530D7">
        <w:rPr>
          <w:rFonts w:eastAsia="Times New Roman" w:cs="Calibri"/>
          <w:sz w:val="28"/>
          <w:szCs w:val="28"/>
          <w:rtl/>
        </w:rPr>
        <w:t xml:space="preserve"> كما تتيح منهجية متسقة لتنفيذ المشروع ومن الأهمية بمكان، الإشارة إلى أن المخاطر والفرص عاملان </w:t>
      </w:r>
    </w:p>
    <w:p w:rsidR="00FE56C3" w:rsidRDefault="00FE56C3" w:rsidP="00F27360">
      <w:pPr>
        <w:spacing w:after="0" w:line="240" w:lineRule="auto"/>
        <w:jc w:val="both"/>
        <w:rPr>
          <w:rFonts w:eastAsia="Times New Roman" w:cs="Calibri"/>
          <w:sz w:val="28"/>
          <w:szCs w:val="28"/>
          <w:rtl/>
        </w:rPr>
      </w:pPr>
    </w:p>
    <w:p w:rsidR="00FE56C3" w:rsidRDefault="00FE56C3" w:rsidP="00F27360">
      <w:pPr>
        <w:spacing w:after="0" w:line="240" w:lineRule="auto"/>
        <w:jc w:val="both"/>
        <w:rPr>
          <w:rFonts w:eastAsia="Times New Roman" w:cs="Calibri"/>
          <w:sz w:val="28"/>
          <w:szCs w:val="28"/>
          <w:rtl/>
        </w:rPr>
      </w:pPr>
    </w:p>
    <w:p w:rsidR="00FE56C3" w:rsidRDefault="00FE56C3" w:rsidP="00F27360">
      <w:pPr>
        <w:spacing w:after="0" w:line="240" w:lineRule="auto"/>
        <w:jc w:val="both"/>
        <w:rPr>
          <w:rFonts w:eastAsia="Times New Roman" w:cs="Calibri"/>
          <w:sz w:val="28"/>
          <w:szCs w:val="28"/>
          <w:rtl/>
        </w:rPr>
      </w:pPr>
    </w:p>
    <w:p w:rsidR="00FE56C3" w:rsidRDefault="00FE56C3" w:rsidP="00F27360">
      <w:pPr>
        <w:spacing w:after="0" w:line="240" w:lineRule="auto"/>
        <w:jc w:val="both"/>
        <w:rPr>
          <w:rFonts w:eastAsia="Times New Roman" w:cs="Calibri"/>
          <w:sz w:val="28"/>
          <w:szCs w:val="28"/>
          <w:rtl/>
        </w:rPr>
      </w:pPr>
    </w:p>
    <w:p w:rsidR="00FE56C3" w:rsidRDefault="00FE56C3" w:rsidP="00F27360">
      <w:pPr>
        <w:spacing w:after="0" w:line="240" w:lineRule="auto"/>
        <w:jc w:val="both"/>
        <w:rPr>
          <w:rFonts w:eastAsia="Times New Roman" w:cs="Calibri"/>
          <w:sz w:val="28"/>
          <w:szCs w:val="28"/>
          <w:rtl/>
        </w:rPr>
      </w:pPr>
    </w:p>
    <w:p w:rsidR="00F27360" w:rsidRDefault="00F27360" w:rsidP="00F27360">
      <w:pPr>
        <w:spacing w:after="0" w:line="240" w:lineRule="auto"/>
        <w:jc w:val="both"/>
        <w:rPr>
          <w:rFonts w:eastAsia="Times New Roman" w:cs="Calibri"/>
          <w:sz w:val="28"/>
          <w:szCs w:val="28"/>
          <w:rtl/>
        </w:rPr>
      </w:pPr>
      <w:r w:rsidRPr="00A530D7">
        <w:rPr>
          <w:rFonts w:eastAsia="Times New Roman" w:cs="Calibri"/>
          <w:sz w:val="28"/>
          <w:szCs w:val="28"/>
          <w:rtl/>
        </w:rPr>
        <w:t>لا ينفصلان على الرغم من اختلاف تعريفهما. وتركز التقنيات الفاعلة لتحديد المخاطر على الفرص بقدر ما تركز على المخاطر علماً أن الفشل في رصد الفرص المتاحة لتحقيق أهداف المشروع هو خطر في حد ذاته</w:t>
      </w:r>
      <w:r w:rsidRPr="00A530D7">
        <w:rPr>
          <w:rFonts w:eastAsia="Times New Roman" w:cs="Calibri"/>
          <w:sz w:val="28"/>
          <w:szCs w:val="28"/>
        </w:rPr>
        <w:t>.</w:t>
      </w:r>
    </w:p>
    <w:p w:rsidR="009B5637" w:rsidRPr="009B5637" w:rsidRDefault="009B5637" w:rsidP="009B5637">
      <w:pPr>
        <w:pStyle w:val="ListParagraph"/>
        <w:numPr>
          <w:ilvl w:val="0"/>
          <w:numId w:val="31"/>
        </w:numPr>
        <w:spacing w:after="0"/>
        <w:rPr>
          <w:rFonts w:cs="Arial"/>
          <w:b/>
          <w:bCs/>
          <w:color w:val="0000CC"/>
          <w:sz w:val="28"/>
          <w:szCs w:val="28"/>
          <w:rtl/>
        </w:rPr>
      </w:pPr>
      <w:r w:rsidRPr="009B5637">
        <w:rPr>
          <w:rFonts w:cs="Arial"/>
          <w:b/>
          <w:bCs/>
          <w:color w:val="0000CC"/>
          <w:sz w:val="28"/>
          <w:szCs w:val="28"/>
          <w:rtl/>
        </w:rPr>
        <w:t>فوائد إدارة المخاطر</w:t>
      </w:r>
    </w:p>
    <w:p w:rsidR="009B5637" w:rsidRPr="009B5637" w:rsidRDefault="009B5637" w:rsidP="009B5637">
      <w:pPr>
        <w:spacing w:after="0"/>
        <w:rPr>
          <w:rFonts w:cs="Arial"/>
          <w:sz w:val="28"/>
          <w:szCs w:val="28"/>
          <w:rtl/>
        </w:rPr>
      </w:pPr>
      <w:r w:rsidRPr="009B5637">
        <w:rPr>
          <w:rFonts w:cs="Arial"/>
          <w:sz w:val="28"/>
          <w:szCs w:val="28"/>
          <w:rtl/>
        </w:rPr>
        <w:t>إدارة المخاطر هي نشاط أساسي</w:t>
      </w:r>
      <w:r w:rsidRPr="009B5637">
        <w:rPr>
          <w:rFonts w:cs="Arial"/>
          <w:sz w:val="28"/>
          <w:szCs w:val="28"/>
        </w:rPr>
        <w:t xml:space="preserve"> </w:t>
      </w:r>
      <w:r w:rsidRPr="009B5637">
        <w:rPr>
          <w:rFonts w:cs="Arial"/>
          <w:sz w:val="28"/>
          <w:szCs w:val="28"/>
          <w:rtl/>
        </w:rPr>
        <w:t>لكل منظمة. على الرغم من أن إدارة المخاطر المناسبة لا يمكنها القضاء تمامًا</w:t>
      </w:r>
      <w:r w:rsidRPr="009B5637">
        <w:rPr>
          <w:rFonts w:cs="Arial"/>
          <w:sz w:val="28"/>
          <w:szCs w:val="28"/>
        </w:rPr>
        <w:t xml:space="preserve">  </w:t>
      </w:r>
      <w:r w:rsidRPr="009B5637">
        <w:rPr>
          <w:rFonts w:cs="Arial"/>
          <w:sz w:val="28"/>
          <w:szCs w:val="28"/>
          <w:rtl/>
        </w:rPr>
        <w:t>على فرصة وقوع حدث سلبي إلا أنها يمكن أن تقلل</w:t>
      </w:r>
      <w:r w:rsidRPr="009B5637">
        <w:rPr>
          <w:rFonts w:cs="Arial"/>
          <w:sz w:val="28"/>
          <w:szCs w:val="28"/>
        </w:rPr>
        <w:t xml:space="preserve">  </w:t>
      </w:r>
      <w:r w:rsidRPr="009B5637">
        <w:rPr>
          <w:rFonts w:cs="Arial"/>
          <w:sz w:val="28"/>
          <w:szCs w:val="28"/>
          <w:rtl/>
        </w:rPr>
        <w:t>من احتمالية وقوع أحداث سلبية علاوة على ذلك يمكنها المساعدة في تقليل مقدار الخسارة الناتجة عن حدث سلبي</w:t>
      </w:r>
      <w:r w:rsidRPr="009B5637">
        <w:rPr>
          <w:rFonts w:cs="Arial"/>
          <w:sz w:val="28"/>
          <w:szCs w:val="28"/>
        </w:rPr>
        <w:t>.</w:t>
      </w:r>
    </w:p>
    <w:p w:rsidR="00F27360" w:rsidRPr="009B5637" w:rsidRDefault="00F27360" w:rsidP="00274BBE">
      <w:pPr>
        <w:spacing w:after="0"/>
        <w:rPr>
          <w:rFonts w:cs="Arial"/>
          <w:sz w:val="28"/>
          <w:szCs w:val="28"/>
          <w:rtl/>
        </w:rPr>
      </w:pPr>
      <w:r w:rsidRPr="009B5637">
        <w:rPr>
          <w:rFonts w:cs="Arial" w:hint="cs"/>
          <w:sz w:val="28"/>
          <w:szCs w:val="28"/>
          <w:rtl/>
        </w:rPr>
        <w:t>وعليه تجني</w:t>
      </w:r>
      <w:r w:rsidRPr="009B5637">
        <w:rPr>
          <w:rFonts w:cs="Arial"/>
          <w:sz w:val="28"/>
          <w:szCs w:val="28"/>
          <w:rtl/>
        </w:rPr>
        <w:t xml:space="preserve"> المنظمات والصناعات المختلفة فوائد </w:t>
      </w:r>
      <w:r w:rsidRPr="009B5637">
        <w:rPr>
          <w:rFonts w:cs="Arial" w:hint="cs"/>
          <w:sz w:val="28"/>
          <w:szCs w:val="28"/>
          <w:rtl/>
        </w:rPr>
        <w:t>كبيرة</w:t>
      </w:r>
      <w:r w:rsidR="00274BBE">
        <w:rPr>
          <w:rFonts w:cs="Arial" w:hint="cs"/>
          <w:sz w:val="28"/>
          <w:szCs w:val="28"/>
          <w:rtl/>
        </w:rPr>
        <w:t xml:space="preserve"> </w:t>
      </w:r>
      <w:r w:rsidRPr="009B5637">
        <w:rPr>
          <w:rFonts w:cs="Arial"/>
          <w:sz w:val="28"/>
          <w:szCs w:val="28"/>
          <w:rtl/>
        </w:rPr>
        <w:t>من الإدارة الفاعلة للمخاطر</w:t>
      </w:r>
      <w:r w:rsidRPr="009B5637">
        <w:rPr>
          <w:rFonts w:cs="Arial" w:hint="cs"/>
          <w:sz w:val="28"/>
          <w:szCs w:val="28"/>
          <w:rtl/>
        </w:rPr>
        <w:t xml:space="preserve"> أهمها : </w:t>
      </w:r>
    </w:p>
    <w:p w:rsidR="00F27360" w:rsidRPr="00F27360" w:rsidRDefault="00F27360" w:rsidP="009B5637">
      <w:pPr>
        <w:pStyle w:val="ListParagraph"/>
        <w:numPr>
          <w:ilvl w:val="0"/>
          <w:numId w:val="34"/>
        </w:numPr>
        <w:spacing w:after="0"/>
        <w:rPr>
          <w:sz w:val="28"/>
          <w:szCs w:val="28"/>
          <w:rtl/>
        </w:rPr>
      </w:pPr>
      <w:r w:rsidRPr="00F27360">
        <w:rPr>
          <w:rFonts w:cs="Arial"/>
          <w:sz w:val="28"/>
          <w:szCs w:val="28"/>
          <w:rtl/>
        </w:rPr>
        <w:t>زيادة قيمة المساهمين من خلال تقليل الخسائر وتعظيم الفرص</w:t>
      </w:r>
      <w:r w:rsidRPr="00F27360">
        <w:rPr>
          <w:sz w:val="28"/>
          <w:szCs w:val="28"/>
        </w:rPr>
        <w:t xml:space="preserve"> </w:t>
      </w:r>
    </w:p>
    <w:p w:rsidR="00F27360" w:rsidRPr="00F27360" w:rsidRDefault="00F27360" w:rsidP="009B5637">
      <w:pPr>
        <w:pStyle w:val="ListParagraph"/>
        <w:numPr>
          <w:ilvl w:val="0"/>
          <w:numId w:val="34"/>
        </w:numPr>
        <w:spacing w:after="0"/>
        <w:rPr>
          <w:sz w:val="28"/>
          <w:szCs w:val="28"/>
          <w:rtl/>
        </w:rPr>
      </w:pPr>
      <w:r w:rsidRPr="00F27360">
        <w:rPr>
          <w:rFonts w:cs="Arial"/>
          <w:sz w:val="28"/>
          <w:szCs w:val="28"/>
          <w:rtl/>
        </w:rPr>
        <w:t>اضطرابات أقل للعمليات</w:t>
      </w:r>
      <w:r w:rsidRPr="00F27360">
        <w:rPr>
          <w:sz w:val="28"/>
          <w:szCs w:val="28"/>
        </w:rPr>
        <w:t xml:space="preserve"> </w:t>
      </w:r>
    </w:p>
    <w:p w:rsidR="00F27360" w:rsidRPr="00F27360" w:rsidRDefault="00F27360" w:rsidP="009B5637">
      <w:pPr>
        <w:pStyle w:val="ListParagraph"/>
        <w:numPr>
          <w:ilvl w:val="0"/>
          <w:numId w:val="34"/>
        </w:numPr>
        <w:spacing w:after="0"/>
        <w:rPr>
          <w:sz w:val="28"/>
          <w:szCs w:val="28"/>
          <w:rtl/>
        </w:rPr>
      </w:pPr>
      <w:r w:rsidRPr="00F27360">
        <w:rPr>
          <w:rFonts w:cs="Arial"/>
          <w:sz w:val="28"/>
          <w:szCs w:val="28"/>
          <w:rtl/>
        </w:rPr>
        <w:t>الاستخدام الأفضل للموارد</w:t>
      </w:r>
      <w:r w:rsidRPr="00F27360">
        <w:rPr>
          <w:sz w:val="28"/>
          <w:szCs w:val="28"/>
        </w:rPr>
        <w:t xml:space="preserve"> </w:t>
      </w:r>
    </w:p>
    <w:p w:rsidR="00F27360" w:rsidRPr="00F27360" w:rsidRDefault="00F27360" w:rsidP="009B5637">
      <w:pPr>
        <w:pStyle w:val="ListParagraph"/>
        <w:numPr>
          <w:ilvl w:val="0"/>
          <w:numId w:val="34"/>
        </w:numPr>
        <w:spacing w:after="0"/>
        <w:rPr>
          <w:sz w:val="28"/>
          <w:szCs w:val="28"/>
          <w:rtl/>
        </w:rPr>
      </w:pPr>
      <w:r w:rsidRPr="00F27360">
        <w:rPr>
          <w:rFonts w:cs="Arial"/>
          <w:sz w:val="28"/>
          <w:szCs w:val="28"/>
          <w:rtl/>
        </w:rPr>
        <w:t>صدمات أقل ومفاجآت غير مرحب بها</w:t>
      </w:r>
    </w:p>
    <w:p w:rsidR="00F27360" w:rsidRPr="00F27360" w:rsidRDefault="00F27360" w:rsidP="009B5637">
      <w:pPr>
        <w:pStyle w:val="ListParagraph"/>
        <w:numPr>
          <w:ilvl w:val="0"/>
          <w:numId w:val="34"/>
        </w:numPr>
        <w:spacing w:after="0"/>
        <w:rPr>
          <w:sz w:val="28"/>
          <w:szCs w:val="28"/>
          <w:rtl/>
        </w:rPr>
      </w:pPr>
      <w:r w:rsidRPr="00F27360">
        <w:rPr>
          <w:rFonts w:cs="Arial"/>
          <w:sz w:val="28"/>
          <w:szCs w:val="28"/>
          <w:rtl/>
        </w:rPr>
        <w:t>الموظفون وأصحاب المصلحة الآخرون والهيئات الإدارية والتنظيمية ذات الصلة أكثر ثقة في المنظمة</w:t>
      </w:r>
    </w:p>
    <w:p w:rsidR="00F27360" w:rsidRPr="00F27360" w:rsidRDefault="00F27360" w:rsidP="009B5637">
      <w:pPr>
        <w:pStyle w:val="ListParagraph"/>
        <w:numPr>
          <w:ilvl w:val="0"/>
          <w:numId w:val="34"/>
        </w:numPr>
        <w:spacing w:after="0"/>
        <w:rPr>
          <w:sz w:val="28"/>
          <w:szCs w:val="28"/>
          <w:rtl/>
        </w:rPr>
      </w:pPr>
      <w:r w:rsidRPr="00F27360">
        <w:rPr>
          <w:rFonts w:cs="Arial"/>
          <w:sz w:val="28"/>
          <w:szCs w:val="28"/>
          <w:rtl/>
        </w:rPr>
        <w:t>تخطيط استراتيجي أكثر فعالية</w:t>
      </w:r>
      <w:r w:rsidR="00274BBE">
        <w:rPr>
          <w:rFonts w:cs="Arial" w:hint="cs"/>
          <w:sz w:val="28"/>
          <w:szCs w:val="28"/>
          <w:rtl/>
        </w:rPr>
        <w:t>.</w:t>
      </w:r>
      <w:r w:rsidRPr="00F27360">
        <w:rPr>
          <w:sz w:val="28"/>
          <w:szCs w:val="28"/>
        </w:rPr>
        <w:t xml:space="preserve"> </w:t>
      </w:r>
    </w:p>
    <w:p w:rsidR="00F27360" w:rsidRPr="00F27360" w:rsidRDefault="00F27360" w:rsidP="009B5637">
      <w:pPr>
        <w:pStyle w:val="ListParagraph"/>
        <w:numPr>
          <w:ilvl w:val="0"/>
          <w:numId w:val="34"/>
        </w:numPr>
        <w:spacing w:after="0"/>
        <w:rPr>
          <w:sz w:val="28"/>
          <w:szCs w:val="28"/>
          <w:rtl/>
        </w:rPr>
      </w:pPr>
      <w:r w:rsidRPr="00F27360">
        <w:rPr>
          <w:rFonts w:cs="Arial"/>
          <w:sz w:val="28"/>
          <w:szCs w:val="28"/>
          <w:rtl/>
        </w:rPr>
        <w:t>تحكم أفضل في التكاليف</w:t>
      </w:r>
      <w:r w:rsidRPr="00F27360">
        <w:rPr>
          <w:sz w:val="28"/>
          <w:szCs w:val="28"/>
        </w:rPr>
        <w:t xml:space="preserve"> </w:t>
      </w:r>
      <w:r w:rsidRPr="00F27360">
        <w:rPr>
          <w:rFonts w:hint="cs"/>
          <w:sz w:val="28"/>
          <w:szCs w:val="28"/>
          <w:rtl/>
        </w:rPr>
        <w:t>.</w:t>
      </w:r>
    </w:p>
    <w:p w:rsidR="00F27360" w:rsidRPr="00F27360" w:rsidRDefault="00F27360" w:rsidP="009B5637">
      <w:pPr>
        <w:pStyle w:val="ListParagraph"/>
        <w:numPr>
          <w:ilvl w:val="0"/>
          <w:numId w:val="34"/>
        </w:numPr>
        <w:spacing w:after="0"/>
        <w:rPr>
          <w:sz w:val="28"/>
          <w:szCs w:val="28"/>
          <w:rtl/>
        </w:rPr>
      </w:pPr>
      <w:r w:rsidRPr="00F27360">
        <w:rPr>
          <w:rFonts w:cs="Arial"/>
          <w:sz w:val="28"/>
          <w:szCs w:val="28"/>
          <w:rtl/>
        </w:rPr>
        <w:t>تقييم الوقت وجذب الفرص الجديدة</w:t>
      </w:r>
      <w:r w:rsidRPr="00F27360">
        <w:rPr>
          <w:rFonts w:hint="cs"/>
          <w:sz w:val="28"/>
          <w:szCs w:val="28"/>
          <w:rtl/>
        </w:rPr>
        <w:t>.</w:t>
      </w:r>
    </w:p>
    <w:p w:rsidR="00F27360" w:rsidRPr="00F27360" w:rsidRDefault="00F27360" w:rsidP="009B5637">
      <w:pPr>
        <w:pStyle w:val="ListParagraph"/>
        <w:numPr>
          <w:ilvl w:val="0"/>
          <w:numId w:val="34"/>
        </w:numPr>
        <w:spacing w:after="0"/>
        <w:rPr>
          <w:sz w:val="28"/>
          <w:szCs w:val="28"/>
          <w:rtl/>
        </w:rPr>
      </w:pPr>
      <w:r w:rsidRPr="00F27360">
        <w:rPr>
          <w:rFonts w:cs="Arial"/>
          <w:sz w:val="28"/>
          <w:szCs w:val="28"/>
          <w:rtl/>
        </w:rPr>
        <w:t>التخطيط للطوارئ أفضل وأكثر اكتمالا</w:t>
      </w:r>
      <w:r w:rsidRPr="00F27360">
        <w:rPr>
          <w:sz w:val="28"/>
          <w:szCs w:val="28"/>
        </w:rPr>
        <w:t xml:space="preserve"> </w:t>
      </w:r>
      <w:r w:rsidRPr="00F27360">
        <w:rPr>
          <w:rFonts w:hint="cs"/>
          <w:sz w:val="28"/>
          <w:szCs w:val="28"/>
          <w:rtl/>
        </w:rPr>
        <w:t>.</w:t>
      </w:r>
    </w:p>
    <w:p w:rsidR="00F27360" w:rsidRPr="00F27360" w:rsidRDefault="00F27360" w:rsidP="009B5637">
      <w:pPr>
        <w:pStyle w:val="ListParagraph"/>
        <w:numPr>
          <w:ilvl w:val="0"/>
          <w:numId w:val="34"/>
        </w:numPr>
        <w:tabs>
          <w:tab w:val="right" w:pos="810"/>
        </w:tabs>
        <w:spacing w:after="0"/>
        <w:rPr>
          <w:sz w:val="28"/>
          <w:szCs w:val="28"/>
          <w:rtl/>
        </w:rPr>
      </w:pPr>
      <w:r w:rsidRPr="00F27360">
        <w:rPr>
          <w:rFonts w:cs="Arial"/>
          <w:sz w:val="28"/>
          <w:szCs w:val="28"/>
          <w:rtl/>
        </w:rPr>
        <w:t>تحسين القدرة على تحقيق الأهداف والاستفادة من الفرص</w:t>
      </w:r>
      <w:r w:rsidRPr="00F27360">
        <w:rPr>
          <w:sz w:val="28"/>
          <w:szCs w:val="28"/>
        </w:rPr>
        <w:t xml:space="preserve"> </w:t>
      </w:r>
      <w:r w:rsidR="00274BBE">
        <w:rPr>
          <w:rFonts w:hint="cs"/>
          <w:sz w:val="28"/>
          <w:szCs w:val="28"/>
          <w:rtl/>
        </w:rPr>
        <w:t>.</w:t>
      </w:r>
    </w:p>
    <w:p w:rsidR="00F27360" w:rsidRPr="00274BBE" w:rsidRDefault="00F27360" w:rsidP="00F27360">
      <w:pPr>
        <w:spacing w:after="0" w:line="240" w:lineRule="auto"/>
        <w:rPr>
          <w:rFonts w:ascii="Times" w:eastAsia="Times New Roman" w:hAnsi="Times" w:cs="Times New Roman"/>
          <w:b/>
          <w:bCs/>
          <w:color w:val="FF0000"/>
          <w:sz w:val="16"/>
          <w:szCs w:val="16"/>
          <w:rtl/>
        </w:rPr>
      </w:pPr>
    </w:p>
    <w:p w:rsidR="00F27360" w:rsidRPr="00562C7F" w:rsidRDefault="00F27360" w:rsidP="00F27360">
      <w:pPr>
        <w:shd w:val="clear" w:color="auto" w:fill="FFFFFF"/>
        <w:spacing w:after="0" w:line="540" w:lineRule="atLeast"/>
        <w:rPr>
          <w:rFonts w:cs="Arial"/>
          <w:b/>
          <w:bCs/>
          <w:color w:val="FF0000"/>
          <w:sz w:val="32"/>
          <w:szCs w:val="32"/>
          <w:rtl/>
        </w:rPr>
      </w:pPr>
      <w:r w:rsidRPr="00562C7F">
        <w:rPr>
          <w:rFonts w:cs="Arial"/>
          <w:b/>
          <w:bCs/>
          <w:color w:val="FF0000"/>
          <w:sz w:val="32"/>
          <w:szCs w:val="32"/>
          <w:rtl/>
        </w:rPr>
        <w:t>استراتيجيات</w:t>
      </w:r>
      <w:r w:rsidRPr="00562C7F">
        <w:rPr>
          <w:rFonts w:cs="Arial" w:hint="cs"/>
          <w:b/>
          <w:bCs/>
          <w:color w:val="FF0000"/>
          <w:sz w:val="32"/>
          <w:szCs w:val="32"/>
          <w:rtl/>
        </w:rPr>
        <w:t xml:space="preserve"> مواجهة المخاطر</w:t>
      </w:r>
    </w:p>
    <w:p w:rsidR="00F27360" w:rsidRPr="00D27EE8" w:rsidRDefault="00F27360" w:rsidP="00F27360">
      <w:pPr>
        <w:spacing w:after="0" w:line="240" w:lineRule="auto"/>
        <w:rPr>
          <w:rFonts w:eastAsia="Times New Roman" w:cstheme="minorHAnsi"/>
          <w:sz w:val="32"/>
          <w:szCs w:val="32"/>
          <w:rtl/>
        </w:rPr>
      </w:pPr>
      <w:r w:rsidRPr="00D27EE8">
        <w:rPr>
          <w:rFonts w:eastAsia="Times New Roman" w:cstheme="minorHAnsi"/>
          <w:sz w:val="32"/>
          <w:szCs w:val="32"/>
          <w:rtl/>
        </w:rPr>
        <w:t xml:space="preserve">إذا عرفنا بوجود المخاطر، وتوفرت لدينا طرق دقيقة لقياسها أمكننا عندئذٍ أن نتعامل معها بالطريقة المناسبة، ان كل نوع وكل مستوى من المخاطر يقابله طرق للعلاج والتعامل مع تلك المخاطر. هناك </w:t>
      </w:r>
      <w:r>
        <w:rPr>
          <w:rFonts w:eastAsia="Times New Roman" w:cstheme="minorHAnsi" w:hint="cs"/>
          <w:sz w:val="32"/>
          <w:szCs w:val="32"/>
          <w:rtl/>
        </w:rPr>
        <w:t>ستة</w:t>
      </w:r>
      <w:r w:rsidRPr="00D27EE8">
        <w:rPr>
          <w:rFonts w:eastAsia="Times New Roman" w:cstheme="minorHAnsi"/>
          <w:sz w:val="32"/>
          <w:szCs w:val="32"/>
          <w:rtl/>
        </w:rPr>
        <w:t xml:space="preserve"> </w:t>
      </w:r>
      <w:r w:rsidRPr="00562C7F">
        <w:rPr>
          <w:rFonts w:eastAsia="Times New Roman" w:cstheme="minorHAnsi"/>
          <w:sz w:val="32"/>
          <w:szCs w:val="32"/>
          <w:rtl/>
        </w:rPr>
        <w:t>استراتيجيات</w:t>
      </w:r>
      <w:r>
        <w:rPr>
          <w:rFonts w:eastAsia="Times New Roman" w:cstheme="minorHAnsi" w:hint="cs"/>
          <w:sz w:val="32"/>
          <w:szCs w:val="32"/>
          <w:rtl/>
        </w:rPr>
        <w:t xml:space="preserve"> لمواجهة المخاطر </w:t>
      </w:r>
      <w:r w:rsidRPr="00D27EE8">
        <w:rPr>
          <w:rFonts w:eastAsia="Times New Roman" w:cstheme="minorHAnsi"/>
          <w:sz w:val="32"/>
          <w:szCs w:val="32"/>
          <w:rtl/>
        </w:rPr>
        <w:t xml:space="preserve"> :</w:t>
      </w:r>
    </w:p>
    <w:p w:rsidR="00F27360" w:rsidRDefault="00F27360" w:rsidP="00F27360">
      <w:pPr>
        <w:spacing w:after="0"/>
        <w:rPr>
          <w:sz w:val="28"/>
          <w:szCs w:val="28"/>
          <w:rtl/>
        </w:rPr>
      </w:pPr>
      <w:r w:rsidRPr="00562C7F">
        <w:rPr>
          <w:rFonts w:cs="Arial" w:hint="cs"/>
          <w:b/>
          <w:bCs/>
          <w:color w:val="0000CC"/>
          <w:sz w:val="28"/>
          <w:szCs w:val="28"/>
          <w:rtl/>
        </w:rPr>
        <w:t xml:space="preserve">أولاً: </w:t>
      </w:r>
      <w:r w:rsidRPr="00562C7F">
        <w:rPr>
          <w:rFonts w:cs="Arial"/>
          <w:b/>
          <w:bCs/>
          <w:color w:val="0000CC"/>
          <w:sz w:val="28"/>
          <w:szCs w:val="28"/>
          <w:rtl/>
        </w:rPr>
        <w:t>استراتيج</w:t>
      </w:r>
      <w:r w:rsidRPr="00562C7F">
        <w:rPr>
          <w:rFonts w:cs="Arial" w:hint="cs"/>
          <w:b/>
          <w:bCs/>
          <w:color w:val="0000CC"/>
          <w:sz w:val="28"/>
          <w:szCs w:val="28"/>
          <w:rtl/>
        </w:rPr>
        <w:t>ية</w:t>
      </w:r>
      <w:r w:rsidRPr="00562C7F">
        <w:rPr>
          <w:rFonts w:cs="Arial" w:hint="cs"/>
          <w:b/>
          <w:bCs/>
          <w:color w:val="0000CC"/>
          <w:sz w:val="32"/>
          <w:szCs w:val="32"/>
          <w:rtl/>
        </w:rPr>
        <w:t xml:space="preserve"> </w:t>
      </w:r>
      <w:r w:rsidRPr="00562C7F">
        <w:rPr>
          <w:color w:val="0000CC"/>
          <w:sz w:val="28"/>
          <w:szCs w:val="28"/>
        </w:rPr>
        <w:t xml:space="preserve"> </w:t>
      </w:r>
      <w:r w:rsidRPr="00562C7F">
        <w:rPr>
          <w:rFonts w:cs="Arial"/>
          <w:b/>
          <w:bCs/>
          <w:color w:val="0000CC"/>
          <w:sz w:val="28"/>
          <w:szCs w:val="28"/>
          <w:rtl/>
        </w:rPr>
        <w:t>تجنب أو القضاء على المخاطر</w:t>
      </w:r>
      <w:r w:rsidRPr="006178AD">
        <w:rPr>
          <w:sz w:val="28"/>
          <w:szCs w:val="28"/>
        </w:rPr>
        <w:t xml:space="preserve"> </w:t>
      </w:r>
    </w:p>
    <w:p w:rsidR="00F27360" w:rsidRPr="006178AD" w:rsidRDefault="00F27360" w:rsidP="00F27360">
      <w:pPr>
        <w:spacing w:after="0"/>
        <w:rPr>
          <w:sz w:val="28"/>
          <w:szCs w:val="28"/>
          <w:rtl/>
        </w:rPr>
      </w:pPr>
      <w:r w:rsidRPr="006178AD">
        <w:rPr>
          <w:sz w:val="28"/>
          <w:szCs w:val="28"/>
        </w:rPr>
        <w:t xml:space="preserve"> </w:t>
      </w:r>
      <w:r w:rsidRPr="006178AD">
        <w:rPr>
          <w:rFonts w:cs="Arial"/>
          <w:sz w:val="28"/>
          <w:szCs w:val="28"/>
          <w:rtl/>
        </w:rPr>
        <w:t>قد يكون تجنب أو التخلص من المخاطر أفضل مسار للعمل عندما يتم تحديد احتمال الخسارة مرتفعًا ومبلغ الخسارة المتوقع مرتفعًا</w:t>
      </w:r>
      <w:r w:rsidRPr="006178AD">
        <w:rPr>
          <w:sz w:val="28"/>
          <w:szCs w:val="28"/>
        </w:rPr>
        <w:t>.</w:t>
      </w:r>
    </w:p>
    <w:p w:rsidR="00F27360" w:rsidRPr="002744C3" w:rsidRDefault="00F27360" w:rsidP="00F27360">
      <w:pPr>
        <w:spacing w:after="0"/>
        <w:rPr>
          <w:sz w:val="28"/>
          <w:szCs w:val="28"/>
          <w:rtl/>
        </w:rPr>
      </w:pPr>
      <w:r w:rsidRPr="002744C3">
        <w:rPr>
          <w:rFonts w:cs="Arial"/>
          <w:sz w:val="28"/>
          <w:szCs w:val="28"/>
          <w:rtl/>
        </w:rPr>
        <w:t>قد يؤدي تجنب المخاطر أو القضاء عليها إلى</w:t>
      </w:r>
      <w:r w:rsidRPr="002744C3">
        <w:rPr>
          <w:sz w:val="28"/>
          <w:szCs w:val="28"/>
        </w:rPr>
        <w:t xml:space="preserve"> :</w:t>
      </w:r>
    </w:p>
    <w:p w:rsidR="00F27360" w:rsidRPr="002744C3" w:rsidRDefault="00F27360" w:rsidP="00F27360">
      <w:pPr>
        <w:pStyle w:val="ListParagraph"/>
        <w:numPr>
          <w:ilvl w:val="0"/>
          <w:numId w:val="15"/>
        </w:numPr>
        <w:spacing w:after="0"/>
        <w:rPr>
          <w:rFonts w:cs="Arial"/>
          <w:sz w:val="28"/>
          <w:szCs w:val="28"/>
          <w:rtl/>
        </w:rPr>
      </w:pPr>
      <w:r w:rsidRPr="002744C3">
        <w:rPr>
          <w:rFonts w:cs="Arial"/>
          <w:sz w:val="28"/>
          <w:szCs w:val="28"/>
          <w:rtl/>
        </w:rPr>
        <w:t>بيع أو التخلص من وحدة تجارية</w:t>
      </w:r>
      <w:r w:rsidRPr="002744C3">
        <w:rPr>
          <w:rFonts w:cs="Arial"/>
          <w:sz w:val="28"/>
          <w:szCs w:val="28"/>
        </w:rPr>
        <w:t xml:space="preserve"> </w:t>
      </w:r>
    </w:p>
    <w:p w:rsidR="00F27360" w:rsidRPr="00B35588" w:rsidRDefault="00F27360" w:rsidP="00F27360">
      <w:pPr>
        <w:pStyle w:val="ListParagraph"/>
        <w:numPr>
          <w:ilvl w:val="0"/>
          <w:numId w:val="15"/>
        </w:numPr>
        <w:spacing w:after="0"/>
        <w:rPr>
          <w:rFonts w:cs="Arial"/>
          <w:sz w:val="28"/>
          <w:szCs w:val="28"/>
          <w:rtl/>
        </w:rPr>
      </w:pPr>
      <w:r w:rsidRPr="00B35588">
        <w:rPr>
          <w:rFonts w:cs="Arial"/>
          <w:sz w:val="28"/>
          <w:szCs w:val="28"/>
          <w:rtl/>
        </w:rPr>
        <w:t>بيع أو التخلص من خط إنتاج</w:t>
      </w:r>
    </w:p>
    <w:p w:rsidR="00FE56C3" w:rsidRDefault="00FE56C3" w:rsidP="00F27360">
      <w:pPr>
        <w:rPr>
          <w:rFonts w:cs="Arial"/>
          <w:sz w:val="28"/>
          <w:szCs w:val="28"/>
          <w:rtl/>
        </w:rPr>
      </w:pPr>
    </w:p>
    <w:p w:rsidR="00FE56C3" w:rsidRDefault="00FE56C3" w:rsidP="00F27360">
      <w:pPr>
        <w:rPr>
          <w:rFonts w:cs="Arial"/>
          <w:sz w:val="28"/>
          <w:szCs w:val="28"/>
          <w:rtl/>
        </w:rPr>
      </w:pPr>
    </w:p>
    <w:p w:rsidR="00FE56C3" w:rsidRDefault="00FE56C3" w:rsidP="00F27360">
      <w:pPr>
        <w:rPr>
          <w:rFonts w:cs="Arial"/>
          <w:sz w:val="28"/>
          <w:szCs w:val="28"/>
          <w:rtl/>
        </w:rPr>
      </w:pPr>
    </w:p>
    <w:p w:rsidR="00FE56C3" w:rsidRDefault="00FE56C3" w:rsidP="00F27360">
      <w:pPr>
        <w:rPr>
          <w:rFonts w:cs="Arial"/>
          <w:sz w:val="28"/>
          <w:szCs w:val="28"/>
          <w:rtl/>
        </w:rPr>
      </w:pPr>
    </w:p>
    <w:p w:rsidR="00F27360" w:rsidRDefault="00F27360" w:rsidP="00F27360">
      <w:pPr>
        <w:rPr>
          <w:sz w:val="28"/>
          <w:szCs w:val="28"/>
          <w:rtl/>
        </w:rPr>
      </w:pPr>
      <w:r w:rsidRPr="002744C3">
        <w:rPr>
          <w:rFonts w:cs="Arial"/>
          <w:sz w:val="28"/>
          <w:szCs w:val="28"/>
          <w:rtl/>
        </w:rPr>
        <w:t>قد يلزم اتخاذ إجراءات جذرية</w:t>
      </w:r>
      <w:r w:rsidRPr="002744C3">
        <w:rPr>
          <w:sz w:val="28"/>
          <w:szCs w:val="28"/>
        </w:rPr>
        <w:t xml:space="preserve">  </w:t>
      </w:r>
      <w:r w:rsidRPr="002744C3">
        <w:rPr>
          <w:rFonts w:cs="Arial"/>
          <w:sz w:val="28"/>
          <w:szCs w:val="28"/>
          <w:rtl/>
        </w:rPr>
        <w:t>مثل مغادرة منطقة جغرافية محددة</w:t>
      </w:r>
      <w:r w:rsidRPr="002744C3">
        <w:rPr>
          <w:sz w:val="28"/>
          <w:szCs w:val="28"/>
        </w:rPr>
        <w:t xml:space="preserve">. </w:t>
      </w:r>
      <w:r w:rsidRPr="002744C3">
        <w:rPr>
          <w:rFonts w:cs="Arial"/>
          <w:sz w:val="28"/>
          <w:szCs w:val="28"/>
          <w:rtl/>
        </w:rPr>
        <w:t>في بعض الأحيان قد يكون النشاط قيد النظر مربحًا وبالتالي فإن تجنبه أو القضاء عليه ينطوي على قرارات صعبة حول الربحية مقابل المخاطر. إحدى مشاكل تجنب المخاطر هي أنه لا يُنظر إليه عادةً إلا بعد وقوع حدث الخطر</w:t>
      </w:r>
      <w:r w:rsidRPr="002744C3">
        <w:rPr>
          <w:sz w:val="28"/>
          <w:szCs w:val="28"/>
        </w:rPr>
        <w:t>.</w:t>
      </w:r>
    </w:p>
    <w:p w:rsidR="00F27360" w:rsidRPr="007B6ED3" w:rsidRDefault="00F27360" w:rsidP="00C15FCA">
      <w:pPr>
        <w:spacing w:after="0"/>
        <w:rPr>
          <w:sz w:val="28"/>
          <w:szCs w:val="28"/>
          <w:rtl/>
        </w:rPr>
      </w:pPr>
      <w:r>
        <w:rPr>
          <w:rFonts w:hint="cs"/>
          <w:sz w:val="28"/>
          <w:szCs w:val="28"/>
          <w:rtl/>
        </w:rPr>
        <w:t xml:space="preserve">وفي المصارف والمؤسسات المالية </w:t>
      </w:r>
      <w:r w:rsidRPr="007B6ED3">
        <w:rPr>
          <w:rFonts w:cs="Arial"/>
          <w:sz w:val="28"/>
          <w:szCs w:val="28"/>
          <w:rtl/>
        </w:rPr>
        <w:t>يتم تجنب المخاطر إذا كان تفضيلات المستثمر تتجه إلى ذلك وهو ممن يفضل الأمان منها، ومن ذلك الإقبال عليها إذا كان للمستثمر "شهية" للخطر.</w:t>
      </w:r>
    </w:p>
    <w:p w:rsidR="00F27360" w:rsidRPr="007B6ED3" w:rsidRDefault="00F27360" w:rsidP="00C15FCA">
      <w:pPr>
        <w:pStyle w:val="ListParagraph"/>
        <w:numPr>
          <w:ilvl w:val="0"/>
          <w:numId w:val="9"/>
        </w:numPr>
        <w:spacing w:after="0" w:line="240" w:lineRule="auto"/>
        <w:rPr>
          <w:rFonts w:cs="Arial"/>
          <w:sz w:val="28"/>
          <w:szCs w:val="28"/>
          <w:rtl/>
        </w:rPr>
      </w:pPr>
      <w:r w:rsidRPr="007B6ED3">
        <w:rPr>
          <w:rFonts w:cs="Arial"/>
          <w:sz w:val="28"/>
          <w:szCs w:val="28"/>
          <w:rtl/>
        </w:rPr>
        <w:t>تجنب البنوك مخاطر الائتمان بالامتناع عن منح القروض مرتفعة المخاطر.</w:t>
      </w:r>
    </w:p>
    <w:p w:rsidR="00F27360" w:rsidRPr="007B6ED3" w:rsidRDefault="00F27360" w:rsidP="00C15FCA">
      <w:pPr>
        <w:pStyle w:val="ListParagraph"/>
        <w:numPr>
          <w:ilvl w:val="0"/>
          <w:numId w:val="9"/>
        </w:numPr>
        <w:spacing w:after="0" w:line="240" w:lineRule="auto"/>
        <w:rPr>
          <w:rFonts w:cs="Arial"/>
          <w:sz w:val="28"/>
          <w:szCs w:val="28"/>
          <w:rtl/>
        </w:rPr>
      </w:pPr>
      <w:r w:rsidRPr="007B6ED3">
        <w:rPr>
          <w:rFonts w:cs="Arial"/>
          <w:sz w:val="28"/>
          <w:szCs w:val="28"/>
          <w:rtl/>
        </w:rPr>
        <w:t>تجنب مخاطر أسعار الفائدة بعد الاستثمار في أوراق مالية طويلة الأجل.</w:t>
      </w:r>
    </w:p>
    <w:p w:rsidR="00F27360" w:rsidRPr="00274BBE" w:rsidRDefault="00F27360" w:rsidP="00F27360">
      <w:pPr>
        <w:rPr>
          <w:sz w:val="16"/>
          <w:szCs w:val="16"/>
          <w:rtl/>
        </w:rPr>
      </w:pPr>
    </w:p>
    <w:p w:rsidR="00F27360" w:rsidRDefault="00F27360" w:rsidP="00F27360">
      <w:pPr>
        <w:spacing w:after="0"/>
        <w:rPr>
          <w:rFonts w:cs="Arial"/>
          <w:b/>
          <w:bCs/>
          <w:color w:val="0000CC"/>
          <w:sz w:val="28"/>
          <w:szCs w:val="28"/>
          <w:rtl/>
        </w:rPr>
      </w:pPr>
      <w:r w:rsidRPr="00562C7F">
        <w:rPr>
          <w:rFonts w:cs="Arial" w:hint="cs"/>
          <w:b/>
          <w:bCs/>
          <w:color w:val="0000CC"/>
          <w:sz w:val="28"/>
          <w:szCs w:val="28"/>
          <w:rtl/>
        </w:rPr>
        <w:t xml:space="preserve">ثانياً: </w:t>
      </w:r>
      <w:r w:rsidRPr="00562C7F">
        <w:rPr>
          <w:rFonts w:cs="Arial"/>
          <w:b/>
          <w:bCs/>
          <w:color w:val="0000CC"/>
          <w:sz w:val="28"/>
          <w:szCs w:val="28"/>
          <w:rtl/>
        </w:rPr>
        <w:t>استراتيج</w:t>
      </w:r>
      <w:r w:rsidRPr="00562C7F">
        <w:rPr>
          <w:rFonts w:cs="Arial" w:hint="cs"/>
          <w:b/>
          <w:bCs/>
          <w:color w:val="0000CC"/>
          <w:sz w:val="28"/>
          <w:szCs w:val="28"/>
          <w:rtl/>
        </w:rPr>
        <w:t xml:space="preserve">ية الحد </w:t>
      </w:r>
      <w:r w:rsidRPr="00562C7F">
        <w:rPr>
          <w:rFonts w:cs="Arial"/>
          <w:b/>
          <w:bCs/>
          <w:color w:val="0000CC"/>
          <w:sz w:val="28"/>
          <w:szCs w:val="28"/>
          <w:rtl/>
        </w:rPr>
        <w:t xml:space="preserve"> من المخاطر أو التخفيف منها</w:t>
      </w:r>
    </w:p>
    <w:p w:rsidR="00F27360" w:rsidRPr="006178AD" w:rsidRDefault="00F27360" w:rsidP="00F27360">
      <w:pPr>
        <w:spacing w:after="0"/>
        <w:rPr>
          <w:rFonts w:cs="Arial"/>
          <w:sz w:val="28"/>
          <w:szCs w:val="28"/>
          <w:rtl/>
        </w:rPr>
      </w:pPr>
      <w:r w:rsidRPr="006178AD">
        <w:rPr>
          <w:rFonts w:cs="Arial"/>
          <w:sz w:val="28"/>
          <w:szCs w:val="28"/>
          <w:rtl/>
        </w:rPr>
        <w:t>تقبل الإدارة بوجود الخطر لكنها تبحث عن طرق لتقليله</w:t>
      </w:r>
      <w:r w:rsidRPr="006178AD">
        <w:rPr>
          <w:rFonts w:cs="Arial"/>
          <w:sz w:val="28"/>
          <w:szCs w:val="28"/>
        </w:rPr>
        <w:t>.</w:t>
      </w:r>
    </w:p>
    <w:p w:rsidR="00F27360" w:rsidRPr="00B35588" w:rsidRDefault="00F27360" w:rsidP="00F27360">
      <w:pPr>
        <w:spacing w:after="0"/>
        <w:rPr>
          <w:sz w:val="28"/>
          <w:szCs w:val="28"/>
          <w:rtl/>
        </w:rPr>
      </w:pPr>
      <w:r w:rsidRPr="002744C3">
        <w:rPr>
          <w:rFonts w:cs="Arial"/>
          <w:sz w:val="28"/>
          <w:szCs w:val="28"/>
          <w:rtl/>
        </w:rPr>
        <w:t>على سبيل المثال قد تقوم الإدارة بـ</w:t>
      </w:r>
      <w:r w:rsidRPr="002744C3">
        <w:rPr>
          <w:sz w:val="28"/>
          <w:szCs w:val="28"/>
        </w:rPr>
        <w:t xml:space="preserve"> :</w:t>
      </w:r>
    </w:p>
    <w:p w:rsidR="00F27360" w:rsidRPr="00B35588" w:rsidRDefault="00F27360" w:rsidP="00F27360">
      <w:pPr>
        <w:pStyle w:val="ListParagraph"/>
        <w:numPr>
          <w:ilvl w:val="0"/>
          <w:numId w:val="17"/>
        </w:numPr>
        <w:rPr>
          <w:sz w:val="28"/>
          <w:szCs w:val="28"/>
          <w:rtl/>
        </w:rPr>
      </w:pPr>
      <w:r w:rsidRPr="00B35588">
        <w:rPr>
          <w:rFonts w:cs="Arial"/>
          <w:sz w:val="28"/>
          <w:szCs w:val="28"/>
          <w:rtl/>
        </w:rPr>
        <w:t>توسيع خط إنتاج حالي</w:t>
      </w:r>
      <w:r w:rsidRPr="00B35588">
        <w:rPr>
          <w:sz w:val="28"/>
          <w:szCs w:val="28"/>
        </w:rPr>
        <w:t xml:space="preserve"> </w:t>
      </w:r>
    </w:p>
    <w:p w:rsidR="00F27360" w:rsidRPr="002744C3" w:rsidRDefault="00F27360" w:rsidP="00F27360">
      <w:pPr>
        <w:pStyle w:val="ListParagraph"/>
        <w:numPr>
          <w:ilvl w:val="0"/>
          <w:numId w:val="17"/>
        </w:numPr>
        <w:rPr>
          <w:sz w:val="28"/>
          <w:szCs w:val="28"/>
          <w:rtl/>
        </w:rPr>
      </w:pPr>
      <w:r w:rsidRPr="002744C3">
        <w:rPr>
          <w:sz w:val="28"/>
          <w:szCs w:val="28"/>
          <w:rtl/>
        </w:rPr>
        <w:t>أو تقسيم وظيفة تكنولوجيا المعلومات إلى منطقتين منفصلتين جغرافيًا</w:t>
      </w:r>
      <w:r w:rsidRPr="002744C3">
        <w:rPr>
          <w:sz w:val="28"/>
          <w:szCs w:val="28"/>
        </w:rPr>
        <w:t xml:space="preserve"> </w:t>
      </w:r>
    </w:p>
    <w:p w:rsidR="00F27360" w:rsidRDefault="00F27360" w:rsidP="00F27360">
      <w:pPr>
        <w:pStyle w:val="ListParagraph"/>
        <w:numPr>
          <w:ilvl w:val="0"/>
          <w:numId w:val="17"/>
        </w:numPr>
        <w:rPr>
          <w:sz w:val="28"/>
          <w:szCs w:val="28"/>
        </w:rPr>
      </w:pPr>
      <w:r w:rsidRPr="00B35588">
        <w:rPr>
          <w:sz w:val="28"/>
          <w:szCs w:val="28"/>
          <w:rtl/>
        </w:rPr>
        <w:t>أو التنويع بطرق أخرى</w:t>
      </w:r>
      <w:r w:rsidRPr="00B35588">
        <w:rPr>
          <w:sz w:val="28"/>
          <w:szCs w:val="28"/>
        </w:rPr>
        <w:t xml:space="preserve"> </w:t>
      </w:r>
    </w:p>
    <w:p w:rsidR="00F27360" w:rsidRPr="006178AD" w:rsidRDefault="00F27360" w:rsidP="00F27360">
      <w:pPr>
        <w:spacing w:after="0" w:line="240" w:lineRule="auto"/>
        <w:jc w:val="both"/>
        <w:rPr>
          <w:sz w:val="28"/>
          <w:szCs w:val="28"/>
          <w:rtl/>
        </w:rPr>
      </w:pPr>
      <w:r w:rsidRPr="006178AD">
        <w:rPr>
          <w:sz w:val="28"/>
          <w:szCs w:val="28"/>
          <w:rtl/>
        </w:rPr>
        <w:t>ومن طرق التعامل مع الخطر</w:t>
      </w:r>
      <w:r>
        <w:rPr>
          <w:rFonts w:hint="cs"/>
          <w:sz w:val="28"/>
          <w:szCs w:val="28"/>
          <w:rtl/>
        </w:rPr>
        <w:t xml:space="preserve"> في المصارف </w:t>
      </w:r>
      <w:r w:rsidRPr="006178AD">
        <w:rPr>
          <w:sz w:val="28"/>
          <w:szCs w:val="28"/>
          <w:rtl/>
        </w:rPr>
        <w:t>، تقليله وذلك بتخفيض حجم الاستثمارات التي تواجه خطراً بعينه لا يحب المستثمر تحمله مثل تقليل حجم استثماراته طويلة الأجل أو بعملة معينة، كما يمكن التعامل مع المخاطر بالاشتراك مع الآخرين في تحملها. وهذا هو أحد البواعث على استثمار الناس في صناديق الاستثمار لأنها تمكن من تفتيت المخاطر وإتاحة الفرصة للفرد ليشترك مع عدد كبير من أمثاله وهم المساهمون في الصندوق في تحمل المخاطر فيكون نصيب كل واحد منهم من المكروه إذا وقع قليلاً غير مؤثر.</w:t>
      </w:r>
    </w:p>
    <w:p w:rsidR="00F27360" w:rsidRPr="006178AD" w:rsidRDefault="00F27360" w:rsidP="00F27360">
      <w:pPr>
        <w:spacing w:after="0" w:line="240" w:lineRule="auto"/>
        <w:jc w:val="both"/>
        <w:rPr>
          <w:sz w:val="28"/>
          <w:szCs w:val="28"/>
          <w:rtl/>
        </w:rPr>
      </w:pPr>
      <w:r w:rsidRPr="006178AD">
        <w:rPr>
          <w:sz w:val="28"/>
          <w:szCs w:val="28"/>
          <w:rtl/>
        </w:rPr>
        <w:t>تقوم البنوك بتقليل المخاطر من خلال الاتي :</w:t>
      </w:r>
    </w:p>
    <w:p w:rsidR="00F27360" w:rsidRPr="006178AD" w:rsidRDefault="00F27360" w:rsidP="00F27360">
      <w:pPr>
        <w:spacing w:after="0" w:line="240" w:lineRule="auto"/>
        <w:jc w:val="both"/>
        <w:rPr>
          <w:sz w:val="28"/>
          <w:szCs w:val="28"/>
          <w:rtl/>
        </w:rPr>
      </w:pPr>
      <w:r>
        <w:rPr>
          <w:sz w:val="28"/>
          <w:szCs w:val="28"/>
          <w:rtl/>
        </w:rPr>
        <w:t>1.</w:t>
      </w:r>
      <w:r w:rsidRPr="006178AD">
        <w:rPr>
          <w:sz w:val="28"/>
          <w:szCs w:val="28"/>
          <w:rtl/>
        </w:rPr>
        <w:t>رصد سلوك القروض من أجل استبابة علامات التحذير لمشاكل التوقف عن الدفع مبكرا</w:t>
      </w:r>
    </w:p>
    <w:p w:rsidR="00F27360" w:rsidRPr="006178AD" w:rsidRDefault="00F27360" w:rsidP="00F27360">
      <w:pPr>
        <w:spacing w:after="0" w:line="240" w:lineRule="auto"/>
        <w:jc w:val="both"/>
        <w:rPr>
          <w:sz w:val="28"/>
          <w:szCs w:val="28"/>
          <w:rtl/>
        </w:rPr>
      </w:pPr>
      <w:r>
        <w:rPr>
          <w:sz w:val="28"/>
          <w:szCs w:val="28"/>
          <w:rtl/>
        </w:rPr>
        <w:t>2.</w:t>
      </w:r>
      <w:r w:rsidRPr="006178AD">
        <w:rPr>
          <w:sz w:val="28"/>
          <w:szCs w:val="28"/>
          <w:rtl/>
        </w:rPr>
        <w:t>تقوم أيضا بتقليل مخاطر أسعار الفائدة باستخدام سياسة إدارة الأصول والخصوم والتي يجري تصميمها لذلك الغرض.</w:t>
      </w:r>
    </w:p>
    <w:p w:rsidR="00F27360" w:rsidRPr="00274BBE" w:rsidRDefault="00F27360" w:rsidP="00F27360">
      <w:pPr>
        <w:pStyle w:val="ListParagraph"/>
        <w:rPr>
          <w:sz w:val="16"/>
          <w:szCs w:val="16"/>
          <w:rtl/>
        </w:rPr>
      </w:pPr>
    </w:p>
    <w:p w:rsidR="00F27360" w:rsidRPr="00562C7F" w:rsidRDefault="00F27360" w:rsidP="00F27360">
      <w:pPr>
        <w:spacing w:after="0"/>
        <w:rPr>
          <w:rFonts w:cs="Arial"/>
          <w:b/>
          <w:bCs/>
          <w:color w:val="0000CC"/>
          <w:sz w:val="28"/>
          <w:szCs w:val="28"/>
          <w:rtl/>
        </w:rPr>
      </w:pPr>
      <w:r w:rsidRPr="00562C7F">
        <w:rPr>
          <w:rFonts w:cs="Arial" w:hint="cs"/>
          <w:b/>
          <w:bCs/>
          <w:color w:val="0000CC"/>
          <w:sz w:val="28"/>
          <w:szCs w:val="28"/>
          <w:rtl/>
        </w:rPr>
        <w:t xml:space="preserve">ثالثاً: </w:t>
      </w:r>
      <w:r w:rsidRPr="00562C7F">
        <w:rPr>
          <w:rFonts w:cs="Arial"/>
          <w:b/>
          <w:bCs/>
          <w:color w:val="0000CC"/>
          <w:sz w:val="28"/>
          <w:szCs w:val="28"/>
          <w:rtl/>
        </w:rPr>
        <w:t>استراتيج</w:t>
      </w:r>
      <w:r w:rsidRPr="00562C7F">
        <w:rPr>
          <w:rFonts w:cs="Arial" w:hint="cs"/>
          <w:b/>
          <w:bCs/>
          <w:color w:val="0000CC"/>
          <w:sz w:val="28"/>
          <w:szCs w:val="28"/>
          <w:rtl/>
        </w:rPr>
        <w:t>ية نقل</w:t>
      </w:r>
      <w:r w:rsidRPr="00562C7F">
        <w:rPr>
          <w:rFonts w:cs="Arial"/>
          <w:b/>
          <w:bCs/>
          <w:color w:val="0000CC"/>
          <w:sz w:val="28"/>
          <w:szCs w:val="28"/>
          <w:rtl/>
        </w:rPr>
        <w:t xml:space="preserve"> أو مشاركة المخاطر</w:t>
      </w:r>
    </w:p>
    <w:p w:rsidR="00F27360" w:rsidRPr="006178AD" w:rsidRDefault="00F27360" w:rsidP="00F27360">
      <w:pPr>
        <w:spacing w:after="0"/>
        <w:rPr>
          <w:sz w:val="28"/>
          <w:szCs w:val="28"/>
          <w:rtl/>
        </w:rPr>
      </w:pPr>
      <w:r w:rsidRPr="006178AD">
        <w:rPr>
          <w:rFonts w:cs="Arial"/>
          <w:sz w:val="28"/>
          <w:szCs w:val="28"/>
        </w:rPr>
        <w:t xml:space="preserve">  </w:t>
      </w:r>
      <w:r w:rsidRPr="006178AD">
        <w:rPr>
          <w:rFonts w:cs="Arial"/>
          <w:sz w:val="28"/>
          <w:szCs w:val="28"/>
          <w:rtl/>
        </w:rPr>
        <w:t xml:space="preserve">تقوم الإدارة </w:t>
      </w:r>
      <w:r w:rsidRPr="006178AD">
        <w:rPr>
          <w:rFonts w:cs="Arial" w:hint="cs"/>
          <w:sz w:val="28"/>
          <w:szCs w:val="28"/>
          <w:rtl/>
        </w:rPr>
        <w:t>بنقل</w:t>
      </w:r>
      <w:r w:rsidRPr="006178AD">
        <w:rPr>
          <w:rFonts w:cs="Arial"/>
          <w:sz w:val="28"/>
          <w:szCs w:val="28"/>
          <w:rtl/>
        </w:rPr>
        <w:t xml:space="preserve"> مخاطر الخسارة جزئياً أو كلياً إلى كيان آخر. المثال الأساسي للمخاطر المحولة هو شراء التأمين</w:t>
      </w:r>
      <w:r w:rsidRPr="006178AD">
        <w:rPr>
          <w:rFonts w:cs="Arial"/>
          <w:sz w:val="28"/>
          <w:szCs w:val="28"/>
        </w:rPr>
        <w:t>.</w:t>
      </w:r>
      <w:r w:rsidRPr="006178AD">
        <w:rPr>
          <w:sz w:val="28"/>
          <w:szCs w:val="28"/>
        </w:rPr>
        <w:t xml:space="preserve"> </w:t>
      </w:r>
      <w:r w:rsidRPr="006178AD">
        <w:rPr>
          <w:rFonts w:cs="Arial"/>
          <w:sz w:val="28"/>
          <w:szCs w:val="28"/>
          <w:rtl/>
        </w:rPr>
        <w:t>وبذلك تنقل الشركة المخاطر إلى شركة التأمين. يمكن أن يتم ايصال المخاطر من خلال</w:t>
      </w:r>
      <w:r w:rsidRPr="006178AD">
        <w:rPr>
          <w:sz w:val="28"/>
          <w:szCs w:val="28"/>
        </w:rPr>
        <w:t xml:space="preserve"> :</w:t>
      </w:r>
    </w:p>
    <w:p w:rsidR="00F27360" w:rsidRPr="002744C3" w:rsidRDefault="00F27360" w:rsidP="00F27360">
      <w:pPr>
        <w:pStyle w:val="ListParagraph"/>
        <w:numPr>
          <w:ilvl w:val="0"/>
          <w:numId w:val="18"/>
        </w:numPr>
        <w:spacing w:after="0"/>
        <w:rPr>
          <w:rFonts w:cs="Arial"/>
          <w:sz w:val="28"/>
          <w:szCs w:val="28"/>
          <w:rtl/>
        </w:rPr>
      </w:pPr>
      <w:r w:rsidRPr="002744C3">
        <w:rPr>
          <w:rFonts w:cs="Arial"/>
          <w:sz w:val="28"/>
          <w:szCs w:val="28"/>
          <w:rtl/>
        </w:rPr>
        <w:t>شروط العقد</w:t>
      </w:r>
      <w:r w:rsidRPr="002744C3">
        <w:rPr>
          <w:rFonts w:cs="Arial"/>
          <w:sz w:val="28"/>
          <w:szCs w:val="28"/>
        </w:rPr>
        <w:t>.</w:t>
      </w:r>
    </w:p>
    <w:p w:rsidR="00F27360" w:rsidRPr="002744C3" w:rsidRDefault="00F27360" w:rsidP="00F27360">
      <w:pPr>
        <w:pStyle w:val="ListParagraph"/>
        <w:numPr>
          <w:ilvl w:val="0"/>
          <w:numId w:val="18"/>
        </w:numPr>
        <w:spacing w:after="0"/>
        <w:rPr>
          <w:rFonts w:cs="Arial"/>
          <w:sz w:val="28"/>
          <w:szCs w:val="28"/>
          <w:rtl/>
        </w:rPr>
      </w:pPr>
      <w:r w:rsidRPr="002744C3">
        <w:rPr>
          <w:rFonts w:cs="Arial"/>
          <w:sz w:val="28"/>
          <w:szCs w:val="28"/>
          <w:rtl/>
        </w:rPr>
        <w:t>أو من خلال التحوط مع المشتقات</w:t>
      </w:r>
      <w:r w:rsidRPr="002744C3">
        <w:rPr>
          <w:rFonts w:cs="Arial"/>
          <w:sz w:val="28"/>
          <w:szCs w:val="28"/>
        </w:rPr>
        <w:t>.</w:t>
      </w:r>
    </w:p>
    <w:p w:rsidR="00F27360" w:rsidRDefault="00F27360" w:rsidP="00F27360">
      <w:pPr>
        <w:rPr>
          <w:sz w:val="28"/>
          <w:szCs w:val="28"/>
          <w:rtl/>
        </w:rPr>
      </w:pPr>
      <w:r w:rsidRPr="002744C3">
        <w:rPr>
          <w:rFonts w:cs="Arial"/>
          <w:sz w:val="28"/>
          <w:szCs w:val="28"/>
          <w:rtl/>
        </w:rPr>
        <w:t xml:space="preserve">ملاحظة : لا يعني </w:t>
      </w:r>
      <w:r>
        <w:rPr>
          <w:rFonts w:cs="Arial" w:hint="cs"/>
          <w:sz w:val="28"/>
          <w:szCs w:val="28"/>
          <w:rtl/>
        </w:rPr>
        <w:t>نقل</w:t>
      </w:r>
      <w:r w:rsidRPr="002744C3">
        <w:rPr>
          <w:rFonts w:cs="Arial"/>
          <w:sz w:val="28"/>
          <w:szCs w:val="28"/>
          <w:rtl/>
        </w:rPr>
        <w:t xml:space="preserve"> المخاطر منع حدوث الخطر</w:t>
      </w:r>
      <w:r w:rsidRPr="002744C3">
        <w:rPr>
          <w:sz w:val="28"/>
          <w:szCs w:val="28"/>
        </w:rPr>
        <w:t xml:space="preserve">. </w:t>
      </w:r>
      <w:r w:rsidRPr="002744C3">
        <w:rPr>
          <w:rFonts w:cs="Arial"/>
          <w:sz w:val="28"/>
          <w:szCs w:val="28"/>
          <w:rtl/>
        </w:rPr>
        <w:t xml:space="preserve">على سبيل المثال لا يمنع شراء تأمين ضد الأعاصير من حدوث الأعاصير. تقوم الشركة </w:t>
      </w:r>
      <w:r w:rsidRPr="00B35588">
        <w:rPr>
          <w:rFonts w:cs="Arial" w:hint="cs"/>
          <w:sz w:val="28"/>
          <w:szCs w:val="28"/>
          <w:rtl/>
        </w:rPr>
        <w:t>بإيصال</w:t>
      </w:r>
      <w:r w:rsidRPr="002744C3">
        <w:rPr>
          <w:rFonts w:cs="Arial"/>
          <w:sz w:val="28"/>
          <w:szCs w:val="28"/>
          <w:rtl/>
        </w:rPr>
        <w:t xml:space="preserve"> مخاطر الخسارة المتعلقة بالأعاصير إلى شركة التأمين</w:t>
      </w:r>
      <w:r w:rsidRPr="002744C3">
        <w:rPr>
          <w:sz w:val="28"/>
          <w:szCs w:val="28"/>
        </w:rPr>
        <w:t>.</w:t>
      </w:r>
    </w:p>
    <w:p w:rsidR="00FE56C3" w:rsidRDefault="00FE56C3" w:rsidP="00F27360">
      <w:pPr>
        <w:spacing w:after="0" w:line="240" w:lineRule="auto"/>
        <w:jc w:val="both"/>
        <w:rPr>
          <w:rFonts w:cs="Arial"/>
          <w:sz w:val="28"/>
          <w:szCs w:val="28"/>
          <w:rtl/>
        </w:rPr>
      </w:pPr>
    </w:p>
    <w:p w:rsidR="00FE56C3" w:rsidRDefault="00FE56C3" w:rsidP="00F27360">
      <w:pPr>
        <w:spacing w:after="0" w:line="240" w:lineRule="auto"/>
        <w:jc w:val="both"/>
        <w:rPr>
          <w:rFonts w:cs="Arial"/>
          <w:sz w:val="28"/>
          <w:szCs w:val="28"/>
          <w:rtl/>
        </w:rPr>
      </w:pPr>
    </w:p>
    <w:p w:rsidR="00FE56C3" w:rsidRDefault="00FE56C3" w:rsidP="00F27360">
      <w:pPr>
        <w:spacing w:after="0" w:line="240" w:lineRule="auto"/>
        <w:jc w:val="both"/>
        <w:rPr>
          <w:rFonts w:cs="Arial"/>
          <w:sz w:val="28"/>
          <w:szCs w:val="28"/>
          <w:rtl/>
        </w:rPr>
      </w:pPr>
    </w:p>
    <w:p w:rsidR="00FE56C3" w:rsidRDefault="00FE56C3" w:rsidP="00F27360">
      <w:pPr>
        <w:spacing w:after="0" w:line="240" w:lineRule="auto"/>
        <w:jc w:val="both"/>
        <w:rPr>
          <w:rFonts w:cs="Arial"/>
          <w:sz w:val="28"/>
          <w:szCs w:val="28"/>
          <w:rtl/>
        </w:rPr>
      </w:pPr>
    </w:p>
    <w:p w:rsidR="00F27360" w:rsidRPr="006178AD" w:rsidRDefault="00F27360" w:rsidP="00F27360">
      <w:pPr>
        <w:spacing w:after="0" w:line="240" w:lineRule="auto"/>
        <w:jc w:val="both"/>
        <w:rPr>
          <w:rFonts w:cs="Arial"/>
          <w:sz w:val="28"/>
          <w:szCs w:val="28"/>
          <w:rtl/>
        </w:rPr>
      </w:pPr>
      <w:r w:rsidRPr="006178AD">
        <w:rPr>
          <w:rFonts w:cs="Arial"/>
          <w:sz w:val="28"/>
          <w:szCs w:val="28"/>
          <w:rtl/>
        </w:rPr>
        <w:t>و</w:t>
      </w:r>
      <w:r>
        <w:rPr>
          <w:rFonts w:cs="Arial" w:hint="cs"/>
          <w:sz w:val="28"/>
          <w:szCs w:val="28"/>
          <w:rtl/>
        </w:rPr>
        <w:t xml:space="preserve">في المصارف </w:t>
      </w:r>
      <w:r w:rsidRPr="006178AD">
        <w:rPr>
          <w:rFonts w:cs="Arial"/>
          <w:sz w:val="28"/>
          <w:szCs w:val="28"/>
          <w:rtl/>
        </w:rPr>
        <w:t>يتم نقل المخاطر إلى آخرين (إذا كان المستثمر من النوع الأول وهناك مستثمر من النوع الثاني مستعد لتحمل المخاطرة) وذلك بالاحتماء منها بمقابل مالي. ويقع في الحالات التي يرغب المستثمر في تحمل أنواع المخاطر المألوفة عنده والتي يرى أن له فيها خبرة مفيدة ويريد الاحتماء من المخاطر الأخرى. فشركة التقسيط مستعدة في مجال نشاطها لتحمل المخاطر الائتمانية للمدينين لأن هذا صلب عملها الذي تتميز فيه على الآخرين بالخبرة، وهي لا تريد تعريض عملها مثلاً لمخاطر تغير أسعار الصرف فتحتمي من هذا الخطر بالتنازل من جزء من دخلها إلى جهة أخرى تتوافر على الخبرة في هذا المجال وتكون مستعدة لتحمله</w:t>
      </w:r>
      <w:r>
        <w:rPr>
          <w:rFonts w:cs="Arial" w:hint="cs"/>
          <w:sz w:val="28"/>
          <w:szCs w:val="28"/>
          <w:rtl/>
        </w:rPr>
        <w:t xml:space="preserve">. </w:t>
      </w:r>
    </w:p>
    <w:p w:rsidR="00F27360" w:rsidRDefault="00F27360" w:rsidP="00F27360">
      <w:pPr>
        <w:spacing w:after="0" w:line="240" w:lineRule="auto"/>
        <w:rPr>
          <w:rFonts w:ascii="Times" w:eastAsia="Times New Roman" w:hAnsi="Times" w:cs="Times New Roman"/>
          <w:b/>
          <w:bCs/>
          <w:color w:val="FF0000"/>
          <w:sz w:val="36"/>
          <w:szCs w:val="36"/>
          <w:rtl/>
        </w:rPr>
      </w:pPr>
    </w:p>
    <w:p w:rsidR="00F27360" w:rsidRDefault="00F27360" w:rsidP="00F27360">
      <w:pPr>
        <w:spacing w:after="0"/>
        <w:rPr>
          <w:rFonts w:cs="Arial"/>
          <w:b/>
          <w:bCs/>
          <w:sz w:val="28"/>
          <w:szCs w:val="28"/>
          <w:rtl/>
        </w:rPr>
      </w:pPr>
      <w:r w:rsidRPr="00562C7F">
        <w:rPr>
          <w:rFonts w:cs="Arial" w:hint="cs"/>
          <w:b/>
          <w:bCs/>
          <w:color w:val="0000CC"/>
          <w:sz w:val="28"/>
          <w:szCs w:val="28"/>
          <w:rtl/>
        </w:rPr>
        <w:t xml:space="preserve">رابعاً: </w:t>
      </w:r>
      <w:r w:rsidRPr="00562C7F">
        <w:rPr>
          <w:rFonts w:cs="Arial"/>
          <w:b/>
          <w:bCs/>
          <w:color w:val="0000CC"/>
          <w:sz w:val="28"/>
          <w:szCs w:val="28"/>
          <w:rtl/>
        </w:rPr>
        <w:t>استراتيج</w:t>
      </w:r>
      <w:r w:rsidRPr="00562C7F">
        <w:rPr>
          <w:rFonts w:cs="Arial" w:hint="cs"/>
          <w:b/>
          <w:bCs/>
          <w:color w:val="0000CC"/>
          <w:sz w:val="28"/>
          <w:szCs w:val="28"/>
          <w:rtl/>
        </w:rPr>
        <w:t>ية الاحتفاظ بالمخاطر</w:t>
      </w:r>
    </w:p>
    <w:p w:rsidR="00F27360" w:rsidRPr="006178AD" w:rsidRDefault="00F27360" w:rsidP="00F27360">
      <w:pPr>
        <w:spacing w:after="0"/>
        <w:rPr>
          <w:sz w:val="28"/>
          <w:szCs w:val="28"/>
          <w:rtl/>
        </w:rPr>
      </w:pPr>
      <w:r w:rsidRPr="006178AD">
        <w:rPr>
          <w:rFonts w:cs="Arial" w:hint="cs"/>
          <w:sz w:val="28"/>
          <w:szCs w:val="28"/>
          <w:rtl/>
        </w:rPr>
        <w:t xml:space="preserve"> </w:t>
      </w:r>
      <w:r w:rsidRPr="006178AD">
        <w:rPr>
          <w:rFonts w:cs="Arial"/>
          <w:sz w:val="28"/>
          <w:szCs w:val="28"/>
          <w:rtl/>
        </w:rPr>
        <w:t>المخاطر المحتفظ بها هي جزء من المخاطر التي لا يغطيها التأمين كخصم</w:t>
      </w:r>
      <w:r w:rsidRPr="006178AD">
        <w:rPr>
          <w:rFonts w:cs="Arial"/>
          <w:sz w:val="28"/>
          <w:szCs w:val="28"/>
        </w:rPr>
        <w:t xml:space="preserve"> .. </w:t>
      </w:r>
      <w:r w:rsidRPr="006178AD">
        <w:rPr>
          <w:rFonts w:cs="Arial"/>
          <w:sz w:val="28"/>
          <w:szCs w:val="28"/>
          <w:rtl/>
        </w:rPr>
        <w:t>والخصم في عقد التأمين هو مبلغ الخسارة التي يجب أن يدفعها المؤمن عليه قبل سداد أي تأمين. قد تعتقد الإدارة أن تكلفة التأمين ضد مخاطر معينة أكبر من التكلفة المتوقعة للحدث وبالتالي قد تختار قبول المخاطر إما عن طريق</w:t>
      </w:r>
      <w:r w:rsidRPr="006178AD">
        <w:rPr>
          <w:sz w:val="28"/>
          <w:szCs w:val="28"/>
        </w:rPr>
        <w:t xml:space="preserve"> :</w:t>
      </w:r>
    </w:p>
    <w:p w:rsidR="00F27360" w:rsidRPr="00B35588" w:rsidRDefault="00F27360" w:rsidP="00F27360">
      <w:pPr>
        <w:pStyle w:val="ListParagraph"/>
        <w:numPr>
          <w:ilvl w:val="0"/>
          <w:numId w:val="19"/>
        </w:numPr>
        <w:spacing w:after="0"/>
        <w:rPr>
          <w:sz w:val="28"/>
          <w:szCs w:val="28"/>
          <w:rtl/>
        </w:rPr>
      </w:pPr>
      <w:r w:rsidRPr="00B35588">
        <w:rPr>
          <w:rFonts w:cs="Arial"/>
          <w:sz w:val="28"/>
          <w:szCs w:val="28"/>
          <w:rtl/>
        </w:rPr>
        <w:t>اختيار بوليصة تأمين ذات خصم عالي</w:t>
      </w:r>
      <w:r>
        <w:rPr>
          <w:rFonts w:cs="Arial" w:hint="cs"/>
          <w:sz w:val="28"/>
          <w:szCs w:val="28"/>
          <w:rtl/>
        </w:rPr>
        <w:t>.</w:t>
      </w:r>
      <w:r w:rsidRPr="00B35588">
        <w:rPr>
          <w:sz w:val="28"/>
          <w:szCs w:val="28"/>
        </w:rPr>
        <w:t xml:space="preserve"> </w:t>
      </w:r>
    </w:p>
    <w:p w:rsidR="00F27360" w:rsidRPr="00B35588" w:rsidRDefault="00F27360" w:rsidP="00F27360">
      <w:pPr>
        <w:pStyle w:val="ListParagraph"/>
        <w:numPr>
          <w:ilvl w:val="0"/>
          <w:numId w:val="19"/>
        </w:numPr>
        <w:spacing w:after="0"/>
        <w:rPr>
          <w:sz w:val="28"/>
          <w:szCs w:val="28"/>
          <w:rtl/>
        </w:rPr>
      </w:pPr>
      <w:r w:rsidRPr="00B35588">
        <w:rPr>
          <w:rFonts w:cs="Arial"/>
          <w:sz w:val="28"/>
          <w:szCs w:val="28"/>
          <w:rtl/>
        </w:rPr>
        <w:t>أو عن طريق التأمين الذاتي</w:t>
      </w:r>
      <w:r w:rsidRPr="00B35588">
        <w:rPr>
          <w:sz w:val="28"/>
          <w:szCs w:val="28"/>
        </w:rPr>
        <w:t>.</w:t>
      </w:r>
    </w:p>
    <w:p w:rsidR="00F27360" w:rsidRDefault="00F27360" w:rsidP="00F27360">
      <w:pPr>
        <w:spacing w:after="0"/>
        <w:rPr>
          <w:sz w:val="28"/>
          <w:szCs w:val="28"/>
          <w:rtl/>
        </w:rPr>
      </w:pPr>
      <w:r w:rsidRPr="002744C3">
        <w:rPr>
          <w:sz w:val="28"/>
          <w:szCs w:val="28"/>
        </w:rPr>
        <w:t>"</w:t>
      </w:r>
      <w:r w:rsidRPr="002744C3">
        <w:rPr>
          <w:rFonts w:cs="Arial"/>
          <w:sz w:val="28"/>
          <w:szCs w:val="28"/>
          <w:rtl/>
        </w:rPr>
        <w:t>التأمين الذاتي</w:t>
      </w:r>
      <w:r w:rsidRPr="002744C3">
        <w:rPr>
          <w:sz w:val="28"/>
          <w:szCs w:val="28"/>
        </w:rPr>
        <w:t xml:space="preserve"> " </w:t>
      </w:r>
      <w:r w:rsidRPr="002744C3">
        <w:rPr>
          <w:rFonts w:cs="Arial"/>
          <w:sz w:val="28"/>
          <w:szCs w:val="28"/>
          <w:rtl/>
        </w:rPr>
        <w:t>يعني عدم شراء التأمين على الإطلاق وتحمل ببساطة أي خسارة تحدث</w:t>
      </w:r>
      <w:r w:rsidRPr="002744C3">
        <w:rPr>
          <w:sz w:val="28"/>
          <w:szCs w:val="28"/>
        </w:rPr>
        <w:t>.</w:t>
      </w:r>
    </w:p>
    <w:p w:rsidR="00F27360" w:rsidRPr="002744C3" w:rsidRDefault="00F27360" w:rsidP="00F27360">
      <w:pPr>
        <w:spacing w:after="0"/>
        <w:rPr>
          <w:sz w:val="28"/>
          <w:szCs w:val="28"/>
          <w:rtl/>
        </w:rPr>
      </w:pPr>
    </w:p>
    <w:p w:rsidR="00F27360" w:rsidRDefault="00F27360" w:rsidP="00F27360">
      <w:pPr>
        <w:spacing w:after="0"/>
        <w:rPr>
          <w:sz w:val="28"/>
          <w:szCs w:val="28"/>
          <w:rtl/>
        </w:rPr>
      </w:pPr>
      <w:r w:rsidRPr="00562C7F">
        <w:rPr>
          <w:rFonts w:cs="Arial" w:hint="cs"/>
          <w:b/>
          <w:bCs/>
          <w:color w:val="0000CC"/>
          <w:sz w:val="28"/>
          <w:szCs w:val="28"/>
          <w:rtl/>
        </w:rPr>
        <w:t xml:space="preserve">خامساً: </w:t>
      </w:r>
      <w:r w:rsidRPr="00562C7F">
        <w:rPr>
          <w:rFonts w:cs="Arial"/>
          <w:b/>
          <w:bCs/>
          <w:color w:val="0000CC"/>
          <w:sz w:val="28"/>
          <w:szCs w:val="28"/>
          <w:rtl/>
        </w:rPr>
        <w:t>استراتيج</w:t>
      </w:r>
      <w:r w:rsidRPr="00562C7F">
        <w:rPr>
          <w:rFonts w:cs="Arial" w:hint="cs"/>
          <w:b/>
          <w:bCs/>
          <w:color w:val="0000CC"/>
          <w:sz w:val="28"/>
          <w:szCs w:val="28"/>
          <w:rtl/>
        </w:rPr>
        <w:t>ية</w:t>
      </w:r>
      <w:r w:rsidRPr="00562C7F">
        <w:rPr>
          <w:rFonts w:cs="Arial"/>
          <w:b/>
          <w:bCs/>
          <w:color w:val="0000CC"/>
          <w:sz w:val="28"/>
          <w:szCs w:val="28"/>
          <w:rtl/>
        </w:rPr>
        <w:t xml:space="preserve"> استغلال أو قبول المخاطر</w:t>
      </w:r>
      <w:r w:rsidRPr="00562C7F">
        <w:rPr>
          <w:color w:val="0000CC"/>
          <w:sz w:val="28"/>
          <w:szCs w:val="28"/>
        </w:rPr>
        <w:t xml:space="preserve"> </w:t>
      </w:r>
      <w:r w:rsidRPr="006178AD">
        <w:rPr>
          <w:rFonts w:hint="cs"/>
          <w:sz w:val="28"/>
          <w:szCs w:val="28"/>
          <w:rtl/>
        </w:rPr>
        <w:t>.</w:t>
      </w:r>
    </w:p>
    <w:p w:rsidR="00F27360" w:rsidRPr="006178AD" w:rsidRDefault="00F27360" w:rsidP="00F27360">
      <w:pPr>
        <w:spacing w:after="0"/>
        <w:rPr>
          <w:sz w:val="28"/>
          <w:szCs w:val="28"/>
          <w:rtl/>
        </w:rPr>
      </w:pPr>
      <w:r w:rsidRPr="006178AD">
        <w:rPr>
          <w:sz w:val="28"/>
          <w:szCs w:val="28"/>
        </w:rPr>
        <w:t xml:space="preserve"> </w:t>
      </w:r>
      <w:r w:rsidRPr="006178AD">
        <w:rPr>
          <w:rFonts w:cs="Arial"/>
          <w:sz w:val="28"/>
          <w:szCs w:val="28"/>
          <w:rtl/>
        </w:rPr>
        <w:t>قد تعرض الشركة نفسها عمداً للمخاطر لتوليد الأرباح. حققت العديد من الشركات النجاح من خلال</w:t>
      </w:r>
      <w:r w:rsidRPr="006178AD">
        <w:rPr>
          <w:sz w:val="28"/>
          <w:szCs w:val="28"/>
        </w:rPr>
        <w:t xml:space="preserve"> :</w:t>
      </w:r>
    </w:p>
    <w:p w:rsidR="00F27360" w:rsidRPr="00634239" w:rsidRDefault="00F27360" w:rsidP="00F27360">
      <w:pPr>
        <w:pStyle w:val="ListParagraph"/>
        <w:numPr>
          <w:ilvl w:val="0"/>
          <w:numId w:val="25"/>
        </w:numPr>
        <w:spacing w:after="0"/>
        <w:rPr>
          <w:rFonts w:cs="Arial"/>
          <w:sz w:val="28"/>
          <w:szCs w:val="28"/>
          <w:rtl/>
        </w:rPr>
      </w:pPr>
      <w:r w:rsidRPr="00634239">
        <w:rPr>
          <w:rFonts w:cs="Arial"/>
          <w:sz w:val="28"/>
          <w:szCs w:val="28"/>
          <w:rtl/>
        </w:rPr>
        <w:t>استغلال المخاط</w:t>
      </w:r>
      <w:r w:rsidRPr="00634239">
        <w:rPr>
          <w:rFonts w:cs="Arial" w:hint="cs"/>
          <w:sz w:val="28"/>
          <w:szCs w:val="28"/>
          <w:rtl/>
        </w:rPr>
        <w:t>ر</w:t>
      </w:r>
    </w:p>
    <w:p w:rsidR="00F27360" w:rsidRPr="00634239" w:rsidRDefault="00F27360" w:rsidP="00F27360">
      <w:pPr>
        <w:pStyle w:val="ListParagraph"/>
        <w:numPr>
          <w:ilvl w:val="0"/>
          <w:numId w:val="25"/>
        </w:numPr>
        <w:spacing w:after="0"/>
        <w:rPr>
          <w:rFonts w:cs="Arial"/>
          <w:sz w:val="28"/>
          <w:szCs w:val="28"/>
          <w:rtl/>
        </w:rPr>
      </w:pPr>
      <w:r w:rsidRPr="00634239">
        <w:rPr>
          <w:rFonts w:cs="Arial"/>
          <w:sz w:val="28"/>
          <w:szCs w:val="28"/>
          <w:rtl/>
        </w:rPr>
        <w:t>أو قبول المخاطر</w:t>
      </w:r>
    </w:p>
    <w:p w:rsidR="00F27360" w:rsidRPr="00634239" w:rsidRDefault="00F27360" w:rsidP="00F27360">
      <w:pPr>
        <w:pStyle w:val="ListParagraph"/>
        <w:numPr>
          <w:ilvl w:val="0"/>
          <w:numId w:val="25"/>
        </w:numPr>
        <w:spacing w:after="0"/>
        <w:rPr>
          <w:sz w:val="28"/>
          <w:szCs w:val="28"/>
          <w:rtl/>
        </w:rPr>
      </w:pPr>
      <w:r w:rsidRPr="00634239">
        <w:rPr>
          <w:rFonts w:cs="Arial"/>
          <w:sz w:val="28"/>
          <w:szCs w:val="28"/>
          <w:rtl/>
        </w:rPr>
        <w:t>أو بشكل أكثر تحديدًا من خلال القدرة على تمييز المخاطر التي يمكن استغلالها</w:t>
      </w:r>
      <w:r w:rsidRPr="00634239">
        <w:rPr>
          <w:sz w:val="28"/>
          <w:szCs w:val="28"/>
        </w:rPr>
        <w:t>.</w:t>
      </w:r>
    </w:p>
    <w:p w:rsidR="00F27360" w:rsidRPr="002744C3" w:rsidRDefault="00F27360" w:rsidP="00F27360">
      <w:pPr>
        <w:rPr>
          <w:sz w:val="28"/>
          <w:szCs w:val="28"/>
          <w:rtl/>
        </w:rPr>
      </w:pPr>
      <w:r w:rsidRPr="002744C3">
        <w:rPr>
          <w:rFonts w:cs="Arial"/>
          <w:sz w:val="28"/>
          <w:szCs w:val="28"/>
          <w:rtl/>
        </w:rPr>
        <w:t>إن أفضل مقياس للاستغلال أو القبول الفعال للمخاطر هو الدرجة التي زادت بها قيمة الشركة نتيجة للمخاطرة</w:t>
      </w:r>
      <w:r w:rsidRPr="002744C3">
        <w:rPr>
          <w:sz w:val="28"/>
          <w:szCs w:val="28"/>
        </w:rPr>
        <w:t>.</w:t>
      </w:r>
    </w:p>
    <w:p w:rsidR="00F27360" w:rsidRDefault="00F27360" w:rsidP="00F27360">
      <w:pPr>
        <w:rPr>
          <w:sz w:val="28"/>
          <w:szCs w:val="28"/>
          <w:rtl/>
        </w:rPr>
      </w:pPr>
      <w:r w:rsidRPr="002744C3">
        <w:rPr>
          <w:rFonts w:cs="Arial"/>
          <w:sz w:val="28"/>
          <w:szCs w:val="28"/>
          <w:rtl/>
        </w:rPr>
        <w:t>يمكن لخريطة المخاطر</w:t>
      </w:r>
      <w:r w:rsidRPr="002744C3">
        <w:rPr>
          <w:sz w:val="28"/>
          <w:szCs w:val="28"/>
        </w:rPr>
        <w:t xml:space="preserve"> </w:t>
      </w:r>
      <w:r w:rsidRPr="002744C3">
        <w:rPr>
          <w:rFonts w:cs="Arial"/>
          <w:sz w:val="28"/>
          <w:szCs w:val="28"/>
          <w:rtl/>
        </w:rPr>
        <w:t>المساعدة في تحديد الاستجابة المناسبة لكل خطر محدد. تتضمن خريطة المخاطر استجابة مقترحة لكل مجموعة من التأثيرات والربحية وفقًا لمكان وقوع كل خطر على خريطة المخاطر</w:t>
      </w:r>
      <w:r w:rsidRPr="002744C3">
        <w:rPr>
          <w:sz w:val="28"/>
          <w:szCs w:val="28"/>
        </w:rPr>
        <w:t>.</w:t>
      </w:r>
    </w:p>
    <w:p w:rsidR="00F27360" w:rsidRPr="00562C7F" w:rsidRDefault="00F27360" w:rsidP="00F27360">
      <w:pPr>
        <w:spacing w:after="0" w:line="240" w:lineRule="auto"/>
        <w:rPr>
          <w:rFonts w:cs="Arial"/>
          <w:b/>
          <w:bCs/>
          <w:color w:val="0000CC"/>
          <w:sz w:val="28"/>
          <w:szCs w:val="28"/>
        </w:rPr>
      </w:pPr>
      <w:r w:rsidRPr="00562C7F">
        <w:rPr>
          <w:rFonts w:cs="Arial" w:hint="cs"/>
          <w:b/>
          <w:bCs/>
          <w:color w:val="0000CC"/>
          <w:sz w:val="28"/>
          <w:szCs w:val="28"/>
          <w:rtl/>
        </w:rPr>
        <w:t xml:space="preserve">سادساً: </w:t>
      </w:r>
      <w:r w:rsidRPr="00562C7F">
        <w:rPr>
          <w:rFonts w:cs="Arial"/>
          <w:b/>
          <w:bCs/>
          <w:color w:val="0000CC"/>
          <w:sz w:val="28"/>
          <w:szCs w:val="28"/>
          <w:rtl/>
        </w:rPr>
        <w:t>استراتيج</w:t>
      </w:r>
      <w:r w:rsidRPr="00562C7F">
        <w:rPr>
          <w:rFonts w:cs="Arial" w:hint="cs"/>
          <w:b/>
          <w:bCs/>
          <w:color w:val="0000CC"/>
          <w:sz w:val="28"/>
          <w:szCs w:val="28"/>
          <w:rtl/>
        </w:rPr>
        <w:t xml:space="preserve">ية تجميع المخاطر   </w:t>
      </w:r>
      <w:r w:rsidRPr="00562C7F">
        <w:rPr>
          <w:rFonts w:cs="Arial"/>
          <w:b/>
          <w:bCs/>
          <w:color w:val="0000CC"/>
          <w:sz w:val="28"/>
          <w:szCs w:val="28"/>
        </w:rPr>
        <w:t>risk pooling</w:t>
      </w:r>
      <w:r w:rsidRPr="00562C7F">
        <w:rPr>
          <w:rFonts w:cs="Arial" w:hint="cs"/>
          <w:b/>
          <w:bCs/>
          <w:color w:val="0000CC"/>
          <w:sz w:val="28"/>
          <w:szCs w:val="28"/>
          <w:rtl/>
        </w:rPr>
        <w:t xml:space="preserve">  </w:t>
      </w:r>
    </w:p>
    <w:p w:rsidR="00F27360" w:rsidRDefault="00F27360" w:rsidP="00F27360">
      <w:pPr>
        <w:pStyle w:val="ListParagraph"/>
        <w:rPr>
          <w:rFonts w:cs="Arial"/>
          <w:sz w:val="28"/>
          <w:szCs w:val="28"/>
          <w:rtl/>
        </w:rPr>
      </w:pPr>
      <w:r w:rsidRPr="007B6ED3">
        <w:rPr>
          <w:rFonts w:cs="Arial"/>
          <w:sz w:val="28"/>
          <w:szCs w:val="28"/>
          <w:rtl/>
        </w:rPr>
        <w:t>عمليـة تجميـع عـدد مـن المخاطـر المتشـابهة والمفصلـة فـي ملخـص عالـي المسـتوى علـى نحـو اســتراتيجي.</w:t>
      </w:r>
      <w:r w:rsidR="00FE56C3">
        <w:rPr>
          <w:rFonts w:cs="Arial" w:hint="cs"/>
          <w:sz w:val="28"/>
          <w:szCs w:val="28"/>
          <w:rtl/>
        </w:rPr>
        <w:t xml:space="preserve"> أي نقل المخاطر المتعددة الى مكان واحد او جانب واحد لغرض التعامل معها. </w:t>
      </w:r>
    </w:p>
    <w:p w:rsidR="00F27360" w:rsidRDefault="00F27360" w:rsidP="00F27360">
      <w:pPr>
        <w:pStyle w:val="ListParagraph"/>
        <w:rPr>
          <w:sz w:val="28"/>
          <w:szCs w:val="28"/>
          <w:rtl/>
        </w:rPr>
      </w:pPr>
    </w:p>
    <w:p w:rsidR="00FE56C3" w:rsidRDefault="00FE56C3" w:rsidP="00F27360">
      <w:pPr>
        <w:pStyle w:val="ListParagraph"/>
        <w:rPr>
          <w:sz w:val="28"/>
          <w:szCs w:val="28"/>
          <w:rtl/>
        </w:rPr>
      </w:pPr>
    </w:p>
    <w:p w:rsidR="00FE56C3" w:rsidRDefault="00FE56C3" w:rsidP="00F27360">
      <w:pPr>
        <w:pStyle w:val="ListParagraph"/>
        <w:rPr>
          <w:sz w:val="28"/>
          <w:szCs w:val="28"/>
          <w:rtl/>
        </w:rPr>
      </w:pPr>
    </w:p>
    <w:p w:rsidR="00FE56C3" w:rsidRDefault="00FE56C3" w:rsidP="00F27360">
      <w:pPr>
        <w:pStyle w:val="ListParagraph"/>
        <w:rPr>
          <w:sz w:val="28"/>
          <w:szCs w:val="28"/>
          <w:rtl/>
        </w:rPr>
      </w:pPr>
    </w:p>
    <w:p w:rsidR="00FE56C3" w:rsidRDefault="00FE56C3" w:rsidP="00F27360">
      <w:pPr>
        <w:pStyle w:val="ListParagraph"/>
        <w:rPr>
          <w:sz w:val="28"/>
          <w:szCs w:val="28"/>
          <w:rtl/>
        </w:rPr>
      </w:pPr>
    </w:p>
    <w:p w:rsidR="00FE56C3" w:rsidRDefault="00FE56C3" w:rsidP="00F27360">
      <w:pPr>
        <w:pStyle w:val="ListParagraph"/>
        <w:rPr>
          <w:sz w:val="28"/>
          <w:szCs w:val="28"/>
          <w:rtl/>
        </w:rPr>
      </w:pPr>
    </w:p>
    <w:p w:rsidR="00FE56C3" w:rsidRPr="007B6ED3" w:rsidRDefault="00FE56C3" w:rsidP="00F27360">
      <w:pPr>
        <w:pStyle w:val="ListParagraph"/>
        <w:rPr>
          <w:sz w:val="28"/>
          <w:szCs w:val="28"/>
          <w:rtl/>
        </w:rPr>
      </w:pPr>
    </w:p>
    <w:p w:rsidR="00F27360" w:rsidRPr="00562C7F" w:rsidRDefault="00F27360" w:rsidP="00F27360">
      <w:pPr>
        <w:spacing w:after="0"/>
        <w:rPr>
          <w:rFonts w:cs="Arial"/>
          <w:b/>
          <w:bCs/>
          <w:color w:val="FF0000"/>
          <w:sz w:val="32"/>
          <w:szCs w:val="32"/>
          <w:rtl/>
        </w:rPr>
      </w:pPr>
      <w:r w:rsidRPr="00562C7F">
        <w:rPr>
          <w:rFonts w:cs="Arial"/>
          <w:b/>
          <w:bCs/>
          <w:color w:val="FF0000"/>
          <w:sz w:val="32"/>
          <w:szCs w:val="32"/>
          <w:rtl/>
        </w:rPr>
        <w:t>مراقبة المخاطر</w:t>
      </w:r>
      <w:r w:rsidRPr="00562C7F">
        <w:rPr>
          <w:rFonts w:cs="Arial"/>
          <w:b/>
          <w:bCs/>
          <w:color w:val="FF0000"/>
          <w:sz w:val="32"/>
          <w:szCs w:val="32"/>
        </w:rPr>
        <w:t xml:space="preserve"> </w:t>
      </w:r>
      <w:r w:rsidRPr="00562C7F">
        <w:rPr>
          <w:rFonts w:cs="Arial" w:hint="cs"/>
          <w:b/>
          <w:bCs/>
          <w:color w:val="FF0000"/>
          <w:sz w:val="32"/>
          <w:szCs w:val="32"/>
          <w:rtl/>
        </w:rPr>
        <w:t>.</w:t>
      </w:r>
    </w:p>
    <w:p w:rsidR="00F27360" w:rsidRPr="002744C3" w:rsidRDefault="00F27360" w:rsidP="00F27360">
      <w:pPr>
        <w:spacing w:after="0"/>
        <w:rPr>
          <w:sz w:val="28"/>
          <w:szCs w:val="28"/>
          <w:rtl/>
        </w:rPr>
      </w:pPr>
      <w:r w:rsidRPr="002744C3">
        <w:rPr>
          <w:rFonts w:cs="Arial"/>
          <w:sz w:val="28"/>
          <w:szCs w:val="28"/>
          <w:rtl/>
        </w:rPr>
        <w:t>بعد تنفيذ استراتيجيات إدارة المخاطر يجب على الشركة الاستمرار في مراقبة الوضع للتأكد من معالجة كل خطر على النحو المنشود. بالإضافة إلى ذلك هناك حاجة إلى مراجعة وتقييم مستمرين لعملية إدارة المخاطر لأن ما ربما كان يعمل أو ذي صلة في الماضي ربما لم يعد يعمل أو لم يعد ذي صلة</w:t>
      </w:r>
      <w:r w:rsidRPr="002744C3">
        <w:rPr>
          <w:sz w:val="28"/>
          <w:szCs w:val="28"/>
        </w:rPr>
        <w:t>.</w:t>
      </w:r>
    </w:p>
    <w:p w:rsidR="00F27360" w:rsidRPr="002744C3" w:rsidRDefault="00F27360" w:rsidP="00FE56C3">
      <w:pPr>
        <w:spacing w:after="0"/>
        <w:rPr>
          <w:sz w:val="28"/>
          <w:szCs w:val="28"/>
          <w:rtl/>
        </w:rPr>
      </w:pPr>
      <w:r w:rsidRPr="002744C3">
        <w:rPr>
          <w:rFonts w:cs="Arial"/>
          <w:sz w:val="28"/>
          <w:szCs w:val="28"/>
          <w:rtl/>
        </w:rPr>
        <w:t>علاوة على ذلك يمكن أن تتغير الظروف</w:t>
      </w:r>
      <w:r w:rsidR="00FE56C3">
        <w:rPr>
          <w:rFonts w:cs="Arial" w:hint="cs"/>
          <w:sz w:val="28"/>
          <w:szCs w:val="28"/>
          <w:rtl/>
        </w:rPr>
        <w:t xml:space="preserve"> ف</w:t>
      </w:r>
      <w:r w:rsidRPr="002744C3">
        <w:rPr>
          <w:rFonts w:cs="Arial"/>
          <w:sz w:val="28"/>
          <w:szCs w:val="28"/>
          <w:rtl/>
        </w:rPr>
        <w:t>قد</w:t>
      </w:r>
      <w:r w:rsidRPr="002744C3">
        <w:rPr>
          <w:sz w:val="28"/>
          <w:szCs w:val="28"/>
        </w:rPr>
        <w:t xml:space="preserve"> ..</w:t>
      </w:r>
    </w:p>
    <w:p w:rsidR="00F27360" w:rsidRPr="006178AD" w:rsidRDefault="00F27360" w:rsidP="00F27360">
      <w:pPr>
        <w:pStyle w:val="ListParagraph"/>
        <w:numPr>
          <w:ilvl w:val="0"/>
          <w:numId w:val="32"/>
        </w:numPr>
        <w:spacing w:after="0"/>
        <w:rPr>
          <w:sz w:val="28"/>
          <w:szCs w:val="28"/>
          <w:rtl/>
        </w:rPr>
      </w:pPr>
      <w:r w:rsidRPr="006178AD">
        <w:rPr>
          <w:rFonts w:cs="Arial"/>
          <w:sz w:val="28"/>
          <w:szCs w:val="28"/>
          <w:rtl/>
        </w:rPr>
        <w:t>تظهر مخاطر جديدة</w:t>
      </w:r>
      <w:r w:rsidRPr="006178AD">
        <w:rPr>
          <w:sz w:val="28"/>
          <w:szCs w:val="28"/>
        </w:rPr>
        <w:t xml:space="preserve"> </w:t>
      </w:r>
      <w:r w:rsidRPr="006178AD">
        <w:rPr>
          <w:rFonts w:hint="cs"/>
          <w:sz w:val="28"/>
          <w:szCs w:val="28"/>
          <w:rtl/>
        </w:rPr>
        <w:t>.</w:t>
      </w:r>
      <w:r w:rsidRPr="006178AD">
        <w:rPr>
          <w:sz w:val="28"/>
          <w:szCs w:val="28"/>
        </w:rPr>
        <w:t xml:space="preserve">     </w:t>
      </w:r>
    </w:p>
    <w:p w:rsidR="00F27360" w:rsidRPr="006178AD" w:rsidRDefault="00F27360" w:rsidP="00F27360">
      <w:pPr>
        <w:pStyle w:val="ListParagraph"/>
        <w:numPr>
          <w:ilvl w:val="0"/>
          <w:numId w:val="32"/>
        </w:numPr>
        <w:spacing w:after="0"/>
        <w:rPr>
          <w:sz w:val="28"/>
          <w:szCs w:val="28"/>
          <w:rtl/>
        </w:rPr>
      </w:pPr>
      <w:r w:rsidRPr="006178AD">
        <w:rPr>
          <w:rFonts w:cs="Arial"/>
          <w:sz w:val="28"/>
          <w:szCs w:val="28"/>
          <w:rtl/>
        </w:rPr>
        <w:t>أو قد تصبح مخاطر محددة تهديدًا أكبر</w:t>
      </w:r>
      <w:r w:rsidRPr="006178AD">
        <w:rPr>
          <w:rFonts w:hint="cs"/>
          <w:sz w:val="28"/>
          <w:szCs w:val="28"/>
          <w:rtl/>
        </w:rPr>
        <w:t>.</w:t>
      </w:r>
    </w:p>
    <w:p w:rsidR="00F27360" w:rsidRPr="002744C3" w:rsidRDefault="00F27360" w:rsidP="00F27360">
      <w:pPr>
        <w:spacing w:after="0"/>
        <w:rPr>
          <w:sz w:val="28"/>
          <w:szCs w:val="28"/>
          <w:rtl/>
        </w:rPr>
      </w:pPr>
      <w:r w:rsidRPr="002744C3">
        <w:rPr>
          <w:rFonts w:cs="Arial"/>
          <w:sz w:val="28"/>
          <w:szCs w:val="28"/>
          <w:rtl/>
        </w:rPr>
        <w:t>على سبيل المثال ربما تم تحديد المخاطر السياسية</w:t>
      </w:r>
      <w:r w:rsidRPr="002744C3">
        <w:rPr>
          <w:sz w:val="28"/>
          <w:szCs w:val="28"/>
        </w:rPr>
        <w:t xml:space="preserve">  </w:t>
      </w:r>
      <w:r w:rsidRPr="002744C3">
        <w:rPr>
          <w:rFonts w:cs="Arial"/>
          <w:sz w:val="28"/>
          <w:szCs w:val="28"/>
          <w:rtl/>
        </w:rPr>
        <w:t>من قبل شركة متعددة الجنسيات تعمل في بلد أجنبي ؛ ومع ذلك قد تحدث تغييرات سياسية تزيد من قلق الإدارة بشأن المنطقة</w:t>
      </w:r>
      <w:r w:rsidRPr="002744C3">
        <w:rPr>
          <w:sz w:val="28"/>
          <w:szCs w:val="28"/>
        </w:rPr>
        <w:t>.</w:t>
      </w:r>
    </w:p>
    <w:p w:rsidR="00F27360" w:rsidRDefault="00F27360" w:rsidP="00F27360">
      <w:pPr>
        <w:spacing w:after="0"/>
        <w:rPr>
          <w:sz w:val="28"/>
          <w:szCs w:val="28"/>
          <w:rtl/>
        </w:rPr>
      </w:pPr>
      <w:r w:rsidRPr="002744C3">
        <w:rPr>
          <w:rFonts w:cs="Arial"/>
          <w:sz w:val="28"/>
          <w:szCs w:val="28"/>
          <w:rtl/>
        </w:rPr>
        <w:t>يمكن للمتابعة من قبل المدير المسؤول عن منطقة الخطر. يجب أن يتم</w:t>
      </w:r>
      <w:r w:rsidRPr="002744C3">
        <w:rPr>
          <w:sz w:val="28"/>
          <w:szCs w:val="28"/>
        </w:rPr>
        <w:t xml:space="preserve"> :</w:t>
      </w:r>
    </w:p>
    <w:p w:rsidR="00F27360" w:rsidRPr="00634239" w:rsidRDefault="00F27360" w:rsidP="00F27360">
      <w:pPr>
        <w:pStyle w:val="ListParagraph"/>
        <w:numPr>
          <w:ilvl w:val="0"/>
          <w:numId w:val="23"/>
        </w:numPr>
        <w:spacing w:after="0"/>
        <w:rPr>
          <w:sz w:val="28"/>
          <w:szCs w:val="28"/>
          <w:rtl/>
        </w:rPr>
      </w:pPr>
      <w:r w:rsidRPr="00634239">
        <w:rPr>
          <w:rFonts w:cs="Arial"/>
          <w:sz w:val="28"/>
          <w:szCs w:val="28"/>
          <w:rtl/>
        </w:rPr>
        <w:t>فحص / استبيان هؤلاء المديرين بانتظام</w:t>
      </w:r>
      <w:r w:rsidRPr="00634239">
        <w:rPr>
          <w:sz w:val="28"/>
          <w:szCs w:val="28"/>
        </w:rPr>
        <w:t xml:space="preserve"> </w:t>
      </w:r>
      <w:r w:rsidRPr="00634239">
        <w:rPr>
          <w:rFonts w:hint="cs"/>
          <w:sz w:val="28"/>
          <w:szCs w:val="28"/>
          <w:rtl/>
        </w:rPr>
        <w:t>.</w:t>
      </w:r>
    </w:p>
    <w:p w:rsidR="00F27360" w:rsidRPr="00634239" w:rsidRDefault="00F27360" w:rsidP="00F27360">
      <w:pPr>
        <w:pStyle w:val="ListParagraph"/>
        <w:numPr>
          <w:ilvl w:val="0"/>
          <w:numId w:val="23"/>
        </w:numPr>
        <w:spacing w:after="0"/>
        <w:rPr>
          <w:rFonts w:cs="Arial"/>
          <w:sz w:val="28"/>
          <w:szCs w:val="28"/>
          <w:rtl/>
        </w:rPr>
      </w:pPr>
      <w:r w:rsidRPr="00634239">
        <w:rPr>
          <w:rFonts w:cs="Arial"/>
          <w:sz w:val="28"/>
          <w:szCs w:val="28"/>
          <w:rtl/>
        </w:rPr>
        <w:t>أو يجب أن يقدموا تقارير منتظمة مع تقييم حالي حول احتمالية حدوث مخاطر محددة</w:t>
      </w:r>
    </w:p>
    <w:p w:rsidR="00F27360" w:rsidRPr="002744C3" w:rsidRDefault="00F27360" w:rsidP="00F27360">
      <w:pPr>
        <w:spacing w:after="0"/>
        <w:rPr>
          <w:sz w:val="28"/>
          <w:szCs w:val="28"/>
          <w:rtl/>
        </w:rPr>
      </w:pPr>
      <w:r w:rsidRPr="002744C3">
        <w:rPr>
          <w:sz w:val="28"/>
          <w:szCs w:val="28"/>
        </w:rPr>
        <w:t xml:space="preserve">     </w:t>
      </w:r>
      <w:r w:rsidRPr="002744C3">
        <w:rPr>
          <w:rFonts w:cs="Arial"/>
          <w:sz w:val="28"/>
          <w:szCs w:val="28"/>
          <w:rtl/>
        </w:rPr>
        <w:t>بالإضافة إلى ذلك يمكن للمدققين الداخليين أن يسألوا عن حالة مناطق الخطر المحددة كجزء من عمليات المراجعة الداخلية</w:t>
      </w:r>
      <w:r w:rsidRPr="002744C3">
        <w:rPr>
          <w:sz w:val="28"/>
          <w:szCs w:val="28"/>
        </w:rPr>
        <w:t>.</w:t>
      </w:r>
    </w:p>
    <w:p w:rsidR="006426AD" w:rsidRPr="00562C7F" w:rsidRDefault="006426AD" w:rsidP="00F27360">
      <w:pPr>
        <w:spacing w:after="0"/>
        <w:rPr>
          <w:sz w:val="28"/>
          <w:szCs w:val="28"/>
          <w:rtl/>
        </w:rPr>
      </w:pPr>
    </w:p>
    <w:p w:rsidR="00A530D7" w:rsidRDefault="006426AD" w:rsidP="00867C39">
      <w:pPr>
        <w:spacing w:after="0" w:line="240" w:lineRule="auto"/>
        <w:rPr>
          <w:rFonts w:ascii="Times" w:eastAsia="Times New Roman" w:hAnsi="Times" w:cs="Times New Roman"/>
          <w:b/>
          <w:bCs/>
          <w:color w:val="FF0000"/>
          <w:sz w:val="36"/>
          <w:szCs w:val="36"/>
        </w:rPr>
      </w:pPr>
      <w:r w:rsidRPr="006426AD">
        <w:rPr>
          <w:rFonts w:ascii="Times" w:eastAsia="Times New Roman" w:hAnsi="Times" w:cs="Times New Roman"/>
          <w:b/>
          <w:bCs/>
          <w:color w:val="FF0000"/>
          <w:sz w:val="36"/>
          <w:szCs w:val="36"/>
          <w:rtl/>
        </w:rPr>
        <w:t>أهداف إدارة المخاطر</w:t>
      </w:r>
    </w:p>
    <w:p w:rsidR="006426AD" w:rsidRPr="006426AD" w:rsidRDefault="006426AD" w:rsidP="006426AD">
      <w:pPr>
        <w:pStyle w:val="ListParagraph"/>
        <w:numPr>
          <w:ilvl w:val="1"/>
          <w:numId w:val="41"/>
        </w:numPr>
        <w:spacing w:after="0" w:line="240" w:lineRule="auto"/>
        <w:rPr>
          <w:rFonts w:cs="Arial"/>
          <w:sz w:val="28"/>
          <w:szCs w:val="28"/>
          <w:rtl/>
        </w:rPr>
      </w:pPr>
      <w:r w:rsidRPr="006426AD">
        <w:rPr>
          <w:rFonts w:cs="Arial"/>
          <w:sz w:val="28"/>
          <w:szCs w:val="28"/>
          <w:rtl/>
        </w:rPr>
        <w:t>وضع خطة المخاطر وإدراجها ضمن موازنة المشروع .</w:t>
      </w:r>
    </w:p>
    <w:p w:rsidR="006426AD" w:rsidRPr="006426AD" w:rsidRDefault="006426AD" w:rsidP="006426AD">
      <w:pPr>
        <w:pStyle w:val="ListParagraph"/>
        <w:numPr>
          <w:ilvl w:val="1"/>
          <w:numId w:val="41"/>
        </w:numPr>
        <w:spacing w:after="0" w:line="240" w:lineRule="auto"/>
        <w:rPr>
          <w:rFonts w:cs="Arial"/>
          <w:sz w:val="28"/>
          <w:szCs w:val="28"/>
          <w:rtl/>
        </w:rPr>
      </w:pPr>
      <w:r w:rsidRPr="006426AD">
        <w:rPr>
          <w:rFonts w:cs="Arial"/>
          <w:sz w:val="28"/>
          <w:szCs w:val="28"/>
          <w:rtl/>
        </w:rPr>
        <w:t>نشر الوعي بأهمية إدارة المخاطر .</w:t>
      </w:r>
    </w:p>
    <w:p w:rsidR="006426AD" w:rsidRPr="006426AD" w:rsidRDefault="006426AD" w:rsidP="006426AD">
      <w:pPr>
        <w:pStyle w:val="ListParagraph"/>
        <w:numPr>
          <w:ilvl w:val="1"/>
          <w:numId w:val="41"/>
        </w:numPr>
        <w:spacing w:after="0" w:line="240" w:lineRule="auto"/>
        <w:rPr>
          <w:rFonts w:cs="Arial"/>
          <w:sz w:val="28"/>
          <w:szCs w:val="28"/>
          <w:rtl/>
        </w:rPr>
      </w:pPr>
      <w:r w:rsidRPr="006426AD">
        <w:rPr>
          <w:rFonts w:cs="Arial"/>
          <w:sz w:val="28"/>
          <w:szCs w:val="28"/>
          <w:rtl/>
        </w:rPr>
        <w:t>بناء ثقافة إدارة المخاطر.</w:t>
      </w:r>
    </w:p>
    <w:p w:rsidR="006426AD" w:rsidRPr="006426AD" w:rsidRDefault="006426AD" w:rsidP="006426AD">
      <w:pPr>
        <w:pStyle w:val="ListParagraph"/>
        <w:numPr>
          <w:ilvl w:val="1"/>
          <w:numId w:val="41"/>
        </w:numPr>
        <w:spacing w:after="0" w:line="240" w:lineRule="auto"/>
        <w:rPr>
          <w:rFonts w:cs="Arial"/>
          <w:sz w:val="28"/>
          <w:szCs w:val="28"/>
          <w:rtl/>
        </w:rPr>
      </w:pPr>
      <w:r w:rsidRPr="006426AD">
        <w:rPr>
          <w:rFonts w:cs="Arial"/>
          <w:sz w:val="28"/>
          <w:szCs w:val="28"/>
          <w:rtl/>
        </w:rPr>
        <w:t>تحديد المخاطر المحتملة.</w:t>
      </w:r>
    </w:p>
    <w:p w:rsidR="006426AD" w:rsidRPr="006426AD" w:rsidRDefault="006426AD" w:rsidP="006426AD">
      <w:pPr>
        <w:pStyle w:val="ListParagraph"/>
        <w:numPr>
          <w:ilvl w:val="1"/>
          <w:numId w:val="41"/>
        </w:numPr>
        <w:spacing w:after="0" w:line="240" w:lineRule="auto"/>
        <w:rPr>
          <w:rFonts w:cs="Arial"/>
          <w:sz w:val="28"/>
          <w:szCs w:val="28"/>
          <w:rtl/>
        </w:rPr>
      </w:pPr>
      <w:r w:rsidRPr="006426AD">
        <w:rPr>
          <w:rFonts w:cs="Arial"/>
          <w:sz w:val="28"/>
          <w:szCs w:val="28"/>
          <w:rtl/>
        </w:rPr>
        <w:t>تقدير احتمالية حدوثها.</w:t>
      </w:r>
    </w:p>
    <w:p w:rsidR="006426AD" w:rsidRPr="006426AD" w:rsidRDefault="006426AD" w:rsidP="006426AD">
      <w:pPr>
        <w:pStyle w:val="ListParagraph"/>
        <w:numPr>
          <w:ilvl w:val="1"/>
          <w:numId w:val="41"/>
        </w:numPr>
        <w:spacing w:after="0" w:line="240" w:lineRule="auto"/>
        <w:rPr>
          <w:rFonts w:cs="Arial"/>
          <w:sz w:val="28"/>
          <w:szCs w:val="28"/>
          <w:rtl/>
        </w:rPr>
      </w:pPr>
      <w:r w:rsidRPr="006426AD">
        <w:rPr>
          <w:rFonts w:cs="Arial"/>
          <w:sz w:val="28"/>
          <w:szCs w:val="28"/>
          <w:rtl/>
        </w:rPr>
        <w:t>دراسة العوامل المسببة لها والآثار المترتبة عليها.</w:t>
      </w:r>
    </w:p>
    <w:p w:rsidR="006426AD" w:rsidRPr="006426AD" w:rsidRDefault="006426AD" w:rsidP="006426AD">
      <w:pPr>
        <w:pStyle w:val="ListParagraph"/>
        <w:numPr>
          <w:ilvl w:val="1"/>
          <w:numId w:val="41"/>
        </w:numPr>
        <w:spacing w:after="0" w:line="240" w:lineRule="auto"/>
        <w:rPr>
          <w:rFonts w:cs="Arial"/>
          <w:sz w:val="28"/>
          <w:szCs w:val="28"/>
          <w:rtl/>
        </w:rPr>
      </w:pPr>
      <w:r w:rsidRPr="006426AD">
        <w:rPr>
          <w:rFonts w:cs="Arial"/>
          <w:sz w:val="28"/>
          <w:szCs w:val="28"/>
          <w:rtl/>
        </w:rPr>
        <w:t>تقدير الكلفة اللازمة لتجنب المخاطر والحد من آثارها.</w:t>
      </w:r>
    </w:p>
    <w:p w:rsidR="006426AD" w:rsidRPr="006426AD" w:rsidRDefault="006426AD" w:rsidP="006426AD">
      <w:pPr>
        <w:pStyle w:val="ListParagraph"/>
        <w:numPr>
          <w:ilvl w:val="1"/>
          <w:numId w:val="41"/>
        </w:numPr>
        <w:spacing w:after="0" w:line="240" w:lineRule="auto"/>
        <w:rPr>
          <w:rFonts w:cs="Arial"/>
          <w:sz w:val="28"/>
          <w:szCs w:val="28"/>
          <w:rtl/>
        </w:rPr>
      </w:pPr>
      <w:r w:rsidRPr="006426AD">
        <w:rPr>
          <w:rFonts w:cs="Arial"/>
          <w:sz w:val="28"/>
          <w:szCs w:val="28"/>
          <w:rtl/>
        </w:rPr>
        <w:t>بناء خطط لمواجهة المخاطر المحتملة.</w:t>
      </w:r>
    </w:p>
    <w:p w:rsidR="006426AD" w:rsidRPr="006426AD" w:rsidRDefault="006426AD" w:rsidP="006426AD">
      <w:pPr>
        <w:pStyle w:val="ListParagraph"/>
        <w:numPr>
          <w:ilvl w:val="1"/>
          <w:numId w:val="41"/>
        </w:numPr>
        <w:spacing w:after="0" w:line="240" w:lineRule="auto"/>
        <w:rPr>
          <w:rFonts w:cs="Arial"/>
          <w:sz w:val="28"/>
          <w:szCs w:val="28"/>
          <w:rtl/>
        </w:rPr>
      </w:pPr>
      <w:r w:rsidRPr="006426AD">
        <w:rPr>
          <w:rFonts w:cs="Arial"/>
          <w:sz w:val="28"/>
          <w:szCs w:val="28"/>
          <w:rtl/>
        </w:rPr>
        <w:t>تحديد المهام والمسؤوليات لإدارة المخاطر .</w:t>
      </w:r>
    </w:p>
    <w:p w:rsidR="006426AD" w:rsidRPr="006426AD" w:rsidRDefault="006426AD" w:rsidP="006426AD">
      <w:pPr>
        <w:pStyle w:val="ListParagraph"/>
        <w:numPr>
          <w:ilvl w:val="1"/>
          <w:numId w:val="41"/>
        </w:numPr>
        <w:tabs>
          <w:tab w:val="right" w:pos="1440"/>
          <w:tab w:val="right" w:pos="1530"/>
        </w:tabs>
        <w:spacing w:after="0" w:line="240" w:lineRule="auto"/>
        <w:rPr>
          <w:rFonts w:cs="Arial"/>
          <w:sz w:val="28"/>
          <w:szCs w:val="28"/>
          <w:rtl/>
        </w:rPr>
      </w:pPr>
      <w:r w:rsidRPr="006426AD">
        <w:rPr>
          <w:rFonts w:cs="Arial"/>
          <w:sz w:val="28"/>
          <w:szCs w:val="28"/>
          <w:rtl/>
        </w:rPr>
        <w:t>التدريب على الآليات الممارسات الفضلى في إدارة المخاطر.</w:t>
      </w:r>
    </w:p>
    <w:p w:rsidR="006426AD" w:rsidRPr="006426AD" w:rsidRDefault="006426AD" w:rsidP="006426AD">
      <w:pPr>
        <w:pStyle w:val="ListParagraph"/>
        <w:numPr>
          <w:ilvl w:val="1"/>
          <w:numId w:val="41"/>
        </w:numPr>
        <w:tabs>
          <w:tab w:val="right" w:pos="1440"/>
          <w:tab w:val="right" w:pos="1530"/>
        </w:tabs>
        <w:spacing w:after="0" w:line="240" w:lineRule="auto"/>
        <w:rPr>
          <w:rFonts w:cs="Arial"/>
          <w:sz w:val="28"/>
          <w:szCs w:val="28"/>
          <w:rtl/>
        </w:rPr>
      </w:pPr>
      <w:r w:rsidRPr="006426AD">
        <w:rPr>
          <w:rFonts w:cs="Arial"/>
          <w:sz w:val="28"/>
          <w:szCs w:val="28"/>
          <w:rtl/>
        </w:rPr>
        <w:t>بناء آليات للمتابعة والتقييم في إدارة المخاطر وتنفيذها.</w:t>
      </w:r>
    </w:p>
    <w:p w:rsidR="006426AD" w:rsidRDefault="006426AD" w:rsidP="006426AD">
      <w:pPr>
        <w:spacing w:after="0" w:line="240" w:lineRule="auto"/>
        <w:rPr>
          <w:rFonts w:ascii="Arial" w:hAnsi="Arial" w:cs="Arial"/>
          <w:color w:val="333333"/>
          <w:rtl/>
        </w:rPr>
      </w:pPr>
    </w:p>
    <w:p w:rsidR="006D2295" w:rsidRDefault="006D2295" w:rsidP="006426AD">
      <w:pPr>
        <w:spacing w:after="0" w:line="240" w:lineRule="auto"/>
        <w:rPr>
          <w:rFonts w:ascii="Arial" w:hAnsi="Arial" w:cs="Arial"/>
          <w:color w:val="333333"/>
          <w:rtl/>
        </w:rPr>
      </w:pPr>
    </w:p>
    <w:p w:rsidR="006D2295" w:rsidRPr="00274BBE" w:rsidRDefault="006D2295" w:rsidP="00274BBE">
      <w:pPr>
        <w:spacing w:after="0" w:line="240" w:lineRule="auto"/>
        <w:rPr>
          <w:rFonts w:ascii="Times" w:eastAsia="Times New Roman" w:hAnsi="Times" w:cs="Times New Roman"/>
          <w:b/>
          <w:bCs/>
          <w:color w:val="FF0000"/>
          <w:sz w:val="36"/>
          <w:szCs w:val="36"/>
          <w:rtl/>
        </w:rPr>
      </w:pPr>
      <w:r w:rsidRPr="00274BBE">
        <w:rPr>
          <w:rFonts w:ascii="Times" w:eastAsia="Times New Roman" w:hAnsi="Times" w:cs="Times New Roman"/>
          <w:b/>
          <w:bCs/>
          <w:color w:val="FF0000"/>
          <w:sz w:val="36"/>
          <w:szCs w:val="36"/>
          <w:rtl/>
        </w:rPr>
        <w:t xml:space="preserve">عملية إدارة المخاطر </w:t>
      </w:r>
    </w:p>
    <w:p w:rsidR="00FE56C3" w:rsidRDefault="006D2295" w:rsidP="006D2295">
      <w:pPr>
        <w:spacing w:after="0" w:line="240" w:lineRule="auto"/>
        <w:jc w:val="both"/>
        <w:rPr>
          <w:rFonts w:ascii="Arial" w:hAnsi="Arial" w:cs="Arial"/>
          <w:color w:val="333333"/>
          <w:sz w:val="28"/>
          <w:szCs w:val="28"/>
          <w:rtl/>
        </w:rPr>
      </w:pPr>
      <w:r w:rsidRPr="006D2295">
        <w:rPr>
          <w:rFonts w:ascii="Arial" w:hAnsi="Arial" w:cs="Arial"/>
          <w:color w:val="333333"/>
          <w:sz w:val="28"/>
          <w:szCs w:val="28"/>
          <w:rtl/>
        </w:rPr>
        <w:t xml:space="preserve">عملية إدارة المخاطر هي عملية تحديد وتحليل المخاطر الذي قد تتعرض لها المؤسسة واتخاذ الخطوات الأمثل للتقليل منها أو القضاء عليها باستعمال العديد من التقنيات والأدوات المتخصصة بذلك، وتعد هذه العملية مهمة نظرًا لاستحالة خلو أي عمل من المخاطر بعضها يمكن التنبؤ بها والسيطرة عليها وبعضها يصعب التنبؤ بها والسيطرة </w:t>
      </w:r>
    </w:p>
    <w:p w:rsidR="00FE56C3" w:rsidRDefault="00FE56C3" w:rsidP="006D2295">
      <w:pPr>
        <w:spacing w:after="0" w:line="240" w:lineRule="auto"/>
        <w:jc w:val="both"/>
        <w:rPr>
          <w:rFonts w:ascii="Arial" w:hAnsi="Arial" w:cs="Arial"/>
          <w:color w:val="333333"/>
          <w:sz w:val="28"/>
          <w:szCs w:val="28"/>
          <w:rtl/>
        </w:rPr>
      </w:pPr>
    </w:p>
    <w:p w:rsidR="00FE56C3" w:rsidRDefault="00FE56C3" w:rsidP="006D2295">
      <w:pPr>
        <w:spacing w:after="0" w:line="240" w:lineRule="auto"/>
        <w:jc w:val="both"/>
        <w:rPr>
          <w:rFonts w:ascii="Arial" w:hAnsi="Arial" w:cs="Arial"/>
          <w:color w:val="333333"/>
          <w:sz w:val="28"/>
          <w:szCs w:val="28"/>
          <w:rtl/>
        </w:rPr>
      </w:pPr>
    </w:p>
    <w:p w:rsidR="00FE56C3" w:rsidRDefault="00FE56C3" w:rsidP="006D2295">
      <w:pPr>
        <w:spacing w:after="0" w:line="240" w:lineRule="auto"/>
        <w:jc w:val="both"/>
        <w:rPr>
          <w:rFonts w:ascii="Arial" w:hAnsi="Arial" w:cs="Arial"/>
          <w:color w:val="333333"/>
          <w:sz w:val="28"/>
          <w:szCs w:val="28"/>
          <w:rtl/>
        </w:rPr>
      </w:pPr>
    </w:p>
    <w:p w:rsidR="00FE56C3" w:rsidRDefault="00FE56C3" w:rsidP="006D2295">
      <w:pPr>
        <w:spacing w:after="0" w:line="240" w:lineRule="auto"/>
        <w:jc w:val="both"/>
        <w:rPr>
          <w:rFonts w:ascii="Arial" w:hAnsi="Arial" w:cs="Arial"/>
          <w:color w:val="333333"/>
          <w:sz w:val="28"/>
          <w:szCs w:val="28"/>
          <w:rtl/>
        </w:rPr>
      </w:pPr>
    </w:p>
    <w:p w:rsidR="006D2295" w:rsidRPr="006D2295" w:rsidRDefault="006D2295" w:rsidP="006D2295">
      <w:pPr>
        <w:spacing w:after="0" w:line="240" w:lineRule="auto"/>
        <w:jc w:val="both"/>
        <w:rPr>
          <w:rFonts w:ascii="Arial" w:hAnsi="Arial" w:cs="Arial"/>
          <w:color w:val="333333"/>
          <w:sz w:val="28"/>
          <w:szCs w:val="28"/>
          <w:rtl/>
        </w:rPr>
      </w:pPr>
      <w:r w:rsidRPr="006D2295">
        <w:rPr>
          <w:rFonts w:ascii="Arial" w:hAnsi="Arial" w:cs="Arial"/>
          <w:color w:val="333333"/>
          <w:sz w:val="28"/>
          <w:szCs w:val="28"/>
          <w:rtl/>
        </w:rPr>
        <w:t>عليها، ومن الأمثلة على المخاطر التي قد تتعرض لها المؤسسة: السرقة، الحريق، الإصابة، وغيرها من الأمور التي تتسبب في الخسائر وتقلل من الأرباح وقد تتسبب بإفلاس بعض الشركات أو المؤسسات وبالأخص الصغيرة، لذلك فإن عملية إدارة المخاطر تعد من الأمور الهامة التي يغفل عنها البعض أو لا يدرك مدى أهميتها، وسيتحدث هذا المقال عن خطوات عملية إدارة المخاطر</w:t>
      </w:r>
      <w:r w:rsidRPr="006D2295">
        <w:rPr>
          <w:rFonts w:ascii="Arial" w:hAnsi="Arial" w:cs="Arial" w:hint="cs"/>
          <w:color w:val="333333"/>
          <w:sz w:val="28"/>
          <w:szCs w:val="28"/>
          <w:rtl/>
        </w:rPr>
        <w:t>.</w:t>
      </w:r>
    </w:p>
    <w:p w:rsidR="006D2295" w:rsidRPr="006D2295" w:rsidRDefault="006D2295" w:rsidP="006D2295">
      <w:pPr>
        <w:spacing w:after="0" w:line="240" w:lineRule="auto"/>
        <w:jc w:val="both"/>
        <w:rPr>
          <w:rFonts w:ascii="Arial" w:hAnsi="Arial" w:cs="Arial"/>
          <w:b/>
          <w:bCs/>
          <w:color w:val="0000CC"/>
          <w:sz w:val="28"/>
          <w:szCs w:val="28"/>
          <w:rtl/>
        </w:rPr>
      </w:pPr>
    </w:p>
    <w:p w:rsidR="006D2295" w:rsidRPr="006D2295" w:rsidRDefault="006D2295" w:rsidP="006D2295">
      <w:pPr>
        <w:spacing w:after="0" w:line="240" w:lineRule="auto"/>
        <w:jc w:val="both"/>
        <w:rPr>
          <w:rFonts w:ascii="Arial" w:hAnsi="Arial" w:cs="Arial"/>
          <w:b/>
          <w:bCs/>
          <w:color w:val="0000CC"/>
          <w:sz w:val="28"/>
          <w:szCs w:val="28"/>
          <w:rtl/>
        </w:rPr>
      </w:pPr>
      <w:r w:rsidRPr="006D2295">
        <w:rPr>
          <w:rFonts w:ascii="Arial" w:hAnsi="Arial" w:cs="Arial"/>
          <w:b/>
          <w:bCs/>
          <w:color w:val="0000CC"/>
          <w:sz w:val="28"/>
          <w:szCs w:val="28"/>
          <w:rtl/>
        </w:rPr>
        <w:t xml:space="preserve">خطوات عملية إدارة المخاطر </w:t>
      </w:r>
    </w:p>
    <w:p w:rsidR="006D2295" w:rsidRPr="006D2295" w:rsidRDefault="006D2295" w:rsidP="006D2295">
      <w:pPr>
        <w:spacing w:after="0" w:line="240" w:lineRule="auto"/>
        <w:jc w:val="both"/>
        <w:rPr>
          <w:rFonts w:ascii="Arial" w:hAnsi="Arial" w:cs="Arial"/>
          <w:color w:val="333333"/>
          <w:sz w:val="28"/>
          <w:szCs w:val="28"/>
          <w:rtl/>
        </w:rPr>
      </w:pPr>
      <w:r w:rsidRPr="006D2295">
        <w:rPr>
          <w:rFonts w:ascii="Arial" w:hAnsi="Arial" w:cs="Arial"/>
          <w:color w:val="333333"/>
          <w:sz w:val="28"/>
          <w:szCs w:val="28"/>
          <w:rtl/>
        </w:rPr>
        <w:t xml:space="preserve">تعد عملية إدارة المخاطر عملية متسلسلة تقوم بناءً على معايير محددة وذلك وفقًا لمعاير المنظمة الدولية للتوحيد القياسي </w:t>
      </w:r>
      <w:r w:rsidR="00274BBE" w:rsidRPr="006D2295">
        <w:rPr>
          <w:rFonts w:ascii="Arial" w:hAnsi="Arial" w:cs="Arial" w:hint="cs"/>
          <w:color w:val="333333"/>
          <w:sz w:val="28"/>
          <w:szCs w:val="28"/>
          <w:rtl/>
        </w:rPr>
        <w:t>الأيزو</w:t>
      </w:r>
      <w:r w:rsidRPr="006D2295">
        <w:rPr>
          <w:rFonts w:ascii="Arial" w:hAnsi="Arial" w:cs="Arial"/>
          <w:color w:val="333333"/>
          <w:sz w:val="28"/>
          <w:szCs w:val="28"/>
          <w:rtl/>
        </w:rPr>
        <w:t xml:space="preserve">، ويجب أن تكون هذه العملية جزءًا لا يتجزء من العمليات التنظيمية للمؤسسة، كما يجب أن تكون جزءًا من عملية اتخاذ القرار، وتتمثل خطوات عملية إدارة المخاطر فيما يأتي: </w:t>
      </w:r>
    </w:p>
    <w:p w:rsidR="006D2295" w:rsidRPr="006D2295" w:rsidRDefault="006D2295" w:rsidP="006D2295">
      <w:pPr>
        <w:spacing w:after="0" w:line="240" w:lineRule="auto"/>
        <w:jc w:val="both"/>
        <w:rPr>
          <w:rFonts w:ascii="Arial" w:hAnsi="Arial" w:cs="Arial"/>
          <w:color w:val="333333"/>
          <w:sz w:val="28"/>
          <w:szCs w:val="28"/>
          <w:rtl/>
        </w:rPr>
      </w:pPr>
      <w:r w:rsidRPr="006D2295">
        <w:rPr>
          <w:rFonts w:ascii="Arial" w:hAnsi="Arial" w:cs="Arial"/>
          <w:color w:val="333333"/>
          <w:sz w:val="28"/>
          <w:szCs w:val="28"/>
          <w:rtl/>
        </w:rPr>
        <w:t>تحديد السياق</w:t>
      </w:r>
    </w:p>
    <w:p w:rsidR="006D2295" w:rsidRPr="006D2295" w:rsidRDefault="006D2295" w:rsidP="00C15FCA">
      <w:pPr>
        <w:spacing w:after="0" w:line="240" w:lineRule="auto"/>
        <w:jc w:val="both"/>
        <w:rPr>
          <w:rFonts w:ascii="Arial" w:hAnsi="Arial" w:cs="Arial"/>
          <w:b/>
          <w:bCs/>
          <w:color w:val="0000CC"/>
          <w:sz w:val="28"/>
          <w:szCs w:val="28"/>
          <w:rtl/>
        </w:rPr>
      </w:pPr>
      <w:r w:rsidRPr="006D2295">
        <w:rPr>
          <w:rFonts w:ascii="Arial" w:hAnsi="Arial" w:cs="Arial"/>
          <w:color w:val="333333"/>
          <w:sz w:val="28"/>
          <w:szCs w:val="28"/>
          <w:rtl/>
        </w:rPr>
        <w:t>من خطوات عملية إدارة المخاطر عملية تحديد السياق وتتضمن هذه الخطوة تحديد النطاق الاجتماعي لعميلة إدارة المخاطر، وتحديد هوية وأهداف أصحاب المصلحة، واختيار الأساس الذي ستتم عليه عملية تحديد المخاطر التي سيتم تقييمها وتقييدها، وبعد ذلك يتم تحديد إطار العمل ووضع الخطة الزمنية، ومن ثم تحليل المخاطر التي تتضمنها العملية، وبداية العمل على حل مسببات المخاطر أو تخفيفها بالاعتماد على الموارد البشرية والتكنولوجية والتنظيمية المتاحة.</w:t>
      </w:r>
      <w:r w:rsidRPr="006D2295">
        <w:rPr>
          <w:rFonts w:ascii="Arial" w:hAnsi="Arial" w:cs="Arial"/>
          <w:color w:val="333333"/>
          <w:sz w:val="28"/>
          <w:szCs w:val="28"/>
        </w:rPr>
        <w:t xml:space="preserve"> </w:t>
      </w:r>
      <w:r w:rsidRPr="006D2295">
        <w:rPr>
          <w:rFonts w:ascii="Arial" w:hAnsi="Arial" w:cs="Arial"/>
          <w:color w:val="333333"/>
          <w:sz w:val="28"/>
          <w:szCs w:val="28"/>
        </w:rPr>
        <w:br/>
      </w:r>
      <w:r w:rsidR="00C15FCA">
        <w:rPr>
          <w:rFonts w:ascii="Arial" w:hAnsi="Arial" w:cs="Arial" w:hint="cs"/>
          <w:b/>
          <w:bCs/>
          <w:color w:val="0000CC"/>
          <w:sz w:val="28"/>
          <w:szCs w:val="28"/>
          <w:rtl/>
          <w:lang w:bidi="ar-IQ"/>
        </w:rPr>
        <w:t xml:space="preserve">1. </w:t>
      </w:r>
      <w:r w:rsidRPr="006D2295">
        <w:rPr>
          <w:rFonts w:ascii="Arial" w:hAnsi="Arial" w:cs="Arial"/>
          <w:b/>
          <w:bCs/>
          <w:color w:val="0000CC"/>
          <w:sz w:val="28"/>
          <w:szCs w:val="28"/>
          <w:rtl/>
        </w:rPr>
        <w:t>تحديد المخاطر المحتملة</w:t>
      </w:r>
    </w:p>
    <w:p w:rsidR="00C15FCA" w:rsidRDefault="006D2295" w:rsidP="00C15FCA">
      <w:pPr>
        <w:spacing w:after="0" w:line="240" w:lineRule="auto"/>
        <w:jc w:val="both"/>
        <w:rPr>
          <w:rFonts w:ascii="Arial" w:hAnsi="Arial" w:cs="Arial"/>
          <w:color w:val="333333"/>
          <w:sz w:val="28"/>
          <w:szCs w:val="28"/>
          <w:rtl/>
        </w:rPr>
      </w:pPr>
      <w:r w:rsidRPr="00C15FCA">
        <w:rPr>
          <w:rFonts w:ascii="Arial" w:hAnsi="Arial" w:cs="Arial"/>
          <w:color w:val="333333"/>
          <w:sz w:val="28"/>
          <w:szCs w:val="28"/>
          <w:rtl/>
        </w:rPr>
        <w:t>تتمثل هذه الخطوة من خطوات عملية إدارة المخاطر في البحث عن المخاطر المحتملة التي ستسبب مشاكل للمؤسسة أو الأفراد عند وقوعها، ويمكن البدء في هذه العملية بتحديد مصادر المشاكل التي تواجه المؤسسة في الوقت الراهن، أو المشاكل التي حدثت مع المؤسسات والشركات المنافسة، ويمكن تقسيم المصادر إلى مصادر داخلية ومصادر خارجية، بعد ذلك يتم توجيه النظر إلى عملية تحليل المشكلة أو التهديدات المستقبلية والتي تتضمن فقدان المال، الخسائر البشرية، تسرب معلومات الشركة السرية، وغيرها من الأمور، وبعد تحديد مصدر الخطر أو تحديد المشكلة يمكن التحقيق في الحدث الذي ساهم أو سيساهم في حدوث المخاطر، وهناك عدة طرق لتحديد المخاطر الشائعة منه</w:t>
      </w:r>
      <w:r w:rsidRPr="00C15FCA">
        <w:rPr>
          <w:rFonts w:ascii="Arial" w:hAnsi="Arial" w:cs="Arial" w:hint="cs"/>
          <w:color w:val="333333"/>
          <w:sz w:val="28"/>
          <w:szCs w:val="28"/>
          <w:rtl/>
        </w:rPr>
        <w:t xml:space="preserve">ا: </w:t>
      </w:r>
    </w:p>
    <w:p w:rsidR="006D2295" w:rsidRPr="00C15FCA" w:rsidRDefault="00C15FCA" w:rsidP="00C15FCA">
      <w:pPr>
        <w:spacing w:after="0" w:line="240" w:lineRule="auto"/>
        <w:ind w:left="720"/>
        <w:jc w:val="both"/>
        <w:rPr>
          <w:rFonts w:ascii="Arial" w:hAnsi="Arial" w:cs="Arial"/>
          <w:color w:val="333333"/>
          <w:sz w:val="28"/>
          <w:szCs w:val="28"/>
          <w:rtl/>
        </w:rPr>
      </w:pPr>
      <w:r>
        <w:rPr>
          <w:rFonts w:ascii="Arial" w:hAnsi="Arial" w:cs="Arial" w:hint="cs"/>
          <w:b/>
          <w:bCs/>
          <w:color w:val="333333"/>
          <w:sz w:val="28"/>
          <w:szCs w:val="28"/>
          <w:rtl/>
        </w:rPr>
        <w:t xml:space="preserve">أ- </w:t>
      </w:r>
      <w:r w:rsidR="006D2295" w:rsidRPr="00C15FCA">
        <w:rPr>
          <w:rFonts w:ascii="Arial" w:hAnsi="Arial" w:cs="Arial"/>
          <w:b/>
          <w:bCs/>
          <w:color w:val="333333"/>
          <w:sz w:val="28"/>
          <w:szCs w:val="28"/>
          <w:rtl/>
        </w:rPr>
        <w:t>تحديد المخاطر على أساس الأهداف:</w:t>
      </w:r>
      <w:r w:rsidR="006D2295" w:rsidRPr="00C15FCA">
        <w:rPr>
          <w:rFonts w:ascii="Arial" w:hAnsi="Arial" w:cs="Arial"/>
          <w:color w:val="333333"/>
          <w:sz w:val="28"/>
          <w:szCs w:val="28"/>
          <w:rtl/>
        </w:rPr>
        <w:t xml:space="preserve"> وذلك يعني اعتبار أي حدث قد يمنع أو يعيق تحقيق الأهداف على أنه خطر. تحديد المخاطر بناءً على السيناريوهات المختلفة: السناريوهات تمثل الطرق المختلفة لتحقيق الأهداف أو تحليل كيفية تفاعل القوى المختلفة، وأي حدث قد يؤدي إلى سناريو غير مرغوب يمكن تصنيفه على أنه من المخاطر.</w:t>
      </w:r>
    </w:p>
    <w:p w:rsidR="006D2295" w:rsidRPr="00C15FCA" w:rsidRDefault="006D2295" w:rsidP="00C15FCA">
      <w:pPr>
        <w:pStyle w:val="ListParagraph"/>
        <w:spacing w:after="0" w:line="240" w:lineRule="auto"/>
        <w:jc w:val="both"/>
        <w:rPr>
          <w:rFonts w:ascii="Arial" w:hAnsi="Arial" w:cs="Arial"/>
          <w:color w:val="333333"/>
          <w:sz w:val="28"/>
          <w:szCs w:val="28"/>
          <w:rtl/>
        </w:rPr>
      </w:pPr>
      <w:r w:rsidRPr="00C15FCA">
        <w:rPr>
          <w:rFonts w:ascii="Arial" w:hAnsi="Arial" w:cs="Arial"/>
          <w:b/>
          <w:bCs/>
          <w:color w:val="333333"/>
          <w:sz w:val="28"/>
          <w:szCs w:val="28"/>
          <w:rtl/>
        </w:rPr>
        <w:t>تحديد المخاطر على أساس التصنيف:</w:t>
      </w:r>
      <w:r w:rsidRPr="00C15FCA">
        <w:rPr>
          <w:rFonts w:ascii="Arial" w:hAnsi="Arial" w:cs="Arial"/>
          <w:color w:val="333333"/>
          <w:sz w:val="28"/>
          <w:szCs w:val="28"/>
          <w:rtl/>
        </w:rPr>
        <w:t xml:space="preserve"> يتم ذلك بالاعتماد على الإجابة عن الأسئلة التي تختص بأفضل الممارسات للتخطيط وتنفيذ الأنشطة وكيفية تصنيفها، وبعد الإجابة على مثل هذه الأسئلة يمكن الكشف عن المخاطر التي قد تعترض سير الأنشطة. </w:t>
      </w:r>
    </w:p>
    <w:p w:rsidR="00274BBE" w:rsidRPr="00274BBE" w:rsidRDefault="00274BBE" w:rsidP="006D2295">
      <w:pPr>
        <w:spacing w:after="0" w:line="240" w:lineRule="auto"/>
        <w:jc w:val="both"/>
        <w:rPr>
          <w:rFonts w:ascii="Arial" w:hAnsi="Arial" w:cs="Arial"/>
          <w:color w:val="333333"/>
          <w:sz w:val="28"/>
          <w:szCs w:val="28"/>
          <w:rtl/>
        </w:rPr>
      </w:pPr>
    </w:p>
    <w:p w:rsidR="00274BBE" w:rsidRPr="00C15FCA" w:rsidRDefault="006D2295" w:rsidP="00C15FCA">
      <w:pPr>
        <w:pStyle w:val="ListParagraph"/>
        <w:numPr>
          <w:ilvl w:val="0"/>
          <w:numId w:val="41"/>
        </w:numPr>
        <w:spacing w:after="0" w:line="240" w:lineRule="auto"/>
        <w:jc w:val="both"/>
        <w:rPr>
          <w:rFonts w:ascii="Arial" w:hAnsi="Arial" w:cs="Arial"/>
          <w:b/>
          <w:bCs/>
          <w:color w:val="0000CC"/>
          <w:sz w:val="28"/>
          <w:szCs w:val="28"/>
          <w:rtl/>
          <w:lang w:bidi="ar-IQ"/>
        </w:rPr>
      </w:pPr>
      <w:r w:rsidRPr="00C15FCA">
        <w:rPr>
          <w:rFonts w:ascii="Arial" w:hAnsi="Arial" w:cs="Arial"/>
          <w:b/>
          <w:bCs/>
          <w:color w:val="0000CC"/>
          <w:sz w:val="28"/>
          <w:szCs w:val="28"/>
          <w:rtl/>
          <w:lang w:bidi="ar-IQ"/>
        </w:rPr>
        <w:t>تقدير المخاطر المحتملة</w:t>
      </w:r>
    </w:p>
    <w:p w:rsidR="00FE56C3" w:rsidRDefault="006D2295" w:rsidP="00274BBE">
      <w:pPr>
        <w:spacing w:after="0" w:line="240" w:lineRule="auto"/>
        <w:jc w:val="both"/>
        <w:rPr>
          <w:rFonts w:ascii="Arial" w:hAnsi="Arial" w:cs="Arial"/>
          <w:color w:val="333333"/>
          <w:sz w:val="28"/>
          <w:szCs w:val="28"/>
          <w:rtl/>
        </w:rPr>
      </w:pPr>
      <w:r w:rsidRPr="00274BBE">
        <w:rPr>
          <w:rFonts w:ascii="Arial" w:hAnsi="Arial" w:cs="Arial"/>
          <w:color w:val="333333"/>
          <w:sz w:val="28"/>
          <w:szCs w:val="28"/>
          <w:rtl/>
        </w:rPr>
        <w:t xml:space="preserve">تقدير المخاطر المحتملة تكمن هذه الخطوة في تقييم المخاطر من حيث شدتها المحتملة واحتمالية حدوثها، ومن ثم اتخاذ القرارات الأمثل للحد من احتمالية وقوع المخاطر والقرارات الأمثل للتصرف في حال وقوعها وإعطاء الأولوية للمخاطر التي يعد احتمال وقوعها أكبر من المخاطر الأخرى والتي تصنف من أكثر المخاطر شدةً وتأثيرًا، </w:t>
      </w:r>
    </w:p>
    <w:p w:rsidR="00FE56C3" w:rsidRDefault="00FE56C3" w:rsidP="00274BBE">
      <w:pPr>
        <w:spacing w:after="0" w:line="240" w:lineRule="auto"/>
        <w:jc w:val="both"/>
        <w:rPr>
          <w:rFonts w:ascii="Arial" w:hAnsi="Arial" w:cs="Arial"/>
          <w:color w:val="333333"/>
          <w:sz w:val="28"/>
          <w:szCs w:val="28"/>
          <w:rtl/>
        </w:rPr>
      </w:pPr>
    </w:p>
    <w:p w:rsidR="00FE56C3" w:rsidRDefault="00FE56C3" w:rsidP="00274BBE">
      <w:pPr>
        <w:spacing w:after="0" w:line="240" w:lineRule="auto"/>
        <w:jc w:val="both"/>
        <w:rPr>
          <w:rFonts w:ascii="Arial" w:hAnsi="Arial" w:cs="Arial"/>
          <w:color w:val="333333"/>
          <w:sz w:val="28"/>
          <w:szCs w:val="28"/>
          <w:rtl/>
        </w:rPr>
      </w:pPr>
    </w:p>
    <w:p w:rsidR="00FE56C3" w:rsidRDefault="00FE56C3" w:rsidP="00274BBE">
      <w:pPr>
        <w:spacing w:after="0" w:line="240" w:lineRule="auto"/>
        <w:jc w:val="both"/>
        <w:rPr>
          <w:rFonts w:ascii="Arial" w:hAnsi="Arial" w:cs="Arial"/>
          <w:color w:val="333333"/>
          <w:sz w:val="28"/>
          <w:szCs w:val="28"/>
          <w:rtl/>
        </w:rPr>
      </w:pPr>
    </w:p>
    <w:p w:rsidR="00FE56C3" w:rsidRDefault="00FE56C3" w:rsidP="00274BBE">
      <w:pPr>
        <w:spacing w:after="0" w:line="240" w:lineRule="auto"/>
        <w:jc w:val="both"/>
        <w:rPr>
          <w:rFonts w:ascii="Arial" w:hAnsi="Arial" w:cs="Arial"/>
          <w:color w:val="333333"/>
          <w:sz w:val="28"/>
          <w:szCs w:val="28"/>
          <w:rtl/>
        </w:rPr>
      </w:pPr>
    </w:p>
    <w:p w:rsidR="00FE56C3" w:rsidRDefault="00FE56C3" w:rsidP="00274BBE">
      <w:pPr>
        <w:spacing w:after="0" w:line="240" w:lineRule="auto"/>
        <w:jc w:val="both"/>
        <w:rPr>
          <w:rFonts w:ascii="Arial" w:hAnsi="Arial" w:cs="Arial"/>
          <w:color w:val="333333"/>
          <w:sz w:val="28"/>
          <w:szCs w:val="28"/>
          <w:rtl/>
        </w:rPr>
      </w:pPr>
    </w:p>
    <w:p w:rsidR="00274BBE" w:rsidRDefault="006D2295" w:rsidP="00274BBE">
      <w:pPr>
        <w:spacing w:after="0" w:line="240" w:lineRule="auto"/>
        <w:jc w:val="both"/>
        <w:rPr>
          <w:rFonts w:ascii="Arial" w:hAnsi="Arial" w:cs="Arial"/>
          <w:color w:val="333333"/>
          <w:rtl/>
        </w:rPr>
      </w:pPr>
      <w:r w:rsidRPr="00274BBE">
        <w:rPr>
          <w:rFonts w:ascii="Arial" w:hAnsi="Arial" w:cs="Arial"/>
          <w:color w:val="333333"/>
          <w:sz w:val="28"/>
          <w:szCs w:val="28"/>
          <w:rtl/>
        </w:rPr>
        <w:t>ويجب عدم غض النظر عن عمليات التحسين التي لها آثار إيجابية على المدى القصير ولكن قد تؤثر بشكل سلبي على المدى الطويل، فعملية إدارة المخاطر هي عملية طويلة الأمد</w:t>
      </w:r>
      <w:r w:rsidR="00274BBE">
        <w:rPr>
          <w:rFonts w:ascii="Arial" w:hAnsi="Arial" w:cs="Arial" w:hint="cs"/>
          <w:color w:val="333333"/>
          <w:rtl/>
        </w:rPr>
        <w:t>.</w:t>
      </w:r>
    </w:p>
    <w:p w:rsidR="00274BBE" w:rsidRDefault="00274BBE" w:rsidP="00274BBE">
      <w:pPr>
        <w:spacing w:after="0" w:line="240" w:lineRule="auto"/>
        <w:jc w:val="both"/>
        <w:rPr>
          <w:rFonts w:ascii="Arial" w:hAnsi="Arial" w:cs="Arial"/>
          <w:color w:val="333333"/>
          <w:rtl/>
        </w:rPr>
      </w:pPr>
    </w:p>
    <w:p w:rsidR="00274BBE" w:rsidRDefault="00274BBE" w:rsidP="00274BBE">
      <w:pPr>
        <w:spacing w:after="0" w:line="240" w:lineRule="auto"/>
        <w:jc w:val="both"/>
        <w:rPr>
          <w:rFonts w:ascii="Arial" w:hAnsi="Arial" w:cs="Arial"/>
          <w:color w:val="333333"/>
          <w:rtl/>
        </w:rPr>
      </w:pPr>
    </w:p>
    <w:p w:rsidR="00274BBE" w:rsidRPr="00C15FCA" w:rsidRDefault="00274BBE" w:rsidP="00C15FCA">
      <w:pPr>
        <w:pStyle w:val="ListParagraph"/>
        <w:numPr>
          <w:ilvl w:val="0"/>
          <w:numId w:val="41"/>
        </w:numPr>
        <w:spacing w:after="0" w:line="240" w:lineRule="auto"/>
        <w:jc w:val="both"/>
        <w:rPr>
          <w:rFonts w:ascii="Arial" w:hAnsi="Arial" w:cs="Arial"/>
          <w:b/>
          <w:bCs/>
          <w:color w:val="0000CC"/>
          <w:sz w:val="28"/>
          <w:szCs w:val="28"/>
          <w:rtl/>
        </w:rPr>
      </w:pPr>
      <w:r w:rsidRPr="00C15FCA">
        <w:rPr>
          <w:rFonts w:ascii="Arial" w:hAnsi="Arial" w:cs="Arial"/>
          <w:b/>
          <w:bCs/>
          <w:color w:val="0000CC"/>
          <w:sz w:val="28"/>
          <w:szCs w:val="28"/>
          <w:rtl/>
        </w:rPr>
        <w:t>اختيار طرق الحد من المخاطر وتطبيقها</w:t>
      </w:r>
    </w:p>
    <w:p w:rsidR="00274BBE" w:rsidRDefault="00274BBE" w:rsidP="00274BBE">
      <w:pPr>
        <w:spacing w:after="0" w:line="240" w:lineRule="auto"/>
        <w:jc w:val="both"/>
        <w:rPr>
          <w:rFonts w:ascii="Arial" w:hAnsi="Arial" w:cs="Arial"/>
          <w:color w:val="333333"/>
          <w:sz w:val="28"/>
          <w:szCs w:val="28"/>
          <w:rtl/>
        </w:rPr>
      </w:pPr>
      <w:r w:rsidRPr="00274BBE">
        <w:rPr>
          <w:rFonts w:ascii="Arial" w:hAnsi="Arial" w:cs="Arial"/>
          <w:color w:val="333333"/>
          <w:sz w:val="28"/>
          <w:szCs w:val="28"/>
          <w:rtl/>
        </w:rPr>
        <w:t xml:space="preserve"> بعد القيام بتحديد المخاطر المحتملة وتقديرها ومعرفة احتمالية حدوثها ونتائجها يجب القيام بأخر خطوة من خطوات عملية إدارة المخاطر وهي تحديد أفضل الطرق للحد من حدوث مثل هذه المخاطر أو تقليل أثرها في حال حدوثها، وتدعى هذه الخطوة عملية التحكم بالخطر، وبعد ذلك يتم تطبيق الطرق والأساليب المختارة بعناية ومراقبة سير العمليات للحصول على التغذية الراجعة والتقارير التي تدل على نجاح الخطة أو فشلها، ويجب التعديل على الخطة باستمرار حيث إن عملية إدارة المخاطر هي عملية مستمرة لا تنتهي بمجرد وضع خطة التنفيذ.</w:t>
      </w:r>
    </w:p>
    <w:sectPr w:rsidR="00274BBE" w:rsidSect="00C15FCA">
      <w:headerReference w:type="even" r:id="rId9"/>
      <w:headerReference w:type="default" r:id="rId10"/>
      <w:footerReference w:type="default" r:id="rId11"/>
      <w:head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C53" w:rsidRDefault="00582C53">
      <w:pPr>
        <w:spacing w:after="0" w:line="240" w:lineRule="auto"/>
      </w:pPr>
      <w:r>
        <w:separator/>
      </w:r>
    </w:p>
  </w:endnote>
  <w:endnote w:type="continuationSeparator" w:id="0">
    <w:p w:rsidR="00582C53" w:rsidRDefault="00582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onotype Koufi">
    <w:altName w:val="Times New Roman"/>
    <w:charset w:val="B2"/>
    <w:family w:val="auto"/>
    <w:pitch w:val="variable"/>
    <w:sig w:usb0="00002000" w:usb1="03D40006" w:usb2="0262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124889609"/>
      <w:docPartObj>
        <w:docPartGallery w:val="Page Numbers (Bottom of Page)"/>
        <w:docPartUnique/>
      </w:docPartObj>
    </w:sdtPr>
    <w:sdtEndPr/>
    <w:sdtContent>
      <w:p w:rsidR="00A02CBC" w:rsidRDefault="00A02CBC">
        <w:pPr>
          <w:pStyle w:val="Footer"/>
        </w:pPr>
        <w:r>
          <w:rPr>
            <w:noProof/>
            <w:rtl/>
          </w:rPr>
          <mc:AlternateContent>
            <mc:Choice Requires="wps">
              <w:drawing>
                <wp:anchor distT="0" distB="0" distL="114300" distR="114300" simplePos="0" relativeHeight="251657216" behindDoc="0" locked="0" layoutInCell="1" allowOverlap="1" wp14:anchorId="3B57C12E" wp14:editId="309AD15C">
                  <wp:simplePos x="0" y="0"/>
                  <wp:positionH relativeFrom="margin">
                    <wp:align>center</wp:align>
                  </wp:positionH>
                  <wp:positionV relativeFrom="bottomMargin">
                    <wp:align>center</wp:align>
                  </wp:positionV>
                  <wp:extent cx="6038850" cy="0"/>
                  <wp:effectExtent l="38100" t="38100" r="57150" b="95250"/>
                  <wp:wrapNone/>
                  <wp:docPr id="557"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8850" cy="0"/>
                          </a:xfrm>
                          <a:prstGeom prst="straightConnector1">
                            <a:avLst/>
                          </a:prstGeom>
                          <a:noFill/>
                          <a:ln w="25400" cap="flat" cmpd="sng" algn="ctr">
                            <a:solidFill>
                              <a:sysClr val="windowText" lastClr="000000"/>
                            </a:solidFill>
                            <a:prstDash val="solid"/>
                            <a:headEnd/>
                            <a:tailEnd/>
                          </a:ln>
                          <a:effectLst>
                            <a:outerShdw blurRad="40000" dist="20000" dir="5400000" rotWithShape="0">
                              <a:srgbClr val="000000">
                                <a:alpha val="38000"/>
                              </a:srgbClr>
                            </a:outerShdw>
                          </a:effectLst>
                          <a:extLs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2046E44" id="_x0000_t32" coordsize="21600,21600" o:spt="32" o:oned="t" path="m,l21600,21600e" filled="f">
                  <v:path arrowok="t" fillok="f" o:connecttype="none"/>
                  <o:lock v:ext="edit" shapetype="t"/>
                </v:shapetype>
                <v:shape id="شكل تلقائي 21" o:spid="_x0000_s1026" type="#_x0000_t32" style="position:absolute;margin-left:0;margin-top:0;width:475.5pt;height:0;flip:x;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" strokecolor="windowText" strokeweight="2pt">
                  <v:shadow on="t" color="black" opacity="24903f" obscured="t" origin=",.5" offset="0,.55556mm"/>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3E5E937C" wp14:editId="4D4CC673">
                  <wp:simplePos x="0" y="0"/>
                  <wp:positionH relativeFrom="margin">
                    <wp:align>center</wp:align>
                  </wp:positionH>
                  <wp:positionV relativeFrom="bottomMargin">
                    <wp:align>center</wp:align>
                  </wp:positionV>
                  <wp:extent cx="551815" cy="238760"/>
                  <wp:effectExtent l="23495" t="19050" r="19050" b="18415"/>
                  <wp:wrapNone/>
                  <wp:docPr id="556"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rsidR="00A02CBC" w:rsidRDefault="00A02CBC">
                              <w:pPr>
                                <w:jc w:val="center"/>
                              </w:pPr>
                              <w:r>
                                <w:fldChar w:fldCharType="begin"/>
                              </w:r>
                              <w:r>
                                <w:instrText>PAGE    \* MERGEFORMAT</w:instrText>
                              </w:r>
                              <w:r>
                                <w:fldChar w:fldCharType="separate"/>
                              </w:r>
                              <w:r w:rsidR="000C26EF" w:rsidRPr="000C26EF">
                                <w:rPr>
                                  <w:rFonts w:cs="Calibri"/>
                                  <w:noProof/>
                                  <w:rtl/>
                                  <w:lang w:val="ar-SA"/>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3E5E93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شكل تلقائي 22" o:spid="_x0000_s1031" type="#_x0000_t185" style="position:absolute;left:0;text-align:left;margin-left:0;margin-top:0;width:43.45pt;height:18.8pt;flip:x;z-index:251659264;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" filled="t" strokecolor="gray" strokeweight="2.25pt">
                  <v:textbox inset=",0,,0">
                    <w:txbxContent>
                      <w:p w:rsidR="00A02CBC" w:rsidRDefault="00A02CBC">
                        <w:pPr>
                          <w:jc w:val="center"/>
                        </w:pPr>
                        <w:r>
                          <w:fldChar w:fldCharType="begin"/>
                        </w:r>
                        <w:r>
                          <w:instrText>PAGE    \* MERGEFORMAT</w:instrText>
                        </w:r>
                        <w:r>
                          <w:fldChar w:fldCharType="separate"/>
                        </w:r>
                        <w:r w:rsidR="000C26EF" w:rsidRPr="000C26EF">
                          <w:rPr>
                            <w:rFonts w:cs="Calibri"/>
                            <w:noProof/>
                            <w:rtl/>
                            <w:lang w:val="ar-SA"/>
                          </w:rPr>
                          <w:t>2</w:t>
                        </w:r>
                        <w: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C53" w:rsidRDefault="00582C53">
      <w:pPr>
        <w:spacing w:after="0" w:line="240" w:lineRule="auto"/>
      </w:pPr>
      <w:r>
        <w:separator/>
      </w:r>
    </w:p>
  </w:footnote>
  <w:footnote w:type="continuationSeparator" w:id="0">
    <w:p w:rsidR="00582C53" w:rsidRDefault="00582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CBC" w:rsidRDefault="00582C5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7" o:spid="_x0000_s2049" type="#_x0000_t75" style="position:absolute;left:0;text-align:left;margin-left:0;margin-top:0;width:467.9pt;height:467.9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CBC" w:rsidRDefault="000C26EF">
    <w:pPr>
      <w:pStyle w:val="Header"/>
      <w:rPr>
        <w:rtl/>
      </w:rPr>
    </w:pPr>
    <w:r>
      <w:rPr>
        <w:noProof/>
      </w:rPr>
      <mc:AlternateContent>
        <mc:Choice Requires="wps">
          <w:drawing>
            <wp:anchor distT="0" distB="0" distL="114300" distR="114300" simplePos="0" relativeHeight="251655168" behindDoc="0" locked="0" layoutInCell="1" allowOverlap="1" wp14:anchorId="4953FC2B" wp14:editId="35FDDE5B">
              <wp:simplePos x="0" y="0"/>
              <wp:positionH relativeFrom="column">
                <wp:posOffset>4648200</wp:posOffset>
              </wp:positionH>
              <wp:positionV relativeFrom="paragraph">
                <wp:posOffset>-266700</wp:posOffset>
              </wp:positionV>
              <wp:extent cx="2076450" cy="914400"/>
              <wp:effectExtent l="0" t="0" r="0" b="0"/>
              <wp:wrapNone/>
              <wp:docPr id="1" name="مستطيل 1"/>
              <wp:cNvGraphicFramePr/>
              <a:graphic xmlns:a="http://schemas.openxmlformats.org/drawingml/2006/main">
                <a:graphicData uri="http://schemas.microsoft.com/office/word/2010/wordprocessingShape">
                  <wps:wsp>
                    <wps:cNvSpPr/>
                    <wps:spPr>
                      <a:xfrm>
                        <a:off x="0" y="0"/>
                        <a:ext cx="2076450" cy="914400"/>
                      </a:xfrm>
                      <a:prstGeom prst="rect">
                        <a:avLst/>
                      </a:prstGeom>
                      <a:solidFill>
                        <a:sysClr val="window" lastClr="FFFFFF"/>
                      </a:solidFill>
                      <a:ln w="25400" cap="flat" cmpd="sng" algn="ctr">
                        <a:noFill/>
                        <a:prstDash val="solid"/>
                      </a:ln>
                      <a:effectLst/>
                    </wps:spPr>
                    <wps:txbx>
                      <w:txbxContent>
                        <w:p w:rsidR="00A02CBC" w:rsidRPr="000C26EF" w:rsidRDefault="00A02CBC" w:rsidP="00D362E4">
                          <w:pPr>
                            <w:spacing w:after="0"/>
                            <w:jc w:val="center"/>
                            <w:rPr>
                              <w:rFonts w:cs="Monotype Koufi"/>
                              <w:b/>
                              <w:bCs/>
                              <w:sz w:val="24"/>
                              <w:szCs w:val="24"/>
                              <w:rtl/>
                              <w:lang w:bidi="ar-IQ"/>
                            </w:rPr>
                          </w:pPr>
                          <w:r w:rsidRPr="000C26EF">
                            <w:rPr>
                              <w:rFonts w:cs="Monotype Koufi" w:hint="cs"/>
                              <w:b/>
                              <w:bCs/>
                              <w:sz w:val="24"/>
                              <w:szCs w:val="24"/>
                              <w:rtl/>
                              <w:lang w:bidi="ar-IQ"/>
                            </w:rPr>
                            <w:t>وزارة التعليم العالي والبحث العلمي</w:t>
                          </w:r>
                        </w:p>
                        <w:p w:rsidR="00A02CBC" w:rsidRPr="000C26EF" w:rsidRDefault="00A02CBC" w:rsidP="00D362E4">
                          <w:pPr>
                            <w:spacing w:after="0"/>
                            <w:jc w:val="center"/>
                            <w:rPr>
                              <w:rFonts w:cs="Monotype Koufi"/>
                              <w:b/>
                              <w:bCs/>
                              <w:sz w:val="24"/>
                              <w:szCs w:val="24"/>
                              <w:rtl/>
                              <w:lang w:bidi="ar-IQ"/>
                            </w:rPr>
                          </w:pPr>
                          <w:r w:rsidRPr="000C26EF">
                            <w:rPr>
                              <w:rFonts w:cs="Monotype Koufi" w:hint="cs"/>
                              <w:b/>
                              <w:bCs/>
                              <w:sz w:val="24"/>
                              <w:szCs w:val="24"/>
                              <w:rtl/>
                              <w:lang w:bidi="ar-IQ"/>
                            </w:rPr>
                            <w:t>كلية المستقبل الجامعة</w:t>
                          </w:r>
                        </w:p>
                        <w:p w:rsidR="00A02CBC" w:rsidRPr="000C26EF" w:rsidRDefault="00A02CBC" w:rsidP="00D362E4">
                          <w:pPr>
                            <w:spacing w:after="0"/>
                            <w:jc w:val="center"/>
                            <w:rPr>
                              <w:rFonts w:cs="Monotype Koufi"/>
                              <w:b/>
                              <w:bCs/>
                              <w:sz w:val="24"/>
                              <w:szCs w:val="24"/>
                              <w:lang w:bidi="ar-IQ"/>
                            </w:rPr>
                          </w:pPr>
                          <w:r w:rsidRPr="000C26EF">
                            <w:rPr>
                              <w:rFonts w:cs="Monotype Koufi" w:hint="cs"/>
                              <w:b/>
                              <w:bCs/>
                              <w:sz w:val="24"/>
                              <w:szCs w:val="24"/>
                              <w:rtl/>
                              <w:lang w:bidi="ar-IQ"/>
                            </w:rPr>
                            <w:t>قسم ادارة الاعمال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53FC2B" id="مستطيل 1" o:spid="_x0000_s1027" style="position:absolute;left:0;text-align:left;margin-left:366pt;margin-top:-21pt;width:163.5pt;height:1in;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" fillcolor="window" stroked="f" strokeweight="2pt">
              <v:textbox>
                <w:txbxContent>
                  <w:p w:rsidR="00A02CBC" w:rsidRPr="000C26EF" w:rsidRDefault="00A02CBC" w:rsidP="00D362E4">
                    <w:pPr>
                      <w:spacing w:after="0"/>
                      <w:jc w:val="center"/>
                      <w:rPr>
                        <w:rFonts w:cs="Monotype Koufi"/>
                        <w:b/>
                        <w:bCs/>
                        <w:sz w:val="24"/>
                        <w:szCs w:val="24"/>
                        <w:rtl/>
                        <w:lang w:bidi="ar-IQ"/>
                      </w:rPr>
                    </w:pPr>
                    <w:r w:rsidRPr="000C26EF">
                      <w:rPr>
                        <w:rFonts w:cs="Monotype Koufi" w:hint="cs"/>
                        <w:b/>
                        <w:bCs/>
                        <w:sz w:val="24"/>
                        <w:szCs w:val="24"/>
                        <w:rtl/>
                        <w:lang w:bidi="ar-IQ"/>
                      </w:rPr>
                      <w:t>وزارة التعليم العالي والبحث العلمي</w:t>
                    </w:r>
                  </w:p>
                  <w:p w:rsidR="00A02CBC" w:rsidRPr="000C26EF" w:rsidRDefault="00A02CBC" w:rsidP="00D362E4">
                    <w:pPr>
                      <w:spacing w:after="0"/>
                      <w:jc w:val="center"/>
                      <w:rPr>
                        <w:rFonts w:cs="Monotype Koufi"/>
                        <w:b/>
                        <w:bCs/>
                        <w:sz w:val="24"/>
                        <w:szCs w:val="24"/>
                        <w:rtl/>
                        <w:lang w:bidi="ar-IQ"/>
                      </w:rPr>
                    </w:pPr>
                    <w:r w:rsidRPr="000C26EF">
                      <w:rPr>
                        <w:rFonts w:cs="Monotype Koufi" w:hint="cs"/>
                        <w:b/>
                        <w:bCs/>
                        <w:sz w:val="24"/>
                        <w:szCs w:val="24"/>
                        <w:rtl/>
                        <w:lang w:bidi="ar-IQ"/>
                      </w:rPr>
                      <w:t>كلية المستقبل الجامعة</w:t>
                    </w:r>
                  </w:p>
                  <w:p w:rsidR="00A02CBC" w:rsidRPr="000C26EF" w:rsidRDefault="00A02CBC" w:rsidP="00D362E4">
                    <w:pPr>
                      <w:spacing w:after="0"/>
                      <w:jc w:val="center"/>
                      <w:rPr>
                        <w:rFonts w:cs="Monotype Koufi"/>
                        <w:b/>
                        <w:bCs/>
                        <w:sz w:val="24"/>
                        <w:szCs w:val="24"/>
                        <w:lang w:bidi="ar-IQ"/>
                      </w:rPr>
                    </w:pPr>
                    <w:r w:rsidRPr="000C26EF">
                      <w:rPr>
                        <w:rFonts w:cs="Monotype Koufi" w:hint="cs"/>
                        <w:b/>
                        <w:bCs/>
                        <w:sz w:val="24"/>
                        <w:szCs w:val="24"/>
                        <w:rtl/>
                        <w:lang w:bidi="ar-IQ"/>
                      </w:rPr>
                      <w:t>قسم ادارة الاعمال</w:t>
                    </w:r>
                  </w:p>
                </w:txbxContent>
              </v:textbox>
            </v:rect>
          </w:pict>
        </mc:Fallback>
      </mc:AlternateContent>
    </w:r>
    <w:r w:rsidR="00A02CBC">
      <w:rPr>
        <w:noProof/>
      </w:rPr>
      <mc:AlternateContent>
        <mc:Choice Requires="wps">
          <w:drawing>
            <wp:anchor distT="0" distB="0" distL="114300" distR="114300" simplePos="0" relativeHeight="251658240" behindDoc="0" locked="0" layoutInCell="1" allowOverlap="1" wp14:anchorId="03B9209C" wp14:editId="7024A828">
              <wp:simplePos x="0" y="0"/>
              <wp:positionH relativeFrom="column">
                <wp:posOffset>-614238</wp:posOffset>
              </wp:positionH>
              <wp:positionV relativeFrom="paragraph">
                <wp:posOffset>-266370</wp:posOffset>
              </wp:positionV>
              <wp:extent cx="2292350" cy="1113183"/>
              <wp:effectExtent l="0" t="0" r="0" b="0"/>
              <wp:wrapNone/>
              <wp:docPr id="3" name="مستطيل 3"/>
              <wp:cNvGraphicFramePr/>
              <a:graphic xmlns:a="http://schemas.openxmlformats.org/drawingml/2006/main">
                <a:graphicData uri="http://schemas.microsoft.com/office/word/2010/wordprocessingShape">
                  <wps:wsp>
                    <wps:cNvSpPr/>
                    <wps:spPr>
                      <a:xfrm>
                        <a:off x="0" y="0"/>
                        <a:ext cx="2292350" cy="1113183"/>
                      </a:xfrm>
                      <a:prstGeom prst="rect">
                        <a:avLst/>
                      </a:prstGeom>
                      <a:solidFill>
                        <a:sysClr val="window" lastClr="FFFFFF"/>
                      </a:solidFill>
                      <a:ln w="25400" cap="flat" cmpd="sng" algn="ctr">
                        <a:noFill/>
                        <a:prstDash val="solid"/>
                      </a:ln>
                      <a:effectLst/>
                    </wps:spPr>
                    <wps:txbx>
                      <w:txbxContent>
                        <w:p w:rsidR="00A02CBC" w:rsidRPr="000C26EF" w:rsidRDefault="00A02CBC" w:rsidP="00D362E4">
                          <w:pPr>
                            <w:spacing w:after="0"/>
                            <w:rPr>
                              <w:rFonts w:cs="Monotype Koufi"/>
                              <w:b/>
                              <w:bCs/>
                              <w:sz w:val="24"/>
                              <w:szCs w:val="24"/>
                              <w:rtl/>
                              <w:lang w:bidi="ar-IQ"/>
                            </w:rPr>
                          </w:pPr>
                          <w:r w:rsidRPr="000C26EF">
                            <w:rPr>
                              <w:rFonts w:cs="Monotype Koufi" w:hint="cs"/>
                              <w:b/>
                              <w:bCs/>
                              <w:sz w:val="24"/>
                              <w:szCs w:val="24"/>
                              <w:rtl/>
                              <w:lang w:bidi="ar-IQ"/>
                            </w:rPr>
                            <w:t>المرحلة : الـرابعة</w:t>
                          </w:r>
                        </w:p>
                        <w:p w:rsidR="00A02CBC" w:rsidRPr="000C26EF" w:rsidRDefault="00A02CBC" w:rsidP="00D362E4">
                          <w:pPr>
                            <w:spacing w:after="0"/>
                            <w:rPr>
                              <w:rFonts w:cs="Monotype Koufi"/>
                              <w:b/>
                              <w:bCs/>
                              <w:sz w:val="24"/>
                              <w:szCs w:val="24"/>
                              <w:rtl/>
                              <w:lang w:bidi="ar-IQ"/>
                            </w:rPr>
                          </w:pPr>
                          <w:r w:rsidRPr="000C26EF">
                            <w:rPr>
                              <w:rFonts w:cs="Monotype Koufi" w:hint="cs"/>
                              <w:b/>
                              <w:bCs/>
                              <w:sz w:val="24"/>
                              <w:szCs w:val="24"/>
                              <w:rtl/>
                              <w:lang w:bidi="ar-IQ"/>
                            </w:rPr>
                            <w:t xml:space="preserve">المادة : ادارة المخاطر  </w:t>
                          </w:r>
                        </w:p>
                        <w:p w:rsidR="00A02CBC" w:rsidRPr="000C26EF" w:rsidRDefault="00A02CBC" w:rsidP="00D362E4">
                          <w:pPr>
                            <w:spacing w:after="0"/>
                            <w:rPr>
                              <w:rFonts w:cs="Monotype Koufi"/>
                              <w:b/>
                              <w:bCs/>
                              <w:sz w:val="24"/>
                              <w:szCs w:val="24"/>
                              <w:rtl/>
                              <w:lang w:bidi="ar-IQ"/>
                            </w:rPr>
                          </w:pPr>
                          <w:r w:rsidRPr="000C26EF">
                            <w:rPr>
                              <w:rFonts w:cs="Monotype Koufi" w:hint="cs"/>
                              <w:b/>
                              <w:bCs/>
                              <w:sz w:val="24"/>
                              <w:szCs w:val="24"/>
                              <w:rtl/>
                              <w:lang w:bidi="ar-IQ"/>
                            </w:rPr>
                            <w:t>اسم التدريسي : د. ليث علي مطر</w:t>
                          </w:r>
                        </w:p>
                        <w:p w:rsidR="00FD7200" w:rsidRPr="000C26EF" w:rsidRDefault="00FD7200" w:rsidP="000C26EF">
                          <w:pPr>
                            <w:spacing w:after="0"/>
                            <w:rPr>
                              <w:rFonts w:cs="Monotype Koufi"/>
                              <w:b/>
                              <w:bCs/>
                              <w:sz w:val="24"/>
                              <w:szCs w:val="24"/>
                              <w:lang w:bidi="ar-IQ"/>
                            </w:rPr>
                          </w:pPr>
                          <w:r w:rsidRPr="000C26EF">
                            <w:rPr>
                              <w:rFonts w:cs="Monotype Koufi" w:hint="cs"/>
                              <w:b/>
                              <w:bCs/>
                              <w:sz w:val="24"/>
                              <w:szCs w:val="24"/>
                              <w:rtl/>
                              <w:lang w:bidi="ar-IQ"/>
                            </w:rPr>
                            <w:t>الموعد : 23-10-</w:t>
                          </w:r>
                          <w:r w:rsidR="000C26EF">
                            <w:rPr>
                              <w:rFonts w:cs="Monotype Koufi"/>
                              <w:b/>
                              <w:bCs/>
                              <w:sz w:val="24"/>
                              <w:szCs w:val="24"/>
                              <w:lang w:bidi="ar-IQ"/>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9209C" id="مستطيل 3" o:spid="_x0000_s1028" style="position:absolute;left:0;text-align:left;margin-left:-48.35pt;margin-top:-20.95pt;width:180.5pt;height:8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" fillcolor="window" stroked="f" strokeweight="2pt">
              <v:textbox>
                <w:txbxContent>
                  <w:p w:rsidR="00A02CBC" w:rsidRPr="000C26EF" w:rsidRDefault="00A02CBC" w:rsidP="00D362E4">
                    <w:pPr>
                      <w:spacing w:after="0"/>
                      <w:rPr>
                        <w:rFonts w:cs="Monotype Koufi"/>
                        <w:b/>
                        <w:bCs/>
                        <w:sz w:val="24"/>
                        <w:szCs w:val="24"/>
                        <w:rtl/>
                        <w:lang w:bidi="ar-IQ"/>
                      </w:rPr>
                    </w:pPr>
                    <w:r w:rsidRPr="000C26EF">
                      <w:rPr>
                        <w:rFonts w:cs="Monotype Koufi" w:hint="cs"/>
                        <w:b/>
                        <w:bCs/>
                        <w:sz w:val="24"/>
                        <w:szCs w:val="24"/>
                        <w:rtl/>
                        <w:lang w:bidi="ar-IQ"/>
                      </w:rPr>
                      <w:t>المرحلة : الـرابعة</w:t>
                    </w:r>
                  </w:p>
                  <w:p w:rsidR="00A02CBC" w:rsidRPr="000C26EF" w:rsidRDefault="00A02CBC" w:rsidP="00D362E4">
                    <w:pPr>
                      <w:spacing w:after="0"/>
                      <w:rPr>
                        <w:rFonts w:cs="Monotype Koufi"/>
                        <w:b/>
                        <w:bCs/>
                        <w:sz w:val="24"/>
                        <w:szCs w:val="24"/>
                        <w:rtl/>
                        <w:lang w:bidi="ar-IQ"/>
                      </w:rPr>
                    </w:pPr>
                    <w:r w:rsidRPr="000C26EF">
                      <w:rPr>
                        <w:rFonts w:cs="Monotype Koufi" w:hint="cs"/>
                        <w:b/>
                        <w:bCs/>
                        <w:sz w:val="24"/>
                        <w:szCs w:val="24"/>
                        <w:rtl/>
                        <w:lang w:bidi="ar-IQ"/>
                      </w:rPr>
                      <w:t xml:space="preserve">المادة : ادارة المخاطر  </w:t>
                    </w:r>
                  </w:p>
                  <w:p w:rsidR="00A02CBC" w:rsidRPr="000C26EF" w:rsidRDefault="00A02CBC" w:rsidP="00D362E4">
                    <w:pPr>
                      <w:spacing w:after="0"/>
                      <w:rPr>
                        <w:rFonts w:cs="Monotype Koufi"/>
                        <w:b/>
                        <w:bCs/>
                        <w:sz w:val="24"/>
                        <w:szCs w:val="24"/>
                        <w:rtl/>
                        <w:lang w:bidi="ar-IQ"/>
                      </w:rPr>
                    </w:pPr>
                    <w:r w:rsidRPr="000C26EF">
                      <w:rPr>
                        <w:rFonts w:cs="Monotype Koufi" w:hint="cs"/>
                        <w:b/>
                        <w:bCs/>
                        <w:sz w:val="24"/>
                        <w:szCs w:val="24"/>
                        <w:rtl/>
                        <w:lang w:bidi="ar-IQ"/>
                      </w:rPr>
                      <w:t>اسم التدريسي : د. ليث علي مطر</w:t>
                    </w:r>
                  </w:p>
                  <w:p w:rsidR="00FD7200" w:rsidRPr="000C26EF" w:rsidRDefault="00FD7200" w:rsidP="000C26EF">
                    <w:pPr>
                      <w:spacing w:after="0"/>
                      <w:rPr>
                        <w:rFonts w:cs="Monotype Koufi"/>
                        <w:b/>
                        <w:bCs/>
                        <w:sz w:val="24"/>
                        <w:szCs w:val="24"/>
                        <w:lang w:bidi="ar-IQ"/>
                      </w:rPr>
                    </w:pPr>
                    <w:r w:rsidRPr="000C26EF">
                      <w:rPr>
                        <w:rFonts w:cs="Monotype Koufi" w:hint="cs"/>
                        <w:b/>
                        <w:bCs/>
                        <w:sz w:val="24"/>
                        <w:szCs w:val="24"/>
                        <w:rtl/>
                        <w:lang w:bidi="ar-IQ"/>
                      </w:rPr>
                      <w:t>الموعد : 23-10-</w:t>
                    </w:r>
                    <w:r w:rsidR="000C26EF">
                      <w:rPr>
                        <w:rFonts w:cs="Monotype Koufi"/>
                        <w:b/>
                        <w:bCs/>
                        <w:sz w:val="24"/>
                        <w:szCs w:val="24"/>
                        <w:lang w:bidi="ar-IQ"/>
                      </w:rPr>
                      <w:t>2022</w:t>
                    </w:r>
                  </w:p>
                </w:txbxContent>
              </v:textbox>
            </v:rect>
          </w:pict>
        </mc:Fallback>
      </mc:AlternateContent>
    </w:r>
    <w:r w:rsidR="00582C53">
      <w:rPr>
        <w:noProof/>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8" o:spid="_x0000_s2050" type="#_x0000_t75" style="position:absolute;left:0;text-align:left;margin-left:0;margin-top:0;width:467.9pt;height:467.9pt;z-index:-251655168;mso-position-horizontal:center;mso-position-horizontal-relative:margin;mso-position-vertical:center;mso-position-vertical-relative:margin" o:allowincell="f">
          <v:imagedata r:id="rId1" o:title="images" gain="19661f" blacklevel="22938f"/>
          <w10:wrap anchorx="margin" anchory="margin"/>
        </v:shape>
      </w:pict>
    </w:r>
    <w:r w:rsidR="00A02CBC">
      <w:rPr>
        <w:noProof/>
      </w:rPr>
      <mc:AlternateContent>
        <mc:Choice Requires="wps">
          <w:drawing>
            <wp:anchor distT="0" distB="0" distL="114300" distR="114300" simplePos="0" relativeHeight="251653120" behindDoc="0" locked="0" layoutInCell="1" allowOverlap="1" wp14:anchorId="67480FA4" wp14:editId="528CE476">
              <wp:simplePos x="0" y="0"/>
              <wp:positionH relativeFrom="column">
                <wp:posOffset>2409825</wp:posOffset>
              </wp:positionH>
              <wp:positionV relativeFrom="paragraph">
                <wp:posOffset>-266700</wp:posOffset>
              </wp:positionV>
              <wp:extent cx="1228725" cy="1009650"/>
              <wp:effectExtent l="0" t="0" r="9525" b="0"/>
              <wp:wrapNone/>
              <wp:docPr id="2" name="مستطيل 2"/>
              <wp:cNvGraphicFramePr/>
              <a:graphic xmlns:a="http://schemas.openxmlformats.org/drawingml/2006/main">
                <a:graphicData uri="http://schemas.microsoft.com/office/word/2010/wordprocessingShape">
                  <wps:wsp>
                    <wps:cNvSpPr/>
                    <wps:spPr>
                      <a:xfrm>
                        <a:off x="0" y="0"/>
                        <a:ext cx="1228725" cy="1009650"/>
                      </a:xfrm>
                      <a:prstGeom prst="rect">
                        <a:avLst/>
                      </a:prstGeom>
                      <a:solidFill>
                        <a:sysClr val="window" lastClr="FFFFFF"/>
                      </a:solidFill>
                      <a:ln w="25400" cap="flat" cmpd="sng" algn="ctr">
                        <a:noFill/>
                        <a:prstDash val="solid"/>
                      </a:ln>
                      <a:effectLst/>
                    </wps:spPr>
                    <wps:txbx>
                      <w:txbxContent>
                        <w:p w:rsidR="00A02CBC" w:rsidRDefault="00A02CBC" w:rsidP="00D362E4">
                          <w:pPr>
                            <w:spacing w:after="0" w:line="240" w:lineRule="auto"/>
                            <w:jc w:val="center"/>
                          </w:pPr>
                          <w:r>
                            <w:rPr>
                              <w:noProof/>
                            </w:rPr>
                            <w:drawing>
                              <wp:inline distT="0" distB="0" distL="0" distR="0" wp14:anchorId="3B490930" wp14:editId="7BF24363">
                                <wp:extent cx="1057275" cy="904875"/>
                                <wp:effectExtent l="0" t="0" r="9525" b="9525"/>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2">
                                          <a:extLst>
                                            <a:ext uri="{28A0092B-C50C-407E-A947-70E740481C1C}">
                                              <a14:useLocalDpi xmlns:a14="http://schemas.microsoft.com/office/drawing/2010/main" val="0"/>
                                            </a:ext>
                                          </a:extLst>
                                        </a:blip>
                                        <a:stretch>
                                          <a:fillRect/>
                                        </a:stretch>
                                      </pic:blipFill>
                                      <pic:spPr>
                                        <a:xfrm>
                                          <a:off x="0" y="0"/>
                                          <a:ext cx="1053707" cy="90182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80FA4" id="مستطيل 2" o:spid="_x0000_s1029" style="position:absolute;left:0;text-align:left;margin-left:189.75pt;margin-top:-21pt;width:96.75pt;height:7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" fillcolor="window" stroked="f" strokeweight="2pt">
              <v:textbox>
                <w:txbxContent>
                  <w:p w:rsidR="00A02CBC" w:rsidRDefault="00A02CBC" w:rsidP="00D362E4">
                    <w:pPr>
                      <w:spacing w:after="0" w:line="240" w:lineRule="auto"/>
                      <w:jc w:val="center"/>
                    </w:pPr>
                    <w:r>
                      <w:rPr>
                        <w:noProof/>
                      </w:rPr>
                      <w:drawing>
                        <wp:inline distT="0" distB="0" distL="0" distR="0" wp14:anchorId="3B490930" wp14:editId="7BF24363">
                          <wp:extent cx="1057275" cy="904875"/>
                          <wp:effectExtent l="0" t="0" r="9525" b="9525"/>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2">
                                    <a:extLst>
                                      <a:ext uri="{28A0092B-C50C-407E-A947-70E740481C1C}">
                                        <a14:useLocalDpi xmlns:a14="http://schemas.microsoft.com/office/drawing/2010/main" val="0"/>
                                      </a:ext>
                                    </a:extLst>
                                  </a:blip>
                                  <a:stretch>
                                    <a:fillRect/>
                                  </a:stretch>
                                </pic:blipFill>
                                <pic:spPr>
                                  <a:xfrm>
                                    <a:off x="0" y="0"/>
                                    <a:ext cx="1053707" cy="901821"/>
                                  </a:xfrm>
                                  <a:prstGeom prst="rect">
                                    <a:avLst/>
                                  </a:prstGeom>
                                </pic:spPr>
                              </pic:pic>
                            </a:graphicData>
                          </a:graphic>
                        </wp:inline>
                      </w:drawing>
                    </w:r>
                  </w:p>
                </w:txbxContent>
              </v:textbox>
            </v:rect>
          </w:pict>
        </mc:Fallback>
      </mc:AlternateContent>
    </w:r>
    <w:r w:rsidR="00A02CBC">
      <w:rPr>
        <w:rFonts w:hint="cs"/>
        <w:rtl/>
      </w:rPr>
      <w:t>:</w:t>
    </w:r>
  </w:p>
  <w:p w:rsidR="00A02CBC" w:rsidRDefault="00A02CBC">
    <w:pPr>
      <w:pStyle w:val="Header"/>
    </w:pPr>
    <w:r>
      <w:rPr>
        <w:noProof/>
      </w:rPr>
      <mc:AlternateContent>
        <mc:Choice Requires="wps">
          <w:drawing>
            <wp:anchor distT="0" distB="0" distL="114300" distR="114300" simplePos="0" relativeHeight="251656192" behindDoc="0" locked="0" layoutInCell="1" allowOverlap="1" wp14:anchorId="02257390" wp14:editId="71CF15FB">
              <wp:simplePos x="0" y="0"/>
              <wp:positionH relativeFrom="column">
                <wp:posOffset>-838200</wp:posOffset>
              </wp:positionH>
              <wp:positionV relativeFrom="paragraph">
                <wp:posOffset>906145</wp:posOffset>
              </wp:positionV>
              <wp:extent cx="7562850" cy="9525"/>
              <wp:effectExtent l="38100" t="38100" r="57150" b="85725"/>
              <wp:wrapNone/>
              <wp:docPr id="10" name="رابط مستقيم 10"/>
              <wp:cNvGraphicFramePr/>
              <a:graphic xmlns:a="http://schemas.openxmlformats.org/drawingml/2006/main">
                <a:graphicData uri="http://schemas.microsoft.com/office/word/2010/wordprocessingShape">
                  <wps:wsp>
                    <wps:cNvCnPr/>
                    <wps:spPr>
                      <a:xfrm flipH="1">
                        <a:off x="0" y="0"/>
                        <a:ext cx="7562850" cy="95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1ADDB909" id="رابط مستقيم 10" o:spid="_x0000_s1026" style="position:absolute;flip:x;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pt,71.35pt" to="529.5pt,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" strokecolor="windowText" strokeweight="2pt">
              <v:shadow on="t" color="black" opacity="24903f" origin=",.5" offset="0,.55556mm"/>
            </v:line>
          </w:pict>
        </mc:Fallback>
      </mc:AlternateContent>
    </w:r>
    <w:r>
      <w:rPr>
        <w:noProof/>
      </w:rPr>
      <mc:AlternateContent>
        <mc:Choice Requires="wps">
          <w:drawing>
            <wp:anchor distT="0" distB="0" distL="114300" distR="114300" simplePos="0" relativeHeight="251654144" behindDoc="0" locked="0" layoutInCell="1" allowOverlap="1" wp14:anchorId="308B20A5" wp14:editId="6470180E">
              <wp:simplePos x="0" y="0"/>
              <wp:positionH relativeFrom="column">
                <wp:posOffset>2085975</wp:posOffset>
              </wp:positionH>
              <wp:positionV relativeFrom="paragraph">
                <wp:posOffset>582294</wp:posOffset>
              </wp:positionV>
              <wp:extent cx="1838325" cy="333375"/>
              <wp:effectExtent l="0" t="0" r="9525" b="9525"/>
              <wp:wrapNone/>
              <wp:docPr id="4" name="مستطيل 4"/>
              <wp:cNvGraphicFramePr/>
              <a:graphic xmlns:a="http://schemas.openxmlformats.org/drawingml/2006/main">
                <a:graphicData uri="http://schemas.microsoft.com/office/word/2010/wordprocessingShape">
                  <wps:wsp>
                    <wps:cNvSpPr/>
                    <wps:spPr>
                      <a:xfrm>
                        <a:off x="0" y="0"/>
                        <a:ext cx="1838325" cy="333375"/>
                      </a:xfrm>
                      <a:prstGeom prst="rect">
                        <a:avLst/>
                      </a:prstGeom>
                      <a:solidFill>
                        <a:sysClr val="window" lastClr="FFFFFF"/>
                      </a:solidFill>
                      <a:ln w="25400" cap="flat" cmpd="sng" algn="ctr">
                        <a:noFill/>
                        <a:prstDash val="solid"/>
                      </a:ln>
                      <a:effectLst/>
                    </wps:spPr>
                    <wps:txbx>
                      <w:txbxContent>
                        <w:p w:rsidR="00A02CBC" w:rsidRPr="00C546DA" w:rsidRDefault="00A02CBC" w:rsidP="00D362E4">
                          <w:pPr>
                            <w:bidi w:val="0"/>
                            <w:spacing w:after="0" w:line="240" w:lineRule="auto"/>
                            <w:jc w:val="center"/>
                            <w:rPr>
                              <w:rFonts w:cs="Monotype Koufi"/>
                              <w:lang w:bidi="ar-IQ"/>
                            </w:rPr>
                          </w:pPr>
                          <w:r w:rsidRPr="00C546DA">
                            <w:rPr>
                              <w:rFonts w:cs="Monotype Koufi" w:hint="cs"/>
                              <w:rtl/>
                              <w:lang w:bidi="ar-IQ"/>
                            </w:rPr>
                            <w:t>المحاضرة ((</w:t>
                          </w:r>
                          <w:r>
                            <w:rPr>
                              <w:rFonts w:cs="Monotype Koufi" w:hint="cs"/>
                              <w:rtl/>
                              <w:lang w:bidi="ar-IQ"/>
                            </w:rPr>
                            <w:t xml:space="preserve"> الأولى </w:t>
                          </w:r>
                          <w:r w:rsidRPr="00C546DA">
                            <w:rPr>
                              <w:rFonts w:cs="Monotype Koufi" w:hint="cs"/>
                              <w:rtl/>
                              <w:lang w:bidi="ar-IQ"/>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B20A5" id="مستطيل 4" o:spid="_x0000_s1030" style="position:absolute;left:0;text-align:left;margin-left:164.25pt;margin-top:45.85pt;width:144.75pt;height:2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" fillcolor="window" stroked="f" strokeweight="2pt">
              <v:textbox>
                <w:txbxContent>
                  <w:p w:rsidR="00A02CBC" w:rsidRPr="00C546DA" w:rsidRDefault="00A02CBC" w:rsidP="00D362E4">
                    <w:pPr>
                      <w:bidi w:val="0"/>
                      <w:spacing w:after="0" w:line="240" w:lineRule="auto"/>
                      <w:jc w:val="center"/>
                      <w:rPr>
                        <w:rFonts w:cs="Monotype Koufi"/>
                        <w:lang w:bidi="ar-IQ"/>
                      </w:rPr>
                    </w:pPr>
                    <w:r w:rsidRPr="00C546DA">
                      <w:rPr>
                        <w:rFonts w:cs="Monotype Koufi" w:hint="cs"/>
                        <w:rtl/>
                        <w:lang w:bidi="ar-IQ"/>
                      </w:rPr>
                      <w:t>المحاضرة ((</w:t>
                    </w:r>
                    <w:r>
                      <w:rPr>
                        <w:rFonts w:cs="Monotype Koufi" w:hint="cs"/>
                        <w:rtl/>
                        <w:lang w:bidi="ar-IQ"/>
                      </w:rPr>
                      <w:t xml:space="preserve"> الأولى </w:t>
                    </w:r>
                    <w:r w:rsidRPr="00C546DA">
                      <w:rPr>
                        <w:rFonts w:cs="Monotype Koufi" w:hint="cs"/>
                        <w:rtl/>
                        <w:lang w:bidi="ar-IQ"/>
                      </w:rPr>
                      <w:t xml:space="preserve">  ))</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CBC" w:rsidRDefault="00582C5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6" o:spid="_x0000_s2051" type="#_x0000_t75" style="position:absolute;left:0;text-align:left;margin-left:0;margin-top:0;width:467.9pt;height:467.9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74041"/>
    <w:multiLevelType w:val="hybridMultilevel"/>
    <w:tmpl w:val="A9D4D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17AB9"/>
    <w:multiLevelType w:val="hybridMultilevel"/>
    <w:tmpl w:val="71B010AC"/>
    <w:lvl w:ilvl="0" w:tplc="0B10D9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D3D09"/>
    <w:multiLevelType w:val="hybridMultilevel"/>
    <w:tmpl w:val="AF781B26"/>
    <w:lvl w:ilvl="0" w:tplc="D8166896">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AF87A23"/>
    <w:multiLevelType w:val="hybridMultilevel"/>
    <w:tmpl w:val="9BA221CC"/>
    <w:lvl w:ilvl="0" w:tplc="1B74A62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5B056A"/>
    <w:multiLevelType w:val="hybridMultilevel"/>
    <w:tmpl w:val="CCC8A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23095"/>
    <w:multiLevelType w:val="hybridMultilevel"/>
    <w:tmpl w:val="087AA6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0465D"/>
    <w:multiLevelType w:val="hybridMultilevel"/>
    <w:tmpl w:val="6CE27FCA"/>
    <w:lvl w:ilvl="0" w:tplc="56CAD3D6">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91A79"/>
    <w:multiLevelType w:val="hybridMultilevel"/>
    <w:tmpl w:val="A04C2A86"/>
    <w:lvl w:ilvl="0" w:tplc="BF5E34C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45994"/>
    <w:multiLevelType w:val="hybridMultilevel"/>
    <w:tmpl w:val="759440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76021"/>
    <w:multiLevelType w:val="hybridMultilevel"/>
    <w:tmpl w:val="3F74C794"/>
    <w:lvl w:ilvl="0" w:tplc="BF5E34C2">
      <w:start w:val="1"/>
      <w:numFmt w:val="arabicAlpha"/>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244657DB"/>
    <w:multiLevelType w:val="hybridMultilevel"/>
    <w:tmpl w:val="6CC6823C"/>
    <w:lvl w:ilvl="0" w:tplc="BF5E34C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84BF6"/>
    <w:multiLevelType w:val="hybridMultilevel"/>
    <w:tmpl w:val="AE687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E03F7E"/>
    <w:multiLevelType w:val="hybridMultilevel"/>
    <w:tmpl w:val="0B6A40A2"/>
    <w:lvl w:ilvl="0" w:tplc="5CEE7DA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8F0611"/>
    <w:multiLevelType w:val="hybridMultilevel"/>
    <w:tmpl w:val="48CABBF8"/>
    <w:lvl w:ilvl="0" w:tplc="BF5E34C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F1A3B"/>
    <w:multiLevelType w:val="multilevel"/>
    <w:tmpl w:val="E6642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6434CC"/>
    <w:multiLevelType w:val="hybridMultilevel"/>
    <w:tmpl w:val="51523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6073C2"/>
    <w:multiLevelType w:val="multilevel"/>
    <w:tmpl w:val="3D042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B61A12"/>
    <w:multiLevelType w:val="hybridMultilevel"/>
    <w:tmpl w:val="D268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F50B9"/>
    <w:multiLevelType w:val="hybridMultilevel"/>
    <w:tmpl w:val="86A29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A31FB9"/>
    <w:multiLevelType w:val="hybridMultilevel"/>
    <w:tmpl w:val="5A1C6A36"/>
    <w:lvl w:ilvl="0" w:tplc="D598B8A2">
      <w:start w:val="1"/>
      <w:numFmt w:val="arabicAlpha"/>
      <w:lvlText w:val="%1-"/>
      <w:lvlJc w:val="left"/>
      <w:pPr>
        <w:ind w:left="720" w:hanging="360"/>
      </w:pPr>
      <w:rPr>
        <w:rFonts w:cs="Calibri" w:hint="default"/>
      </w:rPr>
    </w:lvl>
    <w:lvl w:ilvl="1" w:tplc="06542100">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32E71"/>
    <w:multiLevelType w:val="multilevel"/>
    <w:tmpl w:val="F53487C4"/>
    <w:lvl w:ilvl="0">
      <w:start w:val="1"/>
      <w:numFmt w:val="arabicAlpha"/>
      <w:lvlText w:val="%1-"/>
      <w:lvlJc w:val="left"/>
      <w:pPr>
        <w:tabs>
          <w:tab w:val="num" w:pos="360"/>
        </w:tabs>
        <w:ind w:left="360" w:hanging="360"/>
      </w:pPr>
      <w:rPr>
        <w:rFonts w:ascii="Arial" w:eastAsia="Times New Roman" w:hAnsi="Arial" w:cs="Aria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38AA005E"/>
    <w:multiLevelType w:val="hybridMultilevel"/>
    <w:tmpl w:val="AB7A1C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F3744F"/>
    <w:multiLevelType w:val="hybridMultilevel"/>
    <w:tmpl w:val="AD2E3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C040A8"/>
    <w:multiLevelType w:val="hybridMultilevel"/>
    <w:tmpl w:val="787E1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360271"/>
    <w:multiLevelType w:val="hybridMultilevel"/>
    <w:tmpl w:val="CDD8773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B51550"/>
    <w:multiLevelType w:val="hybridMultilevel"/>
    <w:tmpl w:val="A01E1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DD7A2F"/>
    <w:multiLevelType w:val="multilevel"/>
    <w:tmpl w:val="F53487C4"/>
    <w:lvl w:ilvl="0">
      <w:start w:val="1"/>
      <w:numFmt w:val="arabicAlpha"/>
      <w:lvlText w:val="%1-"/>
      <w:lvlJc w:val="left"/>
      <w:pPr>
        <w:tabs>
          <w:tab w:val="num" w:pos="360"/>
        </w:tabs>
        <w:ind w:left="360" w:hanging="360"/>
      </w:pPr>
      <w:rPr>
        <w:rFonts w:ascii="Arial" w:eastAsia="Times New Roman" w:hAnsi="Arial" w:cs="Aria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60FD05BE"/>
    <w:multiLevelType w:val="hybridMultilevel"/>
    <w:tmpl w:val="E6A02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907E4E"/>
    <w:multiLevelType w:val="hybridMultilevel"/>
    <w:tmpl w:val="8F8C9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CC0648"/>
    <w:multiLevelType w:val="hybridMultilevel"/>
    <w:tmpl w:val="5AB41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0B674F"/>
    <w:multiLevelType w:val="hybridMultilevel"/>
    <w:tmpl w:val="050CDA02"/>
    <w:lvl w:ilvl="0" w:tplc="BF5E34C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393DB7"/>
    <w:multiLevelType w:val="hybridMultilevel"/>
    <w:tmpl w:val="35E4B32C"/>
    <w:lvl w:ilvl="0" w:tplc="F0A0EBDE">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7283C25"/>
    <w:multiLevelType w:val="hybridMultilevel"/>
    <w:tmpl w:val="483E0480"/>
    <w:lvl w:ilvl="0" w:tplc="BF5E34C2">
      <w:start w:val="1"/>
      <w:numFmt w:val="arabicAlpha"/>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3" w15:restartNumberingAfterBreak="0">
    <w:nsid w:val="699D7B20"/>
    <w:multiLevelType w:val="hybridMultilevel"/>
    <w:tmpl w:val="8ABCE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A0745D"/>
    <w:multiLevelType w:val="hybridMultilevel"/>
    <w:tmpl w:val="EFE6E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00794D"/>
    <w:multiLevelType w:val="hybridMultilevel"/>
    <w:tmpl w:val="AA9CAE26"/>
    <w:lvl w:ilvl="0" w:tplc="04F8F710">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6" w15:restartNumberingAfterBreak="0">
    <w:nsid w:val="6DAA74B0"/>
    <w:multiLevelType w:val="hybridMultilevel"/>
    <w:tmpl w:val="04A22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934EC4"/>
    <w:multiLevelType w:val="hybridMultilevel"/>
    <w:tmpl w:val="42B0B61E"/>
    <w:lvl w:ilvl="0" w:tplc="BF5E34C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4B5609"/>
    <w:multiLevelType w:val="hybridMultilevel"/>
    <w:tmpl w:val="3DC2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6C34BF"/>
    <w:multiLevelType w:val="hybridMultilevel"/>
    <w:tmpl w:val="9698E2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16209F"/>
    <w:multiLevelType w:val="hybridMultilevel"/>
    <w:tmpl w:val="7B3E9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8D73E7"/>
    <w:multiLevelType w:val="hybridMultilevel"/>
    <w:tmpl w:val="7408C2FA"/>
    <w:lvl w:ilvl="0" w:tplc="0409000F">
      <w:start w:val="1"/>
      <w:numFmt w:val="decimal"/>
      <w:lvlText w:val="%1."/>
      <w:lvlJc w:val="left"/>
      <w:pPr>
        <w:ind w:left="720" w:hanging="360"/>
      </w:pPr>
    </w:lvl>
    <w:lvl w:ilvl="1" w:tplc="7F1CFAC2">
      <w:start w:val="1"/>
      <w:numFmt w:val="decimal"/>
      <w:lvlText w:val="%2."/>
      <w:lvlJc w:val="left"/>
      <w:pPr>
        <w:ind w:left="1440" w:hanging="360"/>
      </w:pPr>
      <w:rPr>
        <w:rFonts w:asciiTheme="minorHAnsi" w:eastAsiaTheme="minorHAnsi" w:hAnsiTheme="minorHAnsi"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3"/>
  </w:num>
  <w:num w:numId="3">
    <w:abstractNumId w:val="23"/>
  </w:num>
  <w:num w:numId="4">
    <w:abstractNumId w:val="28"/>
  </w:num>
  <w:num w:numId="5">
    <w:abstractNumId w:val="19"/>
  </w:num>
  <w:num w:numId="6">
    <w:abstractNumId w:val="16"/>
  </w:num>
  <w:num w:numId="7">
    <w:abstractNumId w:val="26"/>
  </w:num>
  <w:num w:numId="8">
    <w:abstractNumId w:val="14"/>
  </w:num>
  <w:num w:numId="9">
    <w:abstractNumId w:val="13"/>
  </w:num>
  <w:num w:numId="10">
    <w:abstractNumId w:val="20"/>
  </w:num>
  <w:num w:numId="11">
    <w:abstractNumId w:val="40"/>
  </w:num>
  <w:num w:numId="12">
    <w:abstractNumId w:val="18"/>
  </w:num>
  <w:num w:numId="13">
    <w:abstractNumId w:val="36"/>
  </w:num>
  <w:num w:numId="14">
    <w:abstractNumId w:val="3"/>
  </w:num>
  <w:num w:numId="15">
    <w:abstractNumId w:val="31"/>
  </w:num>
  <w:num w:numId="16">
    <w:abstractNumId w:val="0"/>
  </w:num>
  <w:num w:numId="17">
    <w:abstractNumId w:val="37"/>
  </w:num>
  <w:num w:numId="18">
    <w:abstractNumId w:val="12"/>
  </w:num>
  <w:num w:numId="19">
    <w:abstractNumId w:val="7"/>
  </w:num>
  <w:num w:numId="20">
    <w:abstractNumId w:val="35"/>
  </w:num>
  <w:num w:numId="21">
    <w:abstractNumId w:val="25"/>
  </w:num>
  <w:num w:numId="22">
    <w:abstractNumId w:val="10"/>
  </w:num>
  <w:num w:numId="23">
    <w:abstractNumId w:val="30"/>
  </w:num>
  <w:num w:numId="24">
    <w:abstractNumId w:val="2"/>
  </w:num>
  <w:num w:numId="25">
    <w:abstractNumId w:val="9"/>
  </w:num>
  <w:num w:numId="26">
    <w:abstractNumId w:val="22"/>
  </w:num>
  <w:num w:numId="27">
    <w:abstractNumId w:val="1"/>
  </w:num>
  <w:num w:numId="28">
    <w:abstractNumId w:val="11"/>
  </w:num>
  <w:num w:numId="29">
    <w:abstractNumId w:val="4"/>
  </w:num>
  <w:num w:numId="30">
    <w:abstractNumId w:val="17"/>
  </w:num>
  <w:num w:numId="31">
    <w:abstractNumId w:val="38"/>
  </w:num>
  <w:num w:numId="32">
    <w:abstractNumId w:val="15"/>
  </w:num>
  <w:num w:numId="33">
    <w:abstractNumId w:val="8"/>
  </w:num>
  <w:num w:numId="34">
    <w:abstractNumId w:val="24"/>
  </w:num>
  <w:num w:numId="35">
    <w:abstractNumId w:val="21"/>
  </w:num>
  <w:num w:numId="36">
    <w:abstractNumId w:val="27"/>
  </w:num>
  <w:num w:numId="37">
    <w:abstractNumId w:val="34"/>
  </w:num>
  <w:num w:numId="38">
    <w:abstractNumId w:val="5"/>
  </w:num>
  <w:num w:numId="39">
    <w:abstractNumId w:val="39"/>
  </w:num>
  <w:num w:numId="40">
    <w:abstractNumId w:val="29"/>
  </w:num>
  <w:num w:numId="41">
    <w:abstractNumId w:val="41"/>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0F6"/>
    <w:rsid w:val="0002595B"/>
    <w:rsid w:val="000834C8"/>
    <w:rsid w:val="000B34A7"/>
    <w:rsid w:val="000C26EF"/>
    <w:rsid w:val="00131E46"/>
    <w:rsid w:val="001B261B"/>
    <w:rsid w:val="00213E45"/>
    <w:rsid w:val="002744C3"/>
    <w:rsid w:val="00274BBE"/>
    <w:rsid w:val="00343EFF"/>
    <w:rsid w:val="003A592E"/>
    <w:rsid w:val="003A7DDA"/>
    <w:rsid w:val="003E39AD"/>
    <w:rsid w:val="003E6789"/>
    <w:rsid w:val="00472A94"/>
    <w:rsid w:val="004B75CB"/>
    <w:rsid w:val="004D539A"/>
    <w:rsid w:val="00582C53"/>
    <w:rsid w:val="00617B1B"/>
    <w:rsid w:val="00634239"/>
    <w:rsid w:val="006426AD"/>
    <w:rsid w:val="006D2295"/>
    <w:rsid w:val="00737BC9"/>
    <w:rsid w:val="008050F6"/>
    <w:rsid w:val="00867A4C"/>
    <w:rsid w:val="00867C39"/>
    <w:rsid w:val="0089361B"/>
    <w:rsid w:val="008E04B3"/>
    <w:rsid w:val="009455B2"/>
    <w:rsid w:val="00961154"/>
    <w:rsid w:val="00985B50"/>
    <w:rsid w:val="009B5637"/>
    <w:rsid w:val="00A02CBC"/>
    <w:rsid w:val="00A530D7"/>
    <w:rsid w:val="00B335F8"/>
    <w:rsid w:val="00B35588"/>
    <w:rsid w:val="00B60BAA"/>
    <w:rsid w:val="00BA0563"/>
    <w:rsid w:val="00BF61EE"/>
    <w:rsid w:val="00C15FCA"/>
    <w:rsid w:val="00CB592B"/>
    <w:rsid w:val="00CF1B57"/>
    <w:rsid w:val="00D27EE8"/>
    <w:rsid w:val="00D362E4"/>
    <w:rsid w:val="00D37B0C"/>
    <w:rsid w:val="00D4337E"/>
    <w:rsid w:val="00D5165F"/>
    <w:rsid w:val="00D630D5"/>
    <w:rsid w:val="00D8488F"/>
    <w:rsid w:val="00DE13C1"/>
    <w:rsid w:val="00E13165"/>
    <w:rsid w:val="00E57DE0"/>
    <w:rsid w:val="00F0222E"/>
    <w:rsid w:val="00F27360"/>
    <w:rsid w:val="00F534EB"/>
    <w:rsid w:val="00FD7200"/>
    <w:rsid w:val="00FE56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8239A8"/>
  <w15:docId w15:val="{2F7B2181-6EE7-4363-954D-ED5082CD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0F6"/>
    <w:pPr>
      <w:bidi/>
    </w:pPr>
  </w:style>
  <w:style w:type="paragraph" w:styleId="Heading1">
    <w:name w:val="heading 1"/>
    <w:basedOn w:val="Normal"/>
    <w:link w:val="Heading1Char"/>
    <w:uiPriority w:val="9"/>
    <w:qFormat/>
    <w:rsid w:val="00D362E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0222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50F6"/>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8050F6"/>
  </w:style>
  <w:style w:type="paragraph" w:styleId="Footer">
    <w:name w:val="footer"/>
    <w:basedOn w:val="Normal"/>
    <w:link w:val="FooterChar"/>
    <w:uiPriority w:val="99"/>
    <w:unhideWhenUsed/>
    <w:rsid w:val="008050F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050F6"/>
  </w:style>
  <w:style w:type="paragraph" w:styleId="ListParagraph">
    <w:name w:val="List Paragraph"/>
    <w:basedOn w:val="Normal"/>
    <w:uiPriority w:val="34"/>
    <w:qFormat/>
    <w:rsid w:val="008050F6"/>
    <w:pPr>
      <w:ind w:left="720"/>
      <w:contextualSpacing/>
    </w:pPr>
  </w:style>
  <w:style w:type="paragraph" w:styleId="BalloonText">
    <w:name w:val="Balloon Text"/>
    <w:basedOn w:val="Normal"/>
    <w:link w:val="BalloonTextChar"/>
    <w:uiPriority w:val="99"/>
    <w:semiHidden/>
    <w:unhideWhenUsed/>
    <w:rsid w:val="00805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0F6"/>
    <w:rPr>
      <w:rFonts w:ascii="Tahoma" w:hAnsi="Tahoma" w:cs="Tahoma"/>
      <w:sz w:val="16"/>
      <w:szCs w:val="16"/>
    </w:rPr>
  </w:style>
  <w:style w:type="character" w:customStyle="1" w:styleId="Heading1Char">
    <w:name w:val="Heading 1 Char"/>
    <w:basedOn w:val="DefaultParagraphFont"/>
    <w:link w:val="Heading1"/>
    <w:uiPriority w:val="9"/>
    <w:rsid w:val="00D362E4"/>
    <w:rPr>
      <w:rFonts w:ascii="Times New Roman" w:eastAsia="Times New Roman" w:hAnsi="Times New Roman" w:cs="Times New Roman"/>
      <w:b/>
      <w:bCs/>
      <w:kern w:val="36"/>
      <w:sz w:val="48"/>
      <w:szCs w:val="48"/>
    </w:rPr>
  </w:style>
  <w:style w:type="numbering" w:customStyle="1" w:styleId="1">
    <w:name w:val="بلا قائمة1"/>
    <w:next w:val="NoList"/>
    <w:uiPriority w:val="99"/>
    <w:semiHidden/>
    <w:unhideWhenUsed/>
    <w:rsid w:val="00D362E4"/>
  </w:style>
  <w:style w:type="numbering" w:customStyle="1" w:styleId="11">
    <w:name w:val="بلا قائمة11"/>
    <w:next w:val="NoList"/>
    <w:uiPriority w:val="99"/>
    <w:semiHidden/>
    <w:unhideWhenUsed/>
    <w:rsid w:val="00D362E4"/>
  </w:style>
  <w:style w:type="character" w:styleId="Hyperlink">
    <w:name w:val="Hyperlink"/>
    <w:basedOn w:val="DefaultParagraphFont"/>
    <w:uiPriority w:val="99"/>
    <w:semiHidden/>
    <w:unhideWhenUsed/>
    <w:rsid w:val="00D362E4"/>
    <w:rPr>
      <w:color w:val="0000FF"/>
      <w:u w:val="single"/>
    </w:rPr>
  </w:style>
  <w:style w:type="character" w:styleId="FollowedHyperlink">
    <w:name w:val="FollowedHyperlink"/>
    <w:basedOn w:val="DefaultParagraphFont"/>
    <w:uiPriority w:val="99"/>
    <w:semiHidden/>
    <w:unhideWhenUsed/>
    <w:rsid w:val="00D362E4"/>
    <w:rPr>
      <w:color w:val="800080"/>
      <w:u w:val="single"/>
    </w:rPr>
  </w:style>
  <w:style w:type="character" w:customStyle="1" w:styleId="Heading2Char">
    <w:name w:val="Heading 2 Char"/>
    <w:basedOn w:val="DefaultParagraphFont"/>
    <w:link w:val="Heading2"/>
    <w:uiPriority w:val="9"/>
    <w:semiHidden/>
    <w:rsid w:val="00F0222E"/>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37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D630D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630D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978816">
      <w:bodyDiv w:val="1"/>
      <w:marLeft w:val="0"/>
      <w:marRight w:val="0"/>
      <w:marTop w:val="0"/>
      <w:marBottom w:val="0"/>
      <w:divBdr>
        <w:top w:val="none" w:sz="0" w:space="0" w:color="auto"/>
        <w:left w:val="none" w:sz="0" w:space="0" w:color="auto"/>
        <w:bottom w:val="none" w:sz="0" w:space="0" w:color="auto"/>
        <w:right w:val="none" w:sz="0" w:space="0" w:color="auto"/>
      </w:divBdr>
    </w:div>
    <w:div w:id="736906005">
      <w:bodyDiv w:val="1"/>
      <w:marLeft w:val="0"/>
      <w:marRight w:val="0"/>
      <w:marTop w:val="0"/>
      <w:marBottom w:val="0"/>
      <w:divBdr>
        <w:top w:val="none" w:sz="0" w:space="0" w:color="auto"/>
        <w:left w:val="none" w:sz="0" w:space="0" w:color="auto"/>
        <w:bottom w:val="none" w:sz="0" w:space="0" w:color="auto"/>
        <w:right w:val="none" w:sz="0" w:space="0" w:color="auto"/>
      </w:divBdr>
    </w:div>
    <w:div w:id="957876743">
      <w:bodyDiv w:val="1"/>
      <w:marLeft w:val="0"/>
      <w:marRight w:val="0"/>
      <w:marTop w:val="0"/>
      <w:marBottom w:val="0"/>
      <w:divBdr>
        <w:top w:val="none" w:sz="0" w:space="0" w:color="auto"/>
        <w:left w:val="none" w:sz="0" w:space="0" w:color="auto"/>
        <w:bottom w:val="none" w:sz="0" w:space="0" w:color="auto"/>
        <w:right w:val="none" w:sz="0" w:space="0" w:color="auto"/>
      </w:divBdr>
    </w:div>
    <w:div w:id="1041443649">
      <w:bodyDiv w:val="1"/>
      <w:marLeft w:val="0"/>
      <w:marRight w:val="0"/>
      <w:marTop w:val="0"/>
      <w:marBottom w:val="0"/>
      <w:divBdr>
        <w:top w:val="none" w:sz="0" w:space="0" w:color="auto"/>
        <w:left w:val="none" w:sz="0" w:space="0" w:color="auto"/>
        <w:bottom w:val="none" w:sz="0" w:space="0" w:color="auto"/>
        <w:right w:val="none" w:sz="0" w:space="0" w:color="auto"/>
      </w:divBdr>
      <w:divsChild>
        <w:div w:id="674722854">
          <w:marLeft w:val="0"/>
          <w:marRight w:val="0"/>
          <w:marTop w:val="75"/>
          <w:marBottom w:val="75"/>
          <w:divBdr>
            <w:top w:val="single" w:sz="6" w:space="4" w:color="DBEAF4"/>
            <w:left w:val="single" w:sz="6" w:space="4" w:color="DBEAF4"/>
            <w:bottom w:val="single" w:sz="6" w:space="4" w:color="DBEAF4"/>
            <w:right w:val="single" w:sz="6" w:space="4" w:color="DBEAF4"/>
          </w:divBdr>
          <w:divsChild>
            <w:div w:id="488592910">
              <w:marLeft w:val="0"/>
              <w:marRight w:val="0"/>
              <w:marTop w:val="0"/>
              <w:marBottom w:val="0"/>
              <w:divBdr>
                <w:top w:val="none" w:sz="0" w:space="0" w:color="auto"/>
                <w:left w:val="none" w:sz="0" w:space="0" w:color="auto"/>
                <w:bottom w:val="none" w:sz="0" w:space="0" w:color="auto"/>
                <w:right w:val="none" w:sz="0" w:space="0" w:color="auto"/>
              </w:divBdr>
              <w:divsChild>
                <w:div w:id="1302074822">
                  <w:marLeft w:val="0"/>
                  <w:marRight w:val="0"/>
                  <w:marTop w:val="0"/>
                  <w:marBottom w:val="0"/>
                  <w:divBdr>
                    <w:top w:val="none" w:sz="0" w:space="0" w:color="auto"/>
                    <w:left w:val="none" w:sz="0" w:space="0" w:color="auto"/>
                    <w:bottom w:val="none" w:sz="0" w:space="0" w:color="auto"/>
                    <w:right w:val="none" w:sz="0" w:space="0" w:color="auto"/>
                  </w:divBdr>
                </w:div>
                <w:div w:id="1755711703">
                  <w:marLeft w:val="0"/>
                  <w:marRight w:val="0"/>
                  <w:marTop w:val="0"/>
                  <w:marBottom w:val="0"/>
                  <w:divBdr>
                    <w:top w:val="none" w:sz="0" w:space="0" w:color="auto"/>
                    <w:left w:val="none" w:sz="0" w:space="0" w:color="auto"/>
                    <w:bottom w:val="none" w:sz="0" w:space="0" w:color="auto"/>
                    <w:right w:val="none" w:sz="0" w:space="0" w:color="auto"/>
                  </w:divBdr>
                </w:div>
              </w:divsChild>
            </w:div>
            <w:div w:id="705566866">
              <w:marLeft w:val="0"/>
              <w:marRight w:val="0"/>
              <w:marTop w:val="0"/>
              <w:marBottom w:val="0"/>
              <w:divBdr>
                <w:top w:val="none" w:sz="0" w:space="0" w:color="auto"/>
                <w:left w:val="none" w:sz="0" w:space="0" w:color="auto"/>
                <w:bottom w:val="none" w:sz="0" w:space="0" w:color="auto"/>
                <w:right w:val="none" w:sz="0" w:space="0" w:color="auto"/>
              </w:divBdr>
              <w:divsChild>
                <w:div w:id="143279523">
                  <w:marLeft w:val="75"/>
                  <w:marRight w:val="75"/>
                  <w:marTop w:val="150"/>
                  <w:marBottom w:val="150"/>
                  <w:divBdr>
                    <w:top w:val="single" w:sz="6" w:space="4" w:color="D5D5D5"/>
                    <w:left w:val="single" w:sz="6" w:space="4" w:color="D5D5D5"/>
                    <w:bottom w:val="single" w:sz="6" w:space="4" w:color="D5D5D5"/>
                    <w:right w:val="single" w:sz="6" w:space="4" w:color="D5D5D5"/>
                  </w:divBdr>
                </w:div>
                <w:div w:id="655258742">
                  <w:marLeft w:val="75"/>
                  <w:marRight w:val="75"/>
                  <w:marTop w:val="150"/>
                  <w:marBottom w:val="150"/>
                  <w:divBdr>
                    <w:top w:val="single" w:sz="6" w:space="4" w:color="D5D5D5"/>
                    <w:left w:val="single" w:sz="6" w:space="4" w:color="D5D5D5"/>
                    <w:bottom w:val="single" w:sz="6" w:space="4" w:color="D5D5D5"/>
                    <w:right w:val="single" w:sz="6" w:space="4" w:color="D5D5D5"/>
                  </w:divBdr>
                </w:div>
                <w:div w:id="269358866">
                  <w:marLeft w:val="75"/>
                  <w:marRight w:val="75"/>
                  <w:marTop w:val="150"/>
                  <w:marBottom w:val="150"/>
                  <w:divBdr>
                    <w:top w:val="single" w:sz="6" w:space="4" w:color="D5D5D5"/>
                    <w:left w:val="single" w:sz="6" w:space="4" w:color="D5D5D5"/>
                    <w:bottom w:val="single" w:sz="6" w:space="4" w:color="D5D5D5"/>
                    <w:right w:val="single" w:sz="6" w:space="4" w:color="D5D5D5"/>
                  </w:divBdr>
                </w:div>
              </w:divsChild>
            </w:div>
          </w:divsChild>
        </w:div>
        <w:div w:id="1376538921">
          <w:marLeft w:val="-225"/>
          <w:marRight w:val="-225"/>
          <w:marTop w:val="0"/>
          <w:marBottom w:val="0"/>
          <w:divBdr>
            <w:top w:val="none" w:sz="0" w:space="0" w:color="auto"/>
            <w:left w:val="none" w:sz="0" w:space="0" w:color="auto"/>
            <w:bottom w:val="none" w:sz="0" w:space="0" w:color="auto"/>
            <w:right w:val="none" w:sz="0" w:space="0" w:color="auto"/>
          </w:divBdr>
          <w:divsChild>
            <w:div w:id="1030451307">
              <w:marLeft w:val="0"/>
              <w:marRight w:val="0"/>
              <w:marTop w:val="0"/>
              <w:marBottom w:val="0"/>
              <w:divBdr>
                <w:top w:val="none" w:sz="0" w:space="0" w:color="auto"/>
                <w:left w:val="none" w:sz="0" w:space="0" w:color="auto"/>
                <w:bottom w:val="none" w:sz="0" w:space="0" w:color="auto"/>
                <w:right w:val="none" w:sz="0" w:space="0" w:color="auto"/>
              </w:divBdr>
              <w:divsChild>
                <w:div w:id="5599408">
                  <w:marLeft w:val="0"/>
                  <w:marRight w:val="0"/>
                  <w:marTop w:val="0"/>
                  <w:marBottom w:val="0"/>
                  <w:divBdr>
                    <w:top w:val="single" w:sz="6" w:space="4" w:color="BCE8F1"/>
                    <w:left w:val="single" w:sz="6" w:space="4" w:color="BCE8F1"/>
                    <w:bottom w:val="single" w:sz="6" w:space="4" w:color="BCE8F1"/>
                    <w:right w:val="single" w:sz="6" w:space="4" w:color="BCE8F1"/>
                  </w:divBdr>
                </w:div>
              </w:divsChild>
            </w:div>
          </w:divsChild>
        </w:div>
        <w:div w:id="471673804">
          <w:marLeft w:val="-225"/>
          <w:marRight w:val="-225"/>
          <w:marTop w:val="0"/>
          <w:marBottom w:val="0"/>
          <w:divBdr>
            <w:top w:val="none" w:sz="0" w:space="0" w:color="auto"/>
            <w:left w:val="none" w:sz="0" w:space="0" w:color="auto"/>
            <w:bottom w:val="none" w:sz="0" w:space="0" w:color="auto"/>
            <w:right w:val="none" w:sz="0" w:space="0" w:color="auto"/>
          </w:divBdr>
          <w:divsChild>
            <w:div w:id="10997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7303">
      <w:bodyDiv w:val="1"/>
      <w:marLeft w:val="0"/>
      <w:marRight w:val="0"/>
      <w:marTop w:val="0"/>
      <w:marBottom w:val="0"/>
      <w:divBdr>
        <w:top w:val="none" w:sz="0" w:space="0" w:color="auto"/>
        <w:left w:val="none" w:sz="0" w:space="0" w:color="auto"/>
        <w:bottom w:val="none" w:sz="0" w:space="0" w:color="auto"/>
        <w:right w:val="none" w:sz="0" w:space="0" w:color="auto"/>
      </w:divBdr>
    </w:div>
    <w:div w:id="1084303760">
      <w:bodyDiv w:val="1"/>
      <w:marLeft w:val="0"/>
      <w:marRight w:val="0"/>
      <w:marTop w:val="0"/>
      <w:marBottom w:val="0"/>
      <w:divBdr>
        <w:top w:val="none" w:sz="0" w:space="0" w:color="auto"/>
        <w:left w:val="none" w:sz="0" w:space="0" w:color="auto"/>
        <w:bottom w:val="none" w:sz="0" w:space="0" w:color="auto"/>
        <w:right w:val="none" w:sz="0" w:space="0" w:color="auto"/>
      </w:divBdr>
    </w:div>
    <w:div w:id="1392003889">
      <w:bodyDiv w:val="1"/>
      <w:marLeft w:val="0"/>
      <w:marRight w:val="0"/>
      <w:marTop w:val="0"/>
      <w:marBottom w:val="0"/>
      <w:divBdr>
        <w:top w:val="none" w:sz="0" w:space="0" w:color="auto"/>
        <w:left w:val="none" w:sz="0" w:space="0" w:color="auto"/>
        <w:bottom w:val="none" w:sz="0" w:space="0" w:color="auto"/>
        <w:right w:val="none" w:sz="0" w:space="0" w:color="auto"/>
      </w:divBdr>
    </w:div>
    <w:div w:id="207257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9%85%D8%AE%D8%A7%D8%B7%D8%B1%D8%A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wikipedia.org/wiki/%D8%A7%D8%AD%D8%AA%D9%85%D8%A7%D9%8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757</TotalTime>
  <Pages>14</Pages>
  <Words>4907</Words>
  <Characters>27975</Characters>
  <Application>Microsoft Office Word</Application>
  <DocSecurity>0</DocSecurity>
  <Lines>233</Lines>
  <Paragraphs>65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32817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DR.LAITH</cp:lastModifiedBy>
  <cp:revision>10</cp:revision>
  <cp:lastPrinted>2021-10-25T17:22:00Z</cp:lastPrinted>
  <dcterms:created xsi:type="dcterms:W3CDTF">2021-04-24T20:29:00Z</dcterms:created>
  <dcterms:modified xsi:type="dcterms:W3CDTF">2022-09-26T17:18:00Z</dcterms:modified>
</cp:coreProperties>
</file>