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530C" w14:textId="77777777" w:rsidR="0069658C" w:rsidRPr="0069658C" w:rsidRDefault="0069658C" w:rsidP="0069658C">
      <w:pPr>
        <w:widowControl w:val="0"/>
        <w:pBdr>
          <w:top w:val="nil"/>
          <w:left w:val="nil"/>
          <w:bottom w:val="nil"/>
          <w:right w:val="nil"/>
          <w:between w:val="nil"/>
        </w:pBdr>
        <w:spacing w:after="100" w:line="360" w:lineRule="auto"/>
        <w:jc w:val="center"/>
        <w:rPr>
          <w:rFonts w:ascii="Times New Roman" w:eastAsia="Arial" w:hAnsi="Times New Roman" w:cs="Times New Roman"/>
          <w:b/>
          <w:bCs/>
          <w:color w:val="000000"/>
          <w:sz w:val="36"/>
          <w:szCs w:val="36"/>
        </w:rPr>
      </w:pPr>
      <w:r w:rsidRPr="0069658C">
        <w:rPr>
          <w:rFonts w:ascii="Times New Roman" w:eastAsia="Arial" w:hAnsi="Times New Roman" w:cs="Times New Roman"/>
          <w:b/>
          <w:bCs/>
          <w:color w:val="000000"/>
          <w:sz w:val="36"/>
          <w:szCs w:val="36"/>
        </w:rPr>
        <w:t>Pre-extraction (operative) evaluation:</w:t>
      </w:r>
    </w:p>
    <w:p w14:paraId="6E6A4D67" w14:textId="435500B9" w:rsidR="0069658C" w:rsidRPr="0069658C" w:rsidRDefault="0069658C" w:rsidP="00750F01">
      <w:pPr>
        <w:widowControl w:val="0"/>
        <w:pBdr>
          <w:top w:val="nil"/>
          <w:left w:val="nil"/>
          <w:bottom w:val="nil"/>
          <w:right w:val="nil"/>
          <w:between w:val="nil"/>
        </w:pBdr>
        <w:spacing w:after="100" w:line="360" w:lineRule="auto"/>
        <w:jc w:val="both"/>
        <w:rPr>
          <w:rFonts w:ascii="Times New Roman" w:eastAsia="Arial" w:hAnsi="Times New Roman" w:cs="Times New Roman"/>
          <w:color w:val="010700"/>
          <w:sz w:val="28"/>
          <w:szCs w:val="28"/>
        </w:rPr>
      </w:pPr>
      <w:r w:rsidRPr="0069658C">
        <w:rPr>
          <w:rFonts w:ascii="Times New Roman" w:eastAsia="Arial" w:hAnsi="Times New Roman" w:cs="Times New Roman"/>
          <w:color w:val="010700"/>
          <w:sz w:val="28"/>
          <w:szCs w:val="28"/>
        </w:rPr>
        <w:t xml:space="preserve">      P.O.E is valuable and necessary for successful extraction practice. Hurry and inadequate P.O.E of the case may lead to many embarrassing intra-operative </w:t>
      </w:r>
      <w:r w:rsidRPr="0069658C">
        <w:rPr>
          <w:rFonts w:ascii="Times New Roman" w:eastAsia="Arial" w:hAnsi="Times New Roman" w:cs="Times New Roman"/>
          <w:color w:val="080600"/>
          <w:sz w:val="28"/>
          <w:szCs w:val="28"/>
        </w:rPr>
        <w:t xml:space="preserve">problems for the operator, in addition to the postoperative problems to the patient, </w:t>
      </w:r>
      <w:r w:rsidRPr="0069658C">
        <w:rPr>
          <w:rFonts w:ascii="Times New Roman" w:eastAsia="Arial" w:hAnsi="Times New Roman" w:cs="Times New Roman"/>
          <w:b/>
          <w:bCs/>
          <w:color w:val="080600"/>
          <w:sz w:val="28"/>
          <w:szCs w:val="28"/>
        </w:rPr>
        <w:t>P.O.E include:</w:t>
      </w:r>
    </w:p>
    <w:p w14:paraId="7F285B94"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200"/>
          <w:sz w:val="28"/>
          <w:szCs w:val="28"/>
        </w:rPr>
      </w:pPr>
      <w:r w:rsidRPr="0069658C">
        <w:rPr>
          <w:rFonts w:ascii="Times New Roman" w:eastAsia="Arial" w:hAnsi="Times New Roman" w:cs="Times New Roman"/>
          <w:b/>
          <w:bCs/>
          <w:color w:val="000200"/>
          <w:sz w:val="28"/>
          <w:szCs w:val="28"/>
        </w:rPr>
        <w:t>1- Clinical preoperative evaluation.</w:t>
      </w:r>
    </w:p>
    <w:p w14:paraId="4A4E4403"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40500"/>
          <w:sz w:val="28"/>
          <w:szCs w:val="28"/>
        </w:rPr>
      </w:pPr>
      <w:r w:rsidRPr="0069658C">
        <w:rPr>
          <w:rFonts w:ascii="Times New Roman" w:eastAsia="Times New Roman" w:hAnsi="Times New Roman" w:cs="Times New Roman"/>
          <w:b/>
          <w:bCs/>
          <w:color w:val="040500"/>
          <w:sz w:val="28"/>
          <w:szCs w:val="28"/>
        </w:rPr>
        <w:t>2- Radiological evaluation</w:t>
      </w:r>
    </w:p>
    <w:p w14:paraId="3793FBAF"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20500"/>
          <w:sz w:val="28"/>
          <w:szCs w:val="28"/>
        </w:rPr>
      </w:pPr>
      <w:r w:rsidRPr="0069658C">
        <w:rPr>
          <w:rFonts w:ascii="Times New Roman" w:eastAsia="Times New Roman" w:hAnsi="Times New Roman" w:cs="Times New Roman"/>
          <w:b/>
          <w:bCs/>
          <w:color w:val="020500"/>
          <w:sz w:val="28"/>
          <w:szCs w:val="28"/>
        </w:rPr>
        <w:t>1-Clinical P.O.E also includes:</w:t>
      </w:r>
    </w:p>
    <w:p w14:paraId="432B4530"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color w:val="040000"/>
          <w:sz w:val="28"/>
          <w:szCs w:val="28"/>
        </w:rPr>
      </w:pPr>
      <w:r w:rsidRPr="0069658C">
        <w:rPr>
          <w:rFonts w:ascii="Times New Roman" w:eastAsia="Times New Roman" w:hAnsi="Times New Roman" w:cs="Times New Roman"/>
          <w:color w:val="040000"/>
          <w:sz w:val="28"/>
          <w:szCs w:val="28"/>
        </w:rPr>
        <w:t xml:space="preserve">a) General evaluation. </w:t>
      </w:r>
    </w:p>
    <w:p w14:paraId="6E0A0964"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color w:val="040000"/>
          <w:sz w:val="28"/>
          <w:szCs w:val="28"/>
        </w:rPr>
      </w:pPr>
      <w:r w:rsidRPr="0069658C">
        <w:rPr>
          <w:rFonts w:ascii="Times New Roman" w:eastAsia="Times New Roman" w:hAnsi="Times New Roman" w:cs="Times New Roman"/>
          <w:color w:val="040000"/>
          <w:sz w:val="28"/>
          <w:szCs w:val="28"/>
        </w:rPr>
        <w:t>b) Local evaluation.</w:t>
      </w:r>
    </w:p>
    <w:p w14:paraId="1217420F"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30000"/>
          <w:sz w:val="28"/>
          <w:szCs w:val="28"/>
        </w:rPr>
      </w:pPr>
      <w:r w:rsidRPr="0069658C">
        <w:rPr>
          <w:rFonts w:ascii="Times New Roman" w:eastAsia="Times New Roman" w:hAnsi="Times New Roman" w:cs="Times New Roman"/>
          <w:b/>
          <w:bCs/>
          <w:color w:val="030000"/>
          <w:sz w:val="28"/>
          <w:szCs w:val="28"/>
        </w:rPr>
        <w:t>A-General evaluation includes:</w:t>
      </w:r>
    </w:p>
    <w:p w14:paraId="214DEF53" w14:textId="77777777" w:rsidR="0069658C" w:rsidRPr="0069658C" w:rsidRDefault="0069658C" w:rsidP="0069658C">
      <w:pPr>
        <w:widowControl w:val="0"/>
        <w:numPr>
          <w:ilvl w:val="0"/>
          <w:numId w:val="1"/>
        </w:numPr>
        <w:pBdr>
          <w:top w:val="nil"/>
          <w:left w:val="nil"/>
          <w:bottom w:val="nil"/>
          <w:right w:val="nil"/>
          <w:between w:val="nil"/>
        </w:pBdr>
        <w:spacing w:after="100" w:line="360" w:lineRule="auto"/>
        <w:contextualSpacing/>
        <w:jc w:val="both"/>
        <w:rPr>
          <w:rFonts w:ascii="Times New Roman" w:eastAsia="Arial" w:hAnsi="Times New Roman" w:cs="Times New Roman"/>
          <w:color w:val="030000"/>
          <w:sz w:val="28"/>
          <w:szCs w:val="28"/>
        </w:rPr>
      </w:pPr>
      <w:r w:rsidRPr="0069658C">
        <w:rPr>
          <w:rFonts w:ascii="Times New Roman" w:eastAsia="Arial" w:hAnsi="Times New Roman" w:cs="Times New Roman"/>
          <w:color w:val="030000"/>
          <w:sz w:val="28"/>
          <w:szCs w:val="28"/>
        </w:rPr>
        <w:t>General impression of the patient.</w:t>
      </w:r>
    </w:p>
    <w:p w14:paraId="45E30DA2" w14:textId="77777777" w:rsidR="0069658C" w:rsidRPr="0069658C" w:rsidRDefault="0069658C" w:rsidP="0069658C">
      <w:pPr>
        <w:widowControl w:val="0"/>
        <w:numPr>
          <w:ilvl w:val="0"/>
          <w:numId w:val="1"/>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 xml:space="preserve">History of general diseases, Nervousness, and orientation </w:t>
      </w:r>
    </w:p>
    <w:p w14:paraId="328EC875" w14:textId="77777777" w:rsidR="0069658C" w:rsidRPr="0069658C" w:rsidRDefault="0069658C" w:rsidP="0069658C">
      <w:pPr>
        <w:widowControl w:val="0"/>
        <w:numPr>
          <w:ilvl w:val="0"/>
          <w:numId w:val="1"/>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 xml:space="preserve">General oral hygiene. </w:t>
      </w:r>
    </w:p>
    <w:p w14:paraId="2AAD0AB8" w14:textId="77777777" w:rsidR="0069658C" w:rsidRPr="0069658C" w:rsidRDefault="0069658C" w:rsidP="0069658C">
      <w:pPr>
        <w:widowControl w:val="0"/>
        <w:numPr>
          <w:ilvl w:val="0"/>
          <w:numId w:val="1"/>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Gingival inflammation, calculus, neglected mouth.</w:t>
      </w:r>
    </w:p>
    <w:p w14:paraId="4B8102FE"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10000"/>
          <w:sz w:val="28"/>
          <w:szCs w:val="28"/>
        </w:rPr>
      </w:pPr>
      <w:r w:rsidRPr="0069658C">
        <w:rPr>
          <w:rFonts w:ascii="Times New Roman" w:eastAsia="Times New Roman" w:hAnsi="Times New Roman" w:cs="Times New Roman"/>
          <w:b/>
          <w:bCs/>
          <w:color w:val="010000"/>
          <w:sz w:val="28"/>
          <w:szCs w:val="28"/>
        </w:rPr>
        <w:t>B-Local factors evaluation Includes:</w:t>
      </w:r>
    </w:p>
    <w:p w14:paraId="2F5CB56C" w14:textId="77777777" w:rsidR="0069658C" w:rsidRPr="0069658C" w:rsidRDefault="0069658C" w:rsidP="0069658C">
      <w:pPr>
        <w:widowControl w:val="0"/>
        <w:numPr>
          <w:ilvl w:val="0"/>
          <w:numId w:val="2"/>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 xml:space="preserve">Clinical examination of the accused tooth. </w:t>
      </w:r>
    </w:p>
    <w:p w14:paraId="12A8C056" w14:textId="77777777" w:rsidR="0069658C" w:rsidRPr="0069658C" w:rsidRDefault="0069658C" w:rsidP="0069658C">
      <w:pPr>
        <w:widowControl w:val="0"/>
        <w:numPr>
          <w:ilvl w:val="0"/>
          <w:numId w:val="2"/>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 xml:space="preserve">Adjoining structures. </w:t>
      </w:r>
    </w:p>
    <w:p w14:paraId="6EE75D62" w14:textId="77777777" w:rsidR="0069658C" w:rsidRPr="0069658C" w:rsidRDefault="0069658C" w:rsidP="0069658C">
      <w:pPr>
        <w:widowControl w:val="0"/>
        <w:numPr>
          <w:ilvl w:val="0"/>
          <w:numId w:val="2"/>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40000"/>
          <w:sz w:val="28"/>
          <w:szCs w:val="28"/>
        </w:rPr>
        <w:t xml:space="preserve">Access to the tooth. This includes the mouth opening, </w:t>
      </w:r>
      <w:r w:rsidRPr="0069658C">
        <w:rPr>
          <w:rFonts w:ascii="Times New Roman" w:eastAsia="Arial" w:hAnsi="Times New Roman" w:cs="Times New Roman"/>
          <w:color w:val="050100"/>
          <w:sz w:val="28"/>
          <w:szCs w:val="28"/>
        </w:rPr>
        <w:t>location of the tooth (e.g., buccally malposed, in standing) may present difficulty in positioning the dental forceps for extraction, so you may remove such a tooth surgically.</w:t>
      </w:r>
    </w:p>
    <w:p w14:paraId="3CF67702" w14:textId="77777777" w:rsidR="0069658C" w:rsidRPr="0069658C" w:rsidRDefault="0069658C" w:rsidP="0069658C">
      <w:pPr>
        <w:widowControl w:val="0"/>
        <w:numPr>
          <w:ilvl w:val="0"/>
          <w:numId w:val="2"/>
        </w:numPr>
        <w:pBdr>
          <w:top w:val="nil"/>
          <w:left w:val="nil"/>
          <w:bottom w:val="nil"/>
          <w:right w:val="nil"/>
          <w:between w:val="nil"/>
        </w:pBdr>
        <w:spacing w:after="100" w:line="360" w:lineRule="auto"/>
        <w:contextualSpacing/>
        <w:jc w:val="both"/>
        <w:rPr>
          <w:rFonts w:ascii="Times New Roman" w:eastAsia="Arial" w:hAnsi="Times New Roman" w:cs="Times New Roman"/>
          <w:color w:val="040000"/>
          <w:sz w:val="28"/>
          <w:szCs w:val="28"/>
        </w:rPr>
      </w:pPr>
      <w:r w:rsidRPr="0069658C">
        <w:rPr>
          <w:rFonts w:ascii="Times New Roman" w:eastAsia="Arial" w:hAnsi="Times New Roman" w:cs="Times New Roman"/>
          <w:color w:val="050100"/>
          <w:sz w:val="28"/>
          <w:szCs w:val="28"/>
        </w:rPr>
        <w:t xml:space="preserve">Tooth mobility: The mobility of the tooth to be extracted </w:t>
      </w:r>
      <w:r w:rsidRPr="0069658C">
        <w:rPr>
          <w:rFonts w:ascii="Times New Roman" w:eastAsia="Arial" w:hAnsi="Times New Roman" w:cs="Times New Roman"/>
          <w:color w:val="020000"/>
          <w:sz w:val="28"/>
          <w:szCs w:val="28"/>
        </w:rPr>
        <w:t xml:space="preserve">should be assessed preoperatively, greater than normal mobility is frequently seen with severe periodontal disease, but sometimes it maybe because of the underlying </w:t>
      </w:r>
      <w:r w:rsidRPr="0069658C">
        <w:rPr>
          <w:rFonts w:ascii="Times New Roman" w:eastAsia="Arial" w:hAnsi="Times New Roman" w:cs="Times New Roman"/>
          <w:color w:val="020000"/>
          <w:sz w:val="28"/>
          <w:szCs w:val="28"/>
        </w:rPr>
        <w:lastRenderedPageBreak/>
        <w:t>pathology like neoplasm</w:t>
      </w:r>
    </w:p>
    <w:p w14:paraId="56404BAF" w14:textId="77777777" w:rsidR="0069658C" w:rsidRPr="0069658C" w:rsidRDefault="0069658C" w:rsidP="0069658C">
      <w:pPr>
        <w:widowControl w:val="0"/>
        <w:numPr>
          <w:ilvl w:val="0"/>
          <w:numId w:val="2"/>
        </w:numPr>
        <w:pBdr>
          <w:top w:val="nil"/>
          <w:left w:val="nil"/>
          <w:bottom w:val="nil"/>
          <w:right w:val="nil"/>
          <w:between w:val="nil"/>
        </w:pBdr>
        <w:spacing w:after="100" w:line="360" w:lineRule="auto"/>
        <w:contextualSpacing/>
        <w:jc w:val="both"/>
        <w:rPr>
          <w:rFonts w:ascii="Times New Roman" w:eastAsia="Arial" w:hAnsi="Times New Roman" w:cs="Times New Roman"/>
          <w:color w:val="0B0A00"/>
          <w:sz w:val="28"/>
          <w:szCs w:val="28"/>
        </w:rPr>
      </w:pPr>
      <w:r w:rsidRPr="0069658C">
        <w:rPr>
          <w:rFonts w:ascii="Times New Roman" w:eastAsia="Arial" w:hAnsi="Times New Roman" w:cs="Times New Roman"/>
          <w:color w:val="0B0A00"/>
          <w:sz w:val="28"/>
          <w:szCs w:val="28"/>
        </w:rPr>
        <w:t>Condition of the tooth: - e.g.</w:t>
      </w:r>
    </w:p>
    <w:p w14:paraId="7BA46F1C"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A1100"/>
          <w:sz w:val="28"/>
          <w:szCs w:val="28"/>
        </w:rPr>
      </w:pPr>
      <w:r w:rsidRPr="0069658C">
        <w:rPr>
          <w:rFonts w:ascii="Times New Roman" w:eastAsia="Arial" w:hAnsi="Times New Roman" w:cs="Times New Roman"/>
          <w:color w:val="0A1100"/>
          <w:sz w:val="28"/>
          <w:szCs w:val="28"/>
        </w:rPr>
        <w:t xml:space="preserve">a) Carious destruction. </w:t>
      </w:r>
    </w:p>
    <w:p w14:paraId="6E476CA5"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A1100"/>
          <w:sz w:val="28"/>
          <w:szCs w:val="28"/>
        </w:rPr>
      </w:pPr>
      <w:r w:rsidRPr="0069658C">
        <w:rPr>
          <w:rFonts w:ascii="Times New Roman" w:eastAsia="Arial" w:hAnsi="Times New Roman" w:cs="Times New Roman"/>
          <w:color w:val="0A1100"/>
          <w:sz w:val="28"/>
          <w:szCs w:val="28"/>
        </w:rPr>
        <w:t xml:space="preserve">b) The presence of large restoration. </w:t>
      </w:r>
    </w:p>
    <w:p w14:paraId="451FF04D"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A1100"/>
          <w:sz w:val="28"/>
          <w:szCs w:val="28"/>
        </w:rPr>
      </w:pPr>
      <w:r w:rsidRPr="0069658C">
        <w:rPr>
          <w:rFonts w:ascii="Times New Roman" w:eastAsia="Arial" w:hAnsi="Times New Roman" w:cs="Times New Roman"/>
          <w:color w:val="0A1100"/>
          <w:sz w:val="28"/>
          <w:szCs w:val="28"/>
        </w:rPr>
        <w:t>c) Presence or absence of the adjoining teeth.</w:t>
      </w:r>
    </w:p>
    <w:p w14:paraId="75528546"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d) Vitality of the tooth. </w:t>
      </w:r>
    </w:p>
    <w:p w14:paraId="79CFBD52"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e) State of the supporting tissue. </w:t>
      </w:r>
    </w:p>
    <w:p w14:paraId="319EEC66"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f) Shape, position, long axis, and size of the crown. </w:t>
      </w:r>
    </w:p>
    <w:p w14:paraId="38DFD767"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g) Attrition</w:t>
      </w:r>
    </w:p>
    <w:p w14:paraId="7E5755CB"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      Good P.O.E results from correction of data collected from history, clinical examination, radiographs, and laboratory aids in addition to that P.O.E need good knowledge and experience in the basic sciences e.g., anatomy, physiology, pathology. </w:t>
      </w:r>
    </w:p>
    <w:p w14:paraId="7783429B"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69658C">
        <w:rPr>
          <w:rFonts w:ascii="Times New Roman" w:eastAsia="Arial" w:hAnsi="Times New Roman" w:cs="Times New Roman"/>
          <w:b/>
          <w:bCs/>
          <w:color w:val="000000"/>
          <w:sz w:val="28"/>
          <w:szCs w:val="28"/>
        </w:rPr>
        <w:t>In general, P.O.E may help you in:</w:t>
      </w:r>
    </w:p>
    <w:p w14:paraId="019F29E0"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a) Determine the method of extraction and type of anaesthesia. </w:t>
      </w:r>
    </w:p>
    <w:p w14:paraId="521629B3"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b) Reduce the time spend for extraction. </w:t>
      </w:r>
    </w:p>
    <w:p w14:paraId="374AA221"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c) Reduce the intra and post-operative crisis and complications.</w:t>
      </w:r>
    </w:p>
    <w:p w14:paraId="453A92B8"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r w:rsidRPr="0069658C">
        <w:rPr>
          <w:rFonts w:ascii="Times New Roman" w:eastAsia="Arial" w:hAnsi="Times New Roman" w:cs="Times New Roman"/>
          <w:b/>
          <w:bCs/>
          <w:color w:val="000000"/>
          <w:sz w:val="32"/>
          <w:szCs w:val="32"/>
        </w:rPr>
        <w:t>2- Radiological evaluation:</w:t>
      </w:r>
    </w:p>
    <w:p w14:paraId="731B88AA" w14:textId="2F09A4BB" w:rsid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      Preoperative clinical assessment maybe supplemented sometimes by preoperative radiographs, and the positive indications for preoperative radiograph are:</w:t>
      </w:r>
    </w:p>
    <w:p w14:paraId="20016683" w14:textId="70C67B7D" w:rsidR="00750F01" w:rsidRDefault="00750F01"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p>
    <w:p w14:paraId="097C6AB1" w14:textId="77777777" w:rsidR="00750F01" w:rsidRPr="0069658C" w:rsidRDefault="00750F01"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p>
    <w:p w14:paraId="0256CA36"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lastRenderedPageBreak/>
        <w:t>1) History of difficult or unsuccessful extraction.</w:t>
      </w:r>
    </w:p>
    <w:p w14:paraId="5698352F"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2) Crown with extensive caries, large restorations, and non-vital tooth when diagnosis is not certain, and tooth is malposed.</w:t>
      </w:r>
    </w:p>
    <w:p w14:paraId="283D356D"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3) A tooth which is abnormally resistant to forceps extraction. </w:t>
      </w:r>
    </w:p>
    <w:p w14:paraId="4F376FE9"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4) If after clinical examination you decide to remove the tooth surgically. </w:t>
      </w:r>
    </w:p>
    <w:p w14:paraId="1CCD2B44"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5) Any tooth which is in close relation to important or vital structures like neurovascular canal, maxillary sinus, mental nerve, nasal cavity. </w:t>
      </w:r>
    </w:p>
    <w:p w14:paraId="06019F95"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6) Attrition teeth in elderly patient (maybe associated with hypercementosis). </w:t>
      </w:r>
    </w:p>
    <w:p w14:paraId="0753BC5F"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7) If a tooth is partially erupted or completely unerupted or retained root. </w:t>
      </w:r>
    </w:p>
    <w:p w14:paraId="326E468E"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8) Any tooth which has been subjected to trauma, fracture of the root and/or alveolar bone may be present.</w:t>
      </w:r>
    </w:p>
    <w:p w14:paraId="4B957859"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9) An isolated maxillary molar especially if it is unopposed and over erupted. The bony support of such a tooth is often weakened by the presence of maxillary sinus and this may predispose to certain condition called oro-antral communication or fracture of the maxillary tuberosity.</w:t>
      </w:r>
    </w:p>
    <w:p w14:paraId="4036C21A"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10) Whenever, underlying bony pathology is suspected e.g., cystic lesion, tumor.</w:t>
      </w:r>
    </w:p>
    <w:p w14:paraId="0FC13C23"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11) Any systemic condition which may predispose to dental or alveolar abnormality like:</w:t>
      </w:r>
    </w:p>
    <w:p w14:paraId="032CB248" w14:textId="2DA39509"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b/>
          <w:bCs/>
          <w:color w:val="000000"/>
          <w:sz w:val="28"/>
          <w:szCs w:val="28"/>
        </w:rPr>
        <w:t>a)</w:t>
      </w:r>
      <w:r w:rsidRPr="0069658C">
        <w:rPr>
          <w:rFonts w:ascii="Times New Roman" w:eastAsia="Arial" w:hAnsi="Times New Roman" w:cs="Times New Roman"/>
          <w:color w:val="000000"/>
          <w:sz w:val="28"/>
          <w:szCs w:val="28"/>
        </w:rPr>
        <w:t xml:space="preserve"> Osteitis deformans (Paget's disease), in which the roots are hypercementosis and </w:t>
      </w:r>
      <w:r w:rsidR="00750F01" w:rsidRPr="0069658C">
        <w:rPr>
          <w:rFonts w:ascii="Times New Roman" w:eastAsia="Arial" w:hAnsi="Times New Roman" w:cs="Times New Roman"/>
          <w:color w:val="000000"/>
          <w:sz w:val="28"/>
          <w:szCs w:val="28"/>
        </w:rPr>
        <w:t>ankylosed</w:t>
      </w:r>
      <w:r w:rsidRPr="0069658C">
        <w:rPr>
          <w:rFonts w:ascii="Times New Roman" w:eastAsia="Arial" w:hAnsi="Times New Roman" w:cs="Times New Roman"/>
          <w:color w:val="000000"/>
          <w:sz w:val="28"/>
          <w:szCs w:val="28"/>
        </w:rPr>
        <w:t xml:space="preserve"> leading to difficult extraction, infection of the socket. </w:t>
      </w:r>
    </w:p>
    <w:p w14:paraId="64C02409"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b/>
          <w:bCs/>
          <w:color w:val="000000"/>
          <w:sz w:val="28"/>
          <w:szCs w:val="28"/>
        </w:rPr>
        <w:t>b)</w:t>
      </w:r>
      <w:r w:rsidRPr="0069658C">
        <w:rPr>
          <w:rFonts w:ascii="Times New Roman" w:eastAsia="Arial" w:hAnsi="Times New Roman" w:cs="Times New Roman"/>
          <w:color w:val="000000"/>
          <w:sz w:val="28"/>
          <w:szCs w:val="28"/>
        </w:rPr>
        <w:t xml:space="preserve"> Cleido-cranial dysostosis, for pseudo-anodontia (multiple impactions, hooked roots occur, supernumerary teeth). </w:t>
      </w:r>
    </w:p>
    <w:p w14:paraId="3A3349BC"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b/>
          <w:bCs/>
          <w:color w:val="000000"/>
          <w:sz w:val="28"/>
          <w:szCs w:val="28"/>
        </w:rPr>
        <w:t>c)</w:t>
      </w:r>
      <w:r w:rsidRPr="0069658C">
        <w:rPr>
          <w:rFonts w:ascii="Times New Roman" w:eastAsia="Arial" w:hAnsi="Times New Roman" w:cs="Times New Roman"/>
          <w:color w:val="000000"/>
          <w:sz w:val="28"/>
          <w:szCs w:val="28"/>
        </w:rPr>
        <w:t xml:space="preserve"> Patient who have received therapeutic irradiation to the jaw which may have to predispose to osteoradionecrosis. </w:t>
      </w:r>
    </w:p>
    <w:p w14:paraId="5CA08152"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69658C">
        <w:rPr>
          <w:rFonts w:ascii="Times New Roman" w:eastAsia="Arial" w:hAnsi="Times New Roman" w:cs="Times New Roman"/>
          <w:b/>
          <w:bCs/>
          <w:color w:val="000000"/>
          <w:sz w:val="28"/>
          <w:szCs w:val="28"/>
        </w:rPr>
        <w:lastRenderedPageBreak/>
        <w:t>d)</w:t>
      </w:r>
      <w:r w:rsidRPr="0069658C">
        <w:rPr>
          <w:rFonts w:ascii="Times New Roman" w:eastAsia="Arial" w:hAnsi="Times New Roman" w:cs="Times New Roman"/>
          <w:color w:val="000000"/>
          <w:sz w:val="28"/>
          <w:szCs w:val="28"/>
        </w:rPr>
        <w:t xml:space="preserve"> Osteopetrosis (marble bone disease), which cause extraction difficult and predispose to chronic osteomyelitis.</w:t>
      </w:r>
    </w:p>
    <w:p w14:paraId="148E0055"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b/>
          <w:bCs/>
          <w:color w:val="000000"/>
          <w:sz w:val="28"/>
          <w:szCs w:val="28"/>
        </w:rPr>
      </w:pPr>
      <w:r w:rsidRPr="0069658C">
        <w:rPr>
          <w:rFonts w:ascii="Times New Roman" w:eastAsia="Arial" w:hAnsi="Times New Roman" w:cs="Times New Roman"/>
          <w:b/>
          <w:bCs/>
          <w:color w:val="000000"/>
          <w:sz w:val="28"/>
          <w:szCs w:val="28"/>
        </w:rPr>
        <w:t>A good radiograph and careful interpretation may give or aid the operator to many factors that may cause difficult extraction, e.g.:</w:t>
      </w:r>
    </w:p>
    <w:p w14:paraId="26AF72AE"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1- Abnormal number and shape of roots. </w:t>
      </w:r>
    </w:p>
    <w:p w14:paraId="33CF40B9"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2- An unfavorable root pattern. </w:t>
      </w:r>
    </w:p>
    <w:p w14:paraId="30F2C5EF"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3- Caries extending to the root mass. </w:t>
      </w:r>
    </w:p>
    <w:p w14:paraId="6CA03BA9"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4- Fracture or resorption of the root. </w:t>
      </w:r>
    </w:p>
    <w:p w14:paraId="5A1DBA6E"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5- Hypercementosis of roots. </w:t>
      </w:r>
    </w:p>
    <w:p w14:paraId="4185E780"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6- Ankylosis (there is no space in periodontal ligament), and sclerosis of the bone. </w:t>
      </w:r>
    </w:p>
    <w:p w14:paraId="490EF5A9"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7- Gemination (the development of two teeth from one bud). </w:t>
      </w:r>
    </w:p>
    <w:p w14:paraId="5DF33E44"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8- Impaction. </w:t>
      </w:r>
    </w:p>
    <w:p w14:paraId="57A8A9CB" w14:textId="77777777" w:rsidR="0069658C" w:rsidRPr="0069658C" w:rsidRDefault="0069658C" w:rsidP="0069658C">
      <w:pPr>
        <w:widowControl w:val="0"/>
        <w:pBdr>
          <w:top w:val="nil"/>
          <w:left w:val="nil"/>
          <w:bottom w:val="nil"/>
          <w:right w:val="nil"/>
          <w:between w:val="nil"/>
        </w:pBdr>
        <w:spacing w:after="100" w:line="360" w:lineRule="auto"/>
        <w:ind w:left="720"/>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9- Bony sclerosis and pathological lesions.</w:t>
      </w:r>
    </w:p>
    <w:p w14:paraId="7C86AA95"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69658C">
        <w:rPr>
          <w:rFonts w:ascii="Times New Roman" w:eastAsia="Arial" w:hAnsi="Times New Roman" w:cs="Times New Roman"/>
          <w:color w:val="000000"/>
          <w:sz w:val="28"/>
          <w:szCs w:val="28"/>
        </w:rPr>
        <w:t xml:space="preserve">      </w:t>
      </w:r>
      <w:r w:rsidRPr="0069658C">
        <w:rPr>
          <w:rFonts w:ascii="Times New Roman" w:eastAsia="Arial" w:hAnsi="Times New Roman" w:cs="Times New Roman"/>
          <w:b/>
          <w:bCs/>
          <w:color w:val="000000"/>
          <w:sz w:val="28"/>
          <w:szCs w:val="28"/>
        </w:rPr>
        <w:t>Also, careful interpretation of the radiograph may also reveal or show the possibility of the following complications:</w:t>
      </w:r>
    </w:p>
    <w:p w14:paraId="554B0E2A"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Involvement of, and damage to inferior dental nerve and mental nerve e.g., on extraction of impacted lower third molar </w:t>
      </w:r>
    </w:p>
    <w:p w14:paraId="3B6B3ACC"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The creation of oro-antral fistula or oro-nasal communication. </w:t>
      </w:r>
    </w:p>
    <w:p w14:paraId="1BBB8046"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The retention of intra-bony pathology e.g., cyst. </w:t>
      </w:r>
    </w:p>
    <w:p w14:paraId="0334C0F2"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 xml:space="preserve">The displacement of root or tooth into maxillary sinus. </w:t>
      </w:r>
    </w:p>
    <w:p w14:paraId="19DAAA48" w14:textId="77777777" w:rsidR="0069658C" w:rsidRPr="0069658C" w:rsidRDefault="0069658C" w:rsidP="0069658C">
      <w:pPr>
        <w:widowControl w:val="0"/>
        <w:numPr>
          <w:ilvl w:val="0"/>
          <w:numId w:val="3"/>
        </w:numPr>
        <w:pBdr>
          <w:top w:val="nil"/>
          <w:left w:val="nil"/>
          <w:bottom w:val="nil"/>
          <w:right w:val="nil"/>
          <w:between w:val="nil"/>
        </w:pBdr>
        <w:spacing w:after="100" w:line="360" w:lineRule="auto"/>
        <w:contextualSpacing/>
        <w:jc w:val="both"/>
        <w:rPr>
          <w:rFonts w:ascii="Times New Roman" w:eastAsia="Arial" w:hAnsi="Times New Roman" w:cs="Times New Roman"/>
          <w:color w:val="000000"/>
          <w:sz w:val="28"/>
          <w:szCs w:val="28"/>
        </w:rPr>
      </w:pPr>
      <w:r w:rsidRPr="0069658C">
        <w:rPr>
          <w:rFonts w:ascii="Times New Roman" w:eastAsia="Arial" w:hAnsi="Times New Roman" w:cs="Times New Roman"/>
          <w:color w:val="000000"/>
          <w:sz w:val="28"/>
          <w:szCs w:val="28"/>
        </w:rPr>
        <w:t>Fracture of maxillary tuberosity.</w:t>
      </w:r>
    </w:p>
    <w:p w14:paraId="74C33FA2" w14:textId="77777777" w:rsidR="0069658C" w:rsidRPr="0069658C" w:rsidRDefault="0069658C" w:rsidP="0069658C">
      <w:pPr>
        <w:widowControl w:val="0"/>
        <w:pBdr>
          <w:top w:val="nil"/>
          <w:left w:val="nil"/>
          <w:bottom w:val="nil"/>
          <w:right w:val="nil"/>
          <w:between w:val="nil"/>
        </w:pBdr>
        <w:spacing w:after="100" w:line="360" w:lineRule="auto"/>
        <w:jc w:val="both"/>
        <w:rPr>
          <w:rFonts w:ascii="Times New Roman" w:eastAsia="Arial" w:hAnsi="Times New Roman" w:cs="Times New Roman"/>
          <w:color w:val="0A1100"/>
          <w:sz w:val="28"/>
          <w:szCs w:val="28"/>
        </w:rPr>
      </w:pPr>
    </w:p>
    <w:p w14:paraId="0B12D76C" w14:textId="77777777" w:rsidR="00FA3683" w:rsidRDefault="00FA3683"/>
    <w:sectPr w:rsidR="00FA36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AFAB" w14:textId="77777777" w:rsidR="00A4267F" w:rsidRDefault="00A4267F" w:rsidP="00243B51">
      <w:pPr>
        <w:spacing w:after="0" w:line="240" w:lineRule="auto"/>
      </w:pPr>
      <w:r>
        <w:separator/>
      </w:r>
    </w:p>
  </w:endnote>
  <w:endnote w:type="continuationSeparator" w:id="0">
    <w:p w14:paraId="10CFABD2" w14:textId="77777777" w:rsidR="00A4267F" w:rsidRDefault="00A4267F" w:rsidP="0024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A2E6" w14:textId="77777777" w:rsidR="00243B51" w:rsidRDefault="0024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79973"/>
      <w:docPartObj>
        <w:docPartGallery w:val="Page Numbers (Bottom of Page)"/>
        <w:docPartUnique/>
      </w:docPartObj>
    </w:sdtPr>
    <w:sdtEndPr>
      <w:rPr>
        <w:noProof/>
      </w:rPr>
    </w:sdtEndPr>
    <w:sdtContent>
      <w:p w14:paraId="40E8EBA9" w14:textId="6324556D" w:rsidR="00243B51" w:rsidRDefault="00243B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6407C" w14:textId="77777777" w:rsidR="00243B51" w:rsidRDefault="00243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5D9" w14:textId="77777777" w:rsidR="00243B51" w:rsidRDefault="0024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4BAF" w14:textId="77777777" w:rsidR="00A4267F" w:rsidRDefault="00A4267F" w:rsidP="00243B51">
      <w:pPr>
        <w:spacing w:after="0" w:line="240" w:lineRule="auto"/>
      </w:pPr>
      <w:r>
        <w:separator/>
      </w:r>
    </w:p>
  </w:footnote>
  <w:footnote w:type="continuationSeparator" w:id="0">
    <w:p w14:paraId="6909F64E" w14:textId="77777777" w:rsidR="00A4267F" w:rsidRDefault="00A4267F" w:rsidP="00243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AD4" w14:textId="77777777" w:rsidR="00243B51" w:rsidRDefault="0024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44DB" w14:textId="77777777" w:rsidR="00243B51" w:rsidRDefault="00243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BA2D" w14:textId="77777777" w:rsidR="00243B51" w:rsidRDefault="0024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C93"/>
    <w:multiLevelType w:val="hybridMultilevel"/>
    <w:tmpl w:val="BF2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0625B"/>
    <w:multiLevelType w:val="hybridMultilevel"/>
    <w:tmpl w:val="ADEC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052F"/>
    <w:multiLevelType w:val="hybridMultilevel"/>
    <w:tmpl w:val="C58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D"/>
    <w:rsid w:val="00243B51"/>
    <w:rsid w:val="0069658C"/>
    <w:rsid w:val="00750F01"/>
    <w:rsid w:val="00A4267F"/>
    <w:rsid w:val="00DE410D"/>
    <w:rsid w:val="00FA3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025A"/>
  <w15:chartTrackingRefBased/>
  <w15:docId w15:val="{C89D6297-EFDD-4611-A9A2-E1B5A0C7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B51"/>
  </w:style>
  <w:style w:type="paragraph" w:styleId="Footer">
    <w:name w:val="footer"/>
    <w:basedOn w:val="Normal"/>
    <w:link w:val="FooterChar"/>
    <w:uiPriority w:val="99"/>
    <w:unhideWhenUsed/>
    <w:rsid w:val="00243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Dr.Ahmed Mahdi Sharba</cp:lastModifiedBy>
  <cp:revision>4</cp:revision>
  <dcterms:created xsi:type="dcterms:W3CDTF">2021-10-10T05:59:00Z</dcterms:created>
  <dcterms:modified xsi:type="dcterms:W3CDTF">2021-10-10T06:02:00Z</dcterms:modified>
</cp:coreProperties>
</file>