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Header"/>
        <w:ind w:left="-990" w:hanging="90"/>
        <w:rPr>
          <w:rFonts w:asciiTheme="majorBidi" w:hAnsiTheme="majorBidi" w:cstheme="majorBidi"/>
          <w:rtl/>
        </w:rPr>
      </w:pPr>
    </w:p>
    <w:p w14:paraId="270E0800" w14:textId="17F08476" w:rsidR="00386644" w:rsidRDefault="00386644" w:rsidP="00A2669D">
      <w:pPr>
        <w:pStyle w:val="Header"/>
        <w:jc w:val="center"/>
        <w:rPr>
          <w:sz w:val="20"/>
          <w:szCs w:val="20"/>
          <w:rtl/>
        </w:rPr>
      </w:pPr>
    </w:p>
    <w:p w14:paraId="0D9E000F" w14:textId="77777777" w:rsidR="00E121CF" w:rsidRPr="00E121CF" w:rsidRDefault="00E121CF" w:rsidP="00E121C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color w:val="4F81BD"/>
          <w:sz w:val="36"/>
          <w:szCs w:val="36"/>
        </w:rPr>
      </w:pPr>
      <w:r w:rsidRPr="00E121CF">
        <w:rPr>
          <w:rFonts w:ascii="Times New Roman" w:eastAsia="Calibri" w:hAnsi="Times New Roman" w:cs="Times New Roman"/>
          <w:b/>
          <w:bCs/>
          <w:color w:val="4F81BD"/>
          <w:sz w:val="36"/>
          <w:szCs w:val="36"/>
          <w:rtl/>
        </w:rPr>
        <w:t>الهيكل البنائي لـ</w:t>
      </w:r>
      <w:r w:rsidRPr="00E121CF">
        <w:rPr>
          <w:rFonts w:ascii="Times New Roman" w:eastAsia="Calibri" w:hAnsi="Times New Roman" w:cs="Times New Roman"/>
          <w:b/>
          <w:bCs/>
          <w:color w:val="4F81BD"/>
          <w:sz w:val="36"/>
          <w:szCs w:val="36"/>
        </w:rPr>
        <w:t xml:space="preserve"> QR CODE</w:t>
      </w:r>
    </w:p>
    <w:p w14:paraId="2C8DADC7" w14:textId="5393D698" w:rsidR="00386644" w:rsidRDefault="00386644" w:rsidP="00406319">
      <w:pPr>
        <w:jc w:val="right"/>
        <w:rPr>
          <w:b/>
          <w:bCs/>
          <w:sz w:val="24"/>
          <w:szCs w:val="24"/>
        </w:rPr>
      </w:pPr>
    </w:p>
    <w:p w14:paraId="795D9AD5" w14:textId="6F6A3426" w:rsidR="00E121CF" w:rsidRPr="00281D09" w:rsidRDefault="00E121CF" w:rsidP="00406319">
      <w:pPr>
        <w:jc w:val="right"/>
        <w:rPr>
          <w:b/>
          <w:bCs/>
          <w:sz w:val="24"/>
          <w:szCs w:val="24"/>
        </w:rPr>
      </w:pPr>
      <w:r w:rsidRPr="00E121CF">
        <w:rPr>
          <w:rFonts w:ascii="Times New Roman" w:eastAsia="Calibri" w:hAnsi="Times New Roman" w:cs="Times New Roman"/>
          <w:sz w:val="36"/>
          <w:szCs w:val="36"/>
          <w:rtl/>
        </w:rPr>
        <w:t>يتكون رمز الاستجابة السريعة</w:t>
      </w:r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</w:p>
    <w:p w14:paraId="53D0FD82" w14:textId="0570B9A8" w:rsidR="00707980" w:rsidRDefault="00E121CF" w:rsidP="00E121C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E121CF">
        <w:rPr>
          <w:rFonts w:ascii="Times New Roman" w:eastAsia="Calibri" w:hAnsi="Times New Roman" w:cs="Times New Roman"/>
          <w:sz w:val="40"/>
          <w:szCs w:val="40"/>
          <w:rtl/>
        </w:rPr>
        <w:t>من بنية محددة تتضمن عناصر مختلفة تتعاون معًا لتشكيل الرمز وتسهيل قراءته وفك تشفير المعلومات المخزنة فيه،</w:t>
      </w:r>
    </w:p>
    <w:p w14:paraId="4B795640" w14:textId="7CECE988" w:rsidR="009B5DFC" w:rsidRDefault="00E121CF" w:rsidP="00707980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E121CF">
        <w:rPr>
          <w:rFonts w:ascii="Times New Roman" w:eastAsia="Calibri" w:hAnsi="Times New Roman" w:cs="Times New Roman"/>
          <w:sz w:val="36"/>
          <w:szCs w:val="36"/>
          <w:rtl/>
        </w:rPr>
        <w:t xml:space="preserve">حيث يتم تقسيمها إلى إصدارات تعتمد على عدد </w:t>
      </w:r>
      <w:proofErr w:type="spellStart"/>
      <w:r w:rsidRPr="00E121CF">
        <w:rPr>
          <w:rFonts w:ascii="Times New Roman" w:eastAsia="Calibri" w:hAnsi="Times New Roman" w:cs="Times New Roman"/>
          <w:sz w:val="36"/>
          <w:szCs w:val="36"/>
          <w:rtl/>
        </w:rPr>
        <w:t>البكسلات</w:t>
      </w:r>
      <w:proofErr w:type="spellEnd"/>
      <w:r w:rsidRPr="00E121CF">
        <w:rPr>
          <w:rFonts w:ascii="Times New Roman" w:eastAsia="Calibri" w:hAnsi="Times New Roman" w:cs="Times New Roman"/>
          <w:sz w:val="36"/>
          <w:szCs w:val="36"/>
          <w:rtl/>
        </w:rPr>
        <w:t xml:space="preserve"> في الرمز</w:t>
      </w:r>
    </w:p>
    <w:p w14:paraId="1AEDB4C4" w14:textId="0E5529C7" w:rsidR="00E121CF" w:rsidRPr="00A66BDD" w:rsidRDefault="00E121CF" w:rsidP="00E121CF">
      <w:pPr>
        <w:pStyle w:val="ListParagraph"/>
        <w:jc w:val="right"/>
        <w:rPr>
          <w:rFonts w:asciiTheme="majorBidi" w:hAnsiTheme="majorBidi" w:cstheme="majorBidi"/>
          <w:sz w:val="36"/>
          <w:szCs w:val="36"/>
        </w:rPr>
      </w:pPr>
      <w:r w:rsidRPr="00A66BDD">
        <w:rPr>
          <w:rFonts w:asciiTheme="majorBidi" w:hAnsiTheme="majorBidi" w:cstheme="majorBidi"/>
          <w:sz w:val="36"/>
          <w:szCs w:val="36"/>
          <w:rtl/>
        </w:rPr>
        <w:t>، يتم تمثيل كل إصدار برقم يشير إلى عدد الصفوف والأعمدة، على سبيل المثال</w:t>
      </w:r>
      <w:r w:rsidRPr="00A66BDD">
        <w:rPr>
          <w:rFonts w:asciiTheme="majorBidi" w:hAnsiTheme="majorBidi" w:cstheme="majorBidi"/>
          <w:sz w:val="36"/>
          <w:szCs w:val="36"/>
        </w:rPr>
        <w:t xml:space="preserve">: QR Code Version 1 </w:t>
      </w:r>
      <w:r w:rsidRPr="00A66BDD">
        <w:rPr>
          <w:rFonts w:asciiTheme="majorBidi" w:hAnsiTheme="majorBidi" w:cstheme="majorBidi"/>
          <w:sz w:val="36"/>
          <w:szCs w:val="36"/>
          <w:rtl/>
        </w:rPr>
        <w:t xml:space="preserve">يحتوي على 21 صفًا و 21 عمودًا من </w:t>
      </w:r>
      <w:proofErr w:type="spellStart"/>
      <w:r w:rsidRPr="00A66BDD">
        <w:rPr>
          <w:rFonts w:asciiTheme="majorBidi" w:hAnsiTheme="majorBidi" w:cstheme="majorBidi"/>
          <w:sz w:val="36"/>
          <w:szCs w:val="36"/>
          <w:rtl/>
        </w:rPr>
        <w:t>البكسلات</w:t>
      </w:r>
      <w:proofErr w:type="spellEnd"/>
      <w:r w:rsidRPr="00A66BDD">
        <w:rPr>
          <w:rFonts w:asciiTheme="majorBidi" w:hAnsiTheme="majorBidi" w:cstheme="majorBidi"/>
          <w:sz w:val="36"/>
          <w:szCs w:val="36"/>
          <w:rtl/>
        </w:rPr>
        <w:t>، بينما</w:t>
      </w:r>
      <w:r w:rsidRPr="00A66BDD">
        <w:rPr>
          <w:rFonts w:asciiTheme="majorBidi" w:hAnsiTheme="majorBidi" w:cstheme="majorBidi"/>
          <w:sz w:val="36"/>
          <w:szCs w:val="36"/>
        </w:rPr>
        <w:t xml:space="preserve"> QR Code Version 40 </w:t>
      </w:r>
      <w:r w:rsidRPr="00A66BDD">
        <w:rPr>
          <w:rFonts w:asciiTheme="majorBidi" w:hAnsiTheme="majorBidi" w:cstheme="majorBidi"/>
          <w:sz w:val="36"/>
          <w:szCs w:val="36"/>
          <w:rtl/>
        </w:rPr>
        <w:t xml:space="preserve">يحتوي على 177 صفًا و 177 عمودًا من </w:t>
      </w:r>
      <w:proofErr w:type="spellStart"/>
      <w:r w:rsidRPr="00A66BDD">
        <w:rPr>
          <w:rFonts w:asciiTheme="majorBidi" w:hAnsiTheme="majorBidi" w:cstheme="majorBidi"/>
          <w:sz w:val="36"/>
          <w:szCs w:val="36"/>
          <w:rtl/>
        </w:rPr>
        <w:t>البكسلات</w:t>
      </w:r>
      <w:proofErr w:type="spellEnd"/>
      <w:r w:rsidRPr="00A66BDD">
        <w:rPr>
          <w:rFonts w:asciiTheme="majorBidi" w:hAnsiTheme="majorBidi" w:cstheme="majorBidi"/>
          <w:sz w:val="36"/>
          <w:szCs w:val="36"/>
          <w:rtl/>
        </w:rPr>
        <w:t>، تزيد إصدارات</w:t>
      </w:r>
      <w:r w:rsidRPr="00A66BDD">
        <w:rPr>
          <w:rFonts w:asciiTheme="majorBidi" w:hAnsiTheme="majorBidi" w:cstheme="majorBidi"/>
          <w:sz w:val="36"/>
          <w:szCs w:val="36"/>
        </w:rPr>
        <w:t xml:space="preserve"> QR code </w:t>
      </w:r>
      <w:r w:rsidRPr="00A66BDD">
        <w:rPr>
          <w:rFonts w:asciiTheme="majorBidi" w:hAnsiTheme="majorBidi" w:cstheme="majorBidi"/>
          <w:sz w:val="36"/>
          <w:szCs w:val="36"/>
          <w:rtl/>
        </w:rPr>
        <w:t>الأحدث عن الإصدارات السابقة في القدرة على تخزين وفك شفرة المعلومات بدقة أعلى وسرعة فائقة</w:t>
      </w:r>
    </w:p>
    <w:p w14:paraId="27C7F155" w14:textId="77777777" w:rsidR="00E121CF" w:rsidRDefault="00E121CF" w:rsidP="00707980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5623A14F" w14:textId="77777777" w:rsidR="00E121CF" w:rsidRPr="00E121CF" w:rsidRDefault="00E121CF" w:rsidP="00E121C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color w:val="4F81BD"/>
          <w:sz w:val="36"/>
          <w:szCs w:val="36"/>
        </w:rPr>
      </w:pPr>
      <w:r w:rsidRPr="00E121CF">
        <w:rPr>
          <w:rFonts w:ascii="Times New Roman" w:eastAsia="Calibri" w:hAnsi="Times New Roman" w:cs="Times New Roman"/>
          <w:b/>
          <w:bCs/>
          <w:color w:val="4F81BD"/>
          <w:sz w:val="40"/>
          <w:szCs w:val="40"/>
          <w:rtl/>
        </w:rPr>
        <w:t xml:space="preserve">كيف تتم قراءة </w:t>
      </w:r>
      <w:proofErr w:type="spellStart"/>
      <w:r w:rsidRPr="00E121CF">
        <w:rPr>
          <w:rFonts w:ascii="Times New Roman" w:eastAsia="Calibri" w:hAnsi="Times New Roman" w:cs="Times New Roman"/>
          <w:b/>
          <w:bCs/>
          <w:color w:val="4F81BD"/>
          <w:sz w:val="40"/>
          <w:szCs w:val="40"/>
          <w:rtl/>
        </w:rPr>
        <w:t>الباركود</w:t>
      </w:r>
      <w:proofErr w:type="spellEnd"/>
      <w:r w:rsidRPr="00E121CF">
        <w:rPr>
          <w:rFonts w:ascii="Times New Roman" w:eastAsia="Calibri" w:hAnsi="Times New Roman" w:cs="Times New Roman"/>
          <w:b/>
          <w:bCs/>
          <w:color w:val="4F81BD"/>
          <w:sz w:val="40"/>
          <w:szCs w:val="40"/>
          <w:rtl/>
        </w:rPr>
        <w:t>؟</w:t>
      </w:r>
    </w:p>
    <w:p w14:paraId="49EA9E11" w14:textId="77777777" w:rsidR="009B5DFC" w:rsidRDefault="009B5DFC" w:rsidP="00E121CF">
      <w:pPr>
        <w:ind w:left="360"/>
        <w:jc w:val="right"/>
        <w:rPr>
          <w:rFonts w:asciiTheme="majorBidi" w:hAnsiTheme="majorBidi" w:cstheme="majorBidi"/>
          <w:sz w:val="32"/>
          <w:szCs w:val="32"/>
        </w:rPr>
      </w:pPr>
    </w:p>
    <w:p w14:paraId="205C10C8" w14:textId="202E7CBB" w:rsidR="006502ED" w:rsidRDefault="006502ED" w:rsidP="00E121CF">
      <w:pPr>
        <w:ind w:left="360"/>
        <w:jc w:val="right"/>
        <w:rPr>
          <w:rFonts w:asciiTheme="majorBidi" w:hAnsiTheme="majorBidi" w:cstheme="majorBidi"/>
          <w:sz w:val="32"/>
          <w:szCs w:val="32"/>
          <w:rtl/>
        </w:rPr>
      </w:pPr>
      <w:r w:rsidRPr="00A66BDD">
        <w:rPr>
          <w:rFonts w:asciiTheme="majorBidi" w:hAnsiTheme="majorBidi" w:cstheme="majorBidi"/>
          <w:sz w:val="36"/>
          <w:szCs w:val="36"/>
          <w:rtl/>
        </w:rPr>
        <w:t>، تتم قراءة رمز</w:t>
      </w:r>
      <w:r w:rsidRPr="00A66BDD">
        <w:rPr>
          <w:rFonts w:asciiTheme="majorBidi" w:hAnsiTheme="majorBidi" w:cstheme="majorBidi"/>
          <w:sz w:val="36"/>
          <w:szCs w:val="36"/>
        </w:rPr>
        <w:t xml:space="preserve"> QR </w:t>
      </w:r>
      <w:r w:rsidRPr="00A66BDD">
        <w:rPr>
          <w:rFonts w:asciiTheme="majorBidi" w:hAnsiTheme="majorBidi" w:cstheme="majorBidi"/>
          <w:sz w:val="36"/>
          <w:szCs w:val="36"/>
          <w:rtl/>
        </w:rPr>
        <w:t xml:space="preserve">باستخدام أجهزة خاصة لقراءة </w:t>
      </w:r>
      <w:proofErr w:type="spellStart"/>
      <w:r w:rsidRPr="00A66BDD">
        <w:rPr>
          <w:rFonts w:asciiTheme="majorBidi" w:hAnsiTheme="majorBidi" w:cstheme="majorBidi"/>
          <w:sz w:val="36"/>
          <w:szCs w:val="36"/>
          <w:rtl/>
        </w:rPr>
        <w:t>الباركود</w:t>
      </w:r>
      <w:proofErr w:type="spellEnd"/>
      <w:r w:rsidRPr="00A66BDD">
        <w:rPr>
          <w:rFonts w:asciiTheme="majorBidi" w:hAnsiTheme="majorBidi" w:cstheme="majorBidi"/>
          <w:sz w:val="36"/>
          <w:szCs w:val="36"/>
          <w:rtl/>
        </w:rPr>
        <w:t xml:space="preserve"> والتي قد تكون عبارة عن ماسح ضوئي يعمل بتقنية الليزر أو بتسليط الكاميرا، فيما يلي شرحًا وافيًا لكيفية قراءة </w:t>
      </w:r>
      <w:proofErr w:type="spellStart"/>
      <w:r w:rsidRPr="00A66BDD">
        <w:rPr>
          <w:rFonts w:asciiTheme="majorBidi" w:hAnsiTheme="majorBidi" w:cstheme="majorBidi"/>
          <w:sz w:val="36"/>
          <w:szCs w:val="36"/>
          <w:rtl/>
        </w:rPr>
        <w:t>الباركود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</w:p>
    <w:p w14:paraId="1B05846F" w14:textId="7DCB3FDA" w:rsidR="00281D09" w:rsidRDefault="00281D09" w:rsidP="00281D09">
      <w:pPr>
        <w:ind w:left="360"/>
        <w:jc w:val="right"/>
        <w:rPr>
          <w:rFonts w:asciiTheme="majorBidi" w:hAnsiTheme="majorBidi" w:cstheme="majorBidi"/>
          <w:sz w:val="32"/>
          <w:szCs w:val="32"/>
        </w:rPr>
      </w:pPr>
    </w:p>
    <w:p w14:paraId="48BED5D5" w14:textId="6308A1BE" w:rsidR="009B5DFC" w:rsidRPr="00707980" w:rsidRDefault="006502ED" w:rsidP="006502ED">
      <w:pPr>
        <w:ind w:left="36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 xml:space="preserve">  </w:t>
      </w:r>
      <w:r w:rsidRPr="00A66BDD">
        <w:rPr>
          <w:rFonts w:asciiTheme="majorBidi" w:hAnsiTheme="majorBidi" w:cstheme="majorBidi"/>
          <w:sz w:val="36"/>
          <w:szCs w:val="36"/>
          <w:rtl/>
        </w:rPr>
        <w:t xml:space="preserve">استعداد الجهاز حيث يجب تشغيل جهاز قراءة </w:t>
      </w:r>
      <w:proofErr w:type="spellStart"/>
      <w:r w:rsidRPr="00A66BDD">
        <w:rPr>
          <w:rFonts w:asciiTheme="majorBidi" w:hAnsiTheme="majorBidi" w:cstheme="majorBidi"/>
          <w:sz w:val="36"/>
          <w:szCs w:val="36"/>
          <w:rtl/>
        </w:rPr>
        <w:t>الباركود</w:t>
      </w:r>
      <w:proofErr w:type="spellEnd"/>
      <w:r w:rsidRPr="00A66BDD">
        <w:rPr>
          <w:rFonts w:asciiTheme="majorBidi" w:hAnsiTheme="majorBidi" w:cstheme="majorBidi"/>
          <w:sz w:val="36"/>
          <w:szCs w:val="36"/>
          <w:rtl/>
        </w:rPr>
        <w:t xml:space="preserve"> والتأكيد أنه على وضع الاستعداد للقراءة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07980" w:rsidRPr="00707980">
        <w:rPr>
          <w:rFonts w:asciiTheme="majorBidi" w:hAnsiTheme="majorBidi" w:cstheme="majorBidi"/>
          <w:sz w:val="32"/>
          <w:szCs w:val="32"/>
        </w:rPr>
        <w:t xml:space="preserve">  </w:t>
      </w:r>
    </w:p>
    <w:p w14:paraId="5C1E162F" w14:textId="492ED002" w:rsidR="009B5DFC" w:rsidRDefault="006502ED" w:rsidP="006502ED">
      <w:pPr>
        <w:ind w:left="360"/>
        <w:jc w:val="right"/>
        <w:rPr>
          <w:rFonts w:asciiTheme="majorBidi" w:hAnsiTheme="majorBidi" w:cstheme="majorBidi"/>
          <w:sz w:val="32"/>
          <w:szCs w:val="32"/>
        </w:rPr>
      </w:pPr>
      <w:r w:rsidRPr="006502ED">
        <w:rPr>
          <w:rFonts w:ascii="Times New Roman" w:eastAsia="Calibri" w:hAnsi="Times New Roman" w:cs="Times New Roman"/>
          <w:sz w:val="36"/>
          <w:szCs w:val="36"/>
          <w:rtl/>
        </w:rPr>
        <w:t xml:space="preserve">بوضع </w:t>
      </w:r>
      <w:proofErr w:type="spellStart"/>
      <w:r w:rsidRPr="006502ED">
        <w:rPr>
          <w:rFonts w:ascii="Times New Roman" w:eastAsia="Calibri" w:hAnsi="Times New Roman" w:cs="Times New Roman"/>
          <w:sz w:val="36"/>
          <w:szCs w:val="36"/>
          <w:rtl/>
        </w:rPr>
        <w:t>الباركود</w:t>
      </w:r>
      <w:proofErr w:type="spellEnd"/>
      <w:r w:rsidRPr="006502ED">
        <w:rPr>
          <w:rFonts w:ascii="Times New Roman" w:eastAsia="Calibri" w:hAnsi="Times New Roman" w:cs="Times New Roman"/>
          <w:sz w:val="36"/>
          <w:szCs w:val="36"/>
          <w:rtl/>
        </w:rPr>
        <w:t xml:space="preserve"> بشكل ثابت في مجال الرؤية لجهاز القراءة والحفاظ على وجود مسافة محددة بين الجهاز </w:t>
      </w:r>
      <w:proofErr w:type="spellStart"/>
      <w:r w:rsidRPr="006502ED">
        <w:rPr>
          <w:rFonts w:ascii="Times New Roman" w:eastAsia="Calibri" w:hAnsi="Times New Roman" w:cs="Times New Roman"/>
          <w:sz w:val="36"/>
          <w:szCs w:val="36"/>
          <w:rtl/>
        </w:rPr>
        <w:t>والباركود</w:t>
      </w:r>
      <w:proofErr w:type="spellEnd"/>
      <w:r w:rsidRPr="006502ED">
        <w:rPr>
          <w:rFonts w:ascii="Times New Roman" w:eastAsia="Calibri" w:hAnsi="Times New Roman" w:cs="Times New Roman"/>
          <w:sz w:val="36"/>
          <w:szCs w:val="36"/>
          <w:rtl/>
        </w:rPr>
        <w:t xml:space="preserve"> لتسهيل ودقة القراءة</w:t>
      </w:r>
    </w:p>
    <w:p w14:paraId="72DF6A87" w14:textId="0F4B9CAE" w:rsidR="00707980" w:rsidRDefault="00707980" w:rsidP="00281D09">
      <w:pPr>
        <w:ind w:left="360"/>
        <w:jc w:val="right"/>
        <w:rPr>
          <w:rFonts w:asciiTheme="majorBidi" w:hAnsiTheme="majorBidi" w:cstheme="majorBidi"/>
          <w:sz w:val="32"/>
          <w:szCs w:val="32"/>
          <w:rtl/>
        </w:rPr>
      </w:pPr>
    </w:p>
    <w:p w14:paraId="6A731D1A" w14:textId="31F924E0" w:rsidR="009B5DFC" w:rsidRPr="00E11D69" w:rsidRDefault="00E11D69" w:rsidP="00E11D69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 w:hint="cs"/>
          <w:sz w:val="36"/>
          <w:szCs w:val="36"/>
          <w:rtl/>
        </w:rPr>
        <w:t xml:space="preserve">                                                                                          </w:t>
      </w:r>
    </w:p>
    <w:p w14:paraId="1BB9876A" w14:textId="09F9D4E0" w:rsidR="00281D09" w:rsidRDefault="006502ED" w:rsidP="00281D09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6502ED">
        <w:rPr>
          <w:rFonts w:ascii="Times New Roman" w:eastAsia="Calibri" w:hAnsi="Times New Roman" w:cs="Times New Roman"/>
          <w:sz w:val="36"/>
          <w:szCs w:val="36"/>
          <w:rtl/>
        </w:rPr>
        <w:t xml:space="preserve">يقوم الجهاز بتحليل النمط الضوئي أو الصورة التي تم التقاطها ويبدأ في قراءة </w:t>
      </w:r>
      <w:proofErr w:type="spellStart"/>
      <w:r w:rsidRPr="006502ED">
        <w:rPr>
          <w:rFonts w:ascii="Times New Roman" w:eastAsia="Calibri" w:hAnsi="Times New Roman" w:cs="Times New Roman"/>
          <w:sz w:val="36"/>
          <w:szCs w:val="36"/>
          <w:rtl/>
        </w:rPr>
        <w:t>الباركود</w:t>
      </w:r>
      <w:proofErr w:type="spellEnd"/>
      <w:r w:rsidRPr="006502ED">
        <w:rPr>
          <w:rFonts w:ascii="Times New Roman" w:eastAsia="Calibri" w:hAnsi="Times New Roman" w:cs="Times New Roman"/>
          <w:sz w:val="36"/>
          <w:szCs w:val="36"/>
          <w:rtl/>
        </w:rPr>
        <w:t xml:space="preserve">، تعتمد تقنية القراءة على تحليل الخطوط والمسافات بينها في </w:t>
      </w:r>
      <w:proofErr w:type="spellStart"/>
      <w:r w:rsidRPr="006502ED">
        <w:rPr>
          <w:rFonts w:ascii="Times New Roman" w:eastAsia="Calibri" w:hAnsi="Times New Roman" w:cs="Times New Roman"/>
          <w:sz w:val="36"/>
          <w:szCs w:val="36"/>
          <w:rtl/>
        </w:rPr>
        <w:t>الباركود</w:t>
      </w:r>
      <w:proofErr w:type="spellEnd"/>
      <w:r w:rsidRPr="006502ED">
        <w:rPr>
          <w:rFonts w:ascii="Times New Roman" w:eastAsia="Calibri" w:hAnsi="Times New Roman" w:cs="Times New Roman"/>
          <w:sz w:val="36"/>
          <w:szCs w:val="36"/>
          <w:rtl/>
        </w:rPr>
        <w:t xml:space="preserve"> للتعرف على الأحرف والأرقام المشفرة ثم يقوم الجهاز بترجمة البيانات الرقمية أو النصية الموجودة في </w:t>
      </w:r>
      <w:proofErr w:type="spellStart"/>
      <w:r w:rsidRPr="006502ED">
        <w:rPr>
          <w:rFonts w:ascii="Times New Roman" w:eastAsia="Calibri" w:hAnsi="Times New Roman" w:cs="Times New Roman"/>
          <w:sz w:val="36"/>
          <w:szCs w:val="36"/>
          <w:rtl/>
        </w:rPr>
        <w:t>الباركود</w:t>
      </w:r>
      <w:proofErr w:type="spellEnd"/>
      <w:r w:rsidRPr="006502ED">
        <w:rPr>
          <w:rFonts w:ascii="Times New Roman" w:eastAsia="Calibri" w:hAnsi="Times New Roman" w:cs="Times New Roman"/>
          <w:sz w:val="36"/>
          <w:szCs w:val="36"/>
          <w:rtl/>
        </w:rPr>
        <w:t xml:space="preserve"> ويقوم بإرسالها للجهاز المستقبِل أو تطبيق البرمجيات للمعالجة الإضافية</w:t>
      </w:r>
    </w:p>
    <w:p w14:paraId="1A1A0D25" w14:textId="77777777" w:rsidR="006502ED" w:rsidRPr="00281D09" w:rsidRDefault="006502ED" w:rsidP="00281D09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color w:val="4F81BD"/>
          <w:sz w:val="40"/>
          <w:szCs w:val="40"/>
        </w:rPr>
      </w:pPr>
    </w:p>
    <w:p w14:paraId="1A63659B" w14:textId="004DBCDA" w:rsidR="00520C63" w:rsidRPr="0053003F" w:rsidRDefault="006502ED" w:rsidP="006502ED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noProof/>
        </w:rPr>
        <w:drawing>
          <wp:inline distT="0" distB="0" distL="0" distR="0" wp14:anchorId="6C74FE1F" wp14:editId="5D7CDC3E">
            <wp:extent cx="5943600" cy="4331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C63" w:rsidRPr="0053003F" w:rsidSect="00A2669D">
      <w:headerReference w:type="default" r:id="rId12"/>
      <w:footerReference w:type="default" r:id="rId13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B64DA" w14:textId="77777777" w:rsidR="00927EC7" w:rsidRDefault="00927EC7" w:rsidP="007D58CB">
      <w:pPr>
        <w:spacing w:after="0" w:line="240" w:lineRule="auto"/>
      </w:pPr>
      <w:r>
        <w:separator/>
      </w:r>
    </w:p>
  </w:endnote>
  <w:endnote w:type="continuationSeparator" w:id="0">
    <w:p w14:paraId="29370C5C" w14:textId="77777777" w:rsidR="00927EC7" w:rsidRDefault="00927EC7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511AE105" w:rsidR="002B7EFD" w:rsidRPr="0071122E" w:rsidRDefault="00A2669D" w:rsidP="00436B8B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hyperlink r:id="rId1" w:history="1">
      <w:r w:rsidR="00436B8B" w:rsidRPr="00436B8B">
        <w:rPr>
          <w:rStyle w:val="Hyperlink"/>
          <w:b/>
          <w:bCs/>
          <w:sz w:val="20"/>
          <w:szCs w:val="20"/>
        </w:rPr>
        <w:t>Abrar.Abdulkareem.Saeed@uomus.edu.iq</w:t>
      </w:r>
    </w:hyperlink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5357B" w14:textId="77777777" w:rsidR="00927EC7" w:rsidRDefault="00927EC7" w:rsidP="007D58CB">
      <w:pPr>
        <w:spacing w:after="0" w:line="240" w:lineRule="auto"/>
      </w:pPr>
      <w:r>
        <w:separator/>
      </w:r>
    </w:p>
  </w:footnote>
  <w:footnote w:type="continuationSeparator" w:id="0">
    <w:p w14:paraId="682899F3" w14:textId="77777777" w:rsidR="00927EC7" w:rsidRDefault="00927EC7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Header"/>
      <w:ind w:left="-1080" w:hanging="180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516F8907" w:rsidR="00A2669D" w:rsidRPr="0071122E" w:rsidRDefault="00A2669D" w:rsidP="00436B8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436B8B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Mechanical power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11FB8E8D" w:rsidR="00A2669D" w:rsidRPr="0071122E" w:rsidRDefault="00A2669D" w:rsidP="00FA08E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FA08E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Third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01974B7D" w:rsidR="00A2669D" w:rsidRPr="0071122E" w:rsidRDefault="00A2669D" w:rsidP="00436B8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436B8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applications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DD47CAB" w14:textId="61F0EA22" w:rsidR="00A2669D" w:rsidRPr="0071122E" w:rsidRDefault="00A2669D" w:rsidP="00A0107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r w:rsidR="00FA08E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M.Sc</w:t>
                          </w:r>
                          <w:proofErr w:type="spellEnd"/>
                          <w:r w:rsidR="00FA08E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FA08E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Abrar</w:t>
                          </w:r>
                          <w:proofErr w:type="spellEnd"/>
                          <w:r w:rsidR="00FA08E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FA08E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Abdulkareem</w:t>
                          </w:r>
                          <w:proofErr w:type="spellEnd"/>
                          <w:r w:rsidR="00FA08E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494D57B5" w:rsidR="00A2669D" w:rsidRPr="0071122E" w:rsidRDefault="00A2669D" w:rsidP="00E121C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</w:t>
                          </w:r>
                          <w:r w:rsidR="00E121C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20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E121C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QR code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516F8907" w:rsidR="00A2669D" w:rsidRPr="0071122E" w:rsidRDefault="00A2669D" w:rsidP="00436B8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436B8B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Mechanical power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11FB8E8D" w:rsidR="00A2669D" w:rsidRPr="0071122E" w:rsidRDefault="00A2669D" w:rsidP="00FA08E4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FA08E4">
                      <w:rPr>
                        <w:b/>
                        <w:bCs/>
                        <w:sz w:val="20"/>
                        <w:szCs w:val="20"/>
                      </w:rPr>
                      <w:t>Third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01974B7D" w:rsidR="00A2669D" w:rsidRPr="0071122E" w:rsidRDefault="00A2669D" w:rsidP="00436B8B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436B8B">
                      <w:rPr>
                        <w:b/>
                        <w:bCs/>
                        <w:sz w:val="20"/>
                        <w:szCs w:val="20"/>
                      </w:rPr>
                      <w:t>Computer applications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DD47CAB" w14:textId="61F0EA22" w:rsidR="00A2669D" w:rsidRPr="0071122E" w:rsidRDefault="00A2669D" w:rsidP="00A0107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r w:rsidR="00FA08E4">
                      <w:rPr>
                        <w:b/>
                        <w:bCs/>
                        <w:sz w:val="20"/>
                        <w:szCs w:val="20"/>
                      </w:rPr>
                      <w:t>M.Sc</w:t>
                    </w:r>
                    <w:proofErr w:type="spellEnd"/>
                    <w:r w:rsidR="00FA08E4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A08E4">
                      <w:rPr>
                        <w:b/>
                        <w:bCs/>
                        <w:sz w:val="20"/>
                        <w:szCs w:val="20"/>
                      </w:rPr>
                      <w:t>Abrar</w:t>
                    </w:r>
                    <w:proofErr w:type="spellEnd"/>
                    <w:r w:rsidR="00FA08E4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A08E4">
                      <w:rPr>
                        <w:b/>
                        <w:bCs/>
                        <w:sz w:val="20"/>
                        <w:szCs w:val="20"/>
                      </w:rPr>
                      <w:t>Abdulkareem</w:t>
                    </w:r>
                    <w:proofErr w:type="spellEnd"/>
                    <w:r w:rsidR="00FA08E4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494D57B5" w:rsidR="00A2669D" w:rsidRPr="0071122E" w:rsidRDefault="00A2669D" w:rsidP="00E121C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</w:t>
                    </w:r>
                    <w:r w:rsidR="00E121CF">
                      <w:rPr>
                        <w:b/>
                        <w:bCs/>
                        <w:sz w:val="20"/>
                        <w:szCs w:val="20"/>
                      </w:rPr>
                      <w:t>20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E121CF">
                      <w:rPr>
                        <w:b/>
                        <w:bCs/>
                        <w:sz w:val="20"/>
                        <w:szCs w:val="20"/>
                      </w:rPr>
                      <w:t>QR code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502E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502E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60195"/>
    <w:multiLevelType w:val="hybridMultilevel"/>
    <w:tmpl w:val="53985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30D37"/>
    <w:rsid w:val="002801CB"/>
    <w:rsid w:val="00281D09"/>
    <w:rsid w:val="00294ED0"/>
    <w:rsid w:val="002B7EFD"/>
    <w:rsid w:val="002C237D"/>
    <w:rsid w:val="002E2D4B"/>
    <w:rsid w:val="002F5652"/>
    <w:rsid w:val="00307EEA"/>
    <w:rsid w:val="00355FB0"/>
    <w:rsid w:val="00386644"/>
    <w:rsid w:val="00394BE9"/>
    <w:rsid w:val="003B02C3"/>
    <w:rsid w:val="003D52A9"/>
    <w:rsid w:val="003E436D"/>
    <w:rsid w:val="00404A69"/>
    <w:rsid w:val="00406319"/>
    <w:rsid w:val="0041454B"/>
    <w:rsid w:val="00436B8B"/>
    <w:rsid w:val="004655CD"/>
    <w:rsid w:val="00493AE9"/>
    <w:rsid w:val="004A5D7B"/>
    <w:rsid w:val="00505CE7"/>
    <w:rsid w:val="00520C63"/>
    <w:rsid w:val="0053003F"/>
    <w:rsid w:val="00541BF5"/>
    <w:rsid w:val="00542BAF"/>
    <w:rsid w:val="0058356C"/>
    <w:rsid w:val="005933FB"/>
    <w:rsid w:val="005B005B"/>
    <w:rsid w:val="005C4DC3"/>
    <w:rsid w:val="006502ED"/>
    <w:rsid w:val="00673FAB"/>
    <w:rsid w:val="006A56F6"/>
    <w:rsid w:val="006F597C"/>
    <w:rsid w:val="00704E63"/>
    <w:rsid w:val="00707980"/>
    <w:rsid w:val="0071122E"/>
    <w:rsid w:val="00726B1F"/>
    <w:rsid w:val="007415DE"/>
    <w:rsid w:val="00744CA0"/>
    <w:rsid w:val="00746AC0"/>
    <w:rsid w:val="00756ABA"/>
    <w:rsid w:val="0079766F"/>
    <w:rsid w:val="007A7598"/>
    <w:rsid w:val="007C5EB8"/>
    <w:rsid w:val="007D58CB"/>
    <w:rsid w:val="007D7EFB"/>
    <w:rsid w:val="00831E2C"/>
    <w:rsid w:val="0088291F"/>
    <w:rsid w:val="00896596"/>
    <w:rsid w:val="008965C6"/>
    <w:rsid w:val="008B5DEB"/>
    <w:rsid w:val="008C0EEE"/>
    <w:rsid w:val="008E5411"/>
    <w:rsid w:val="008F5B86"/>
    <w:rsid w:val="00913947"/>
    <w:rsid w:val="00927EC7"/>
    <w:rsid w:val="00935157"/>
    <w:rsid w:val="00957827"/>
    <w:rsid w:val="00975C4E"/>
    <w:rsid w:val="00982BAB"/>
    <w:rsid w:val="00991129"/>
    <w:rsid w:val="009B5DFC"/>
    <w:rsid w:val="009B6397"/>
    <w:rsid w:val="009C711B"/>
    <w:rsid w:val="009E5176"/>
    <w:rsid w:val="00A0107E"/>
    <w:rsid w:val="00A1105B"/>
    <w:rsid w:val="00A2669D"/>
    <w:rsid w:val="00A80318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C7DBE"/>
    <w:rsid w:val="00BE5733"/>
    <w:rsid w:val="00BF0B80"/>
    <w:rsid w:val="00BF7E5B"/>
    <w:rsid w:val="00C014EB"/>
    <w:rsid w:val="00C0528A"/>
    <w:rsid w:val="00C37643"/>
    <w:rsid w:val="00C52E18"/>
    <w:rsid w:val="00C824F0"/>
    <w:rsid w:val="00CC23A1"/>
    <w:rsid w:val="00CF6B85"/>
    <w:rsid w:val="00D00D25"/>
    <w:rsid w:val="00D07C08"/>
    <w:rsid w:val="00D129D8"/>
    <w:rsid w:val="00D5476B"/>
    <w:rsid w:val="00D70E8C"/>
    <w:rsid w:val="00D72C03"/>
    <w:rsid w:val="00D757A5"/>
    <w:rsid w:val="00DA3579"/>
    <w:rsid w:val="00DB6700"/>
    <w:rsid w:val="00DC0EAE"/>
    <w:rsid w:val="00DC6AB5"/>
    <w:rsid w:val="00E0044B"/>
    <w:rsid w:val="00E11D69"/>
    <w:rsid w:val="00E121CF"/>
    <w:rsid w:val="00E366FA"/>
    <w:rsid w:val="00EC254D"/>
    <w:rsid w:val="00EC7AD1"/>
    <w:rsid w:val="00EF59A3"/>
    <w:rsid w:val="00F03246"/>
    <w:rsid w:val="00F255BB"/>
    <w:rsid w:val="00F34223"/>
    <w:rsid w:val="00F4764D"/>
    <w:rsid w:val="00F74CF9"/>
    <w:rsid w:val="00FA08E4"/>
    <w:rsid w:val="00FA2A5A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B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SI\Downloads\Telegram%20Desktop\Abrar.Abdulkareem.Saeed@uomus.edu.iq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B940-C2DF-4BCC-85A2-BCA981B4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MSI</cp:lastModifiedBy>
  <cp:revision>5</cp:revision>
  <dcterms:created xsi:type="dcterms:W3CDTF">2025-02-01T06:14:00Z</dcterms:created>
  <dcterms:modified xsi:type="dcterms:W3CDTF">2025-02-01T10:29:00Z</dcterms:modified>
</cp:coreProperties>
</file>