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6A3FE37C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>الاسهام الفكري في العصور الوسطى</w:t>
      </w:r>
    </w:p>
    <w:p w14:paraId="3006F70C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</w:t>
      </w: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كان لانتشار المسيحية في أوروبا أثراً ملحوظاً على الجانب الفكري ، اذ ظهرت افكار سياسية جديدة ، حاولت الانتصار الى احترام كرامة الانسان </w:t>
      </w:r>
      <w:proofErr w:type="spellStart"/>
      <w:r w:rsidRPr="000C4397">
        <w:rPr>
          <w:rFonts w:ascii="Calibri" w:eastAsia="Calibri" w:hAnsi="Calibri" w:cs="Arial" w:hint="cs"/>
          <w:sz w:val="28"/>
          <w:szCs w:val="28"/>
          <w:rtl/>
        </w:rPr>
        <w:t>وآدميته</w:t>
      </w:r>
      <w:proofErr w:type="spellEnd"/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.</w:t>
      </w:r>
    </w:p>
    <w:p w14:paraId="16404986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ان قيام المجتمعات امر يعود الى طبيعة البشر كونه كائن اجتماعي لا يمكن ان يعيش بمعزل عن بني جنسه ، وان الغاية من وجود النظم الاجتماعية هو تنفيذ القانون الطبيعي . </w:t>
      </w:r>
    </w:p>
    <w:p w14:paraId="3B515C11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توماس </w:t>
      </w:r>
      <w:proofErr w:type="spellStart"/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>الاكويني</w:t>
      </w:r>
      <w:proofErr w:type="spellEnd"/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( 1226م - 1274م )</w:t>
      </w:r>
    </w:p>
    <w:p w14:paraId="3B45CF78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  تأثر بتراث الاغريق ، لا سيما افلاطون وارسطو ، وكذلك </w:t>
      </w:r>
      <w:proofErr w:type="spellStart"/>
      <w:r w:rsidRPr="000C4397">
        <w:rPr>
          <w:rFonts w:ascii="Calibri" w:eastAsia="Calibri" w:hAnsi="Calibri" w:cs="Arial" w:hint="cs"/>
          <w:sz w:val="28"/>
          <w:szCs w:val="28"/>
          <w:rtl/>
        </w:rPr>
        <w:t>شيشرون</w:t>
      </w:r>
      <w:proofErr w:type="spellEnd"/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. </w:t>
      </w:r>
    </w:p>
    <w:p w14:paraId="0034F987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يجمع توماس </w:t>
      </w:r>
      <w:proofErr w:type="spellStart"/>
      <w:r w:rsidRPr="000C4397">
        <w:rPr>
          <w:rFonts w:ascii="Calibri" w:eastAsia="Calibri" w:hAnsi="Calibri" w:cs="Arial" w:hint="cs"/>
          <w:sz w:val="28"/>
          <w:szCs w:val="28"/>
          <w:rtl/>
        </w:rPr>
        <w:t>الاكويني</w:t>
      </w:r>
      <w:proofErr w:type="spellEnd"/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بين العقل والقلب ، بين الفلسفة والدين . ويرى ان الملائكة تقوم على رأس الخليقة ، ثم يأتي الانسان في المرتبة الثانية من مراتب الخليقة .</w:t>
      </w:r>
    </w:p>
    <w:p w14:paraId="0B5555BC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وان الدولة تقوم على ضرورة الوجود الاجتماعي كظاهرة طبيعية ، فالمجتمع حدث طبيعي تنزع اليه الجماعات من الكائنات الحية . </w:t>
      </w:r>
    </w:p>
    <w:p w14:paraId="63C6CEC9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واذا كان تكوين الجماعات الحيوانية يصدر عن الغريزة ، فان تكوين الجماعات الانسانية يرجع اساساً الى العقل والارادة . </w:t>
      </w:r>
    </w:p>
    <w:p w14:paraId="5CF7D3CB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ويرى ان الدولة ظاهرة طبيعية ، وهي عبارة عن تنظيم ارتضاه الافراد للحياة معاً. وان هذا التنظيم يقتضي وجود سلطة ، وان هدف الدولة تحقيق السعادة </w:t>
      </w:r>
      <w:proofErr w:type="spellStart"/>
      <w:r w:rsidRPr="000C4397">
        <w:rPr>
          <w:rFonts w:ascii="Calibri" w:eastAsia="Calibri" w:hAnsi="Calibri" w:cs="Arial" w:hint="cs"/>
          <w:sz w:val="28"/>
          <w:szCs w:val="28"/>
          <w:rtl/>
        </w:rPr>
        <w:t>لافراد</w:t>
      </w:r>
      <w:proofErr w:type="spellEnd"/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على اساس من الخلق والفضيلة . </w:t>
      </w:r>
    </w:p>
    <w:p w14:paraId="2A84FB0C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ويرى ان السلطة تتكون من عنصرين : </w:t>
      </w:r>
    </w:p>
    <w:p w14:paraId="4A9FCF34" w14:textId="77777777" w:rsidR="000C4397" w:rsidRPr="000C4397" w:rsidRDefault="000C4397" w:rsidP="000C4397">
      <w:pPr>
        <w:numPr>
          <w:ilvl w:val="0"/>
          <w:numId w:val="28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ديني : لان مصدرها الله .</w:t>
      </w:r>
    </w:p>
    <w:p w14:paraId="6FDCE18B" w14:textId="77777777" w:rsidR="000C4397" w:rsidRPr="000C4397" w:rsidRDefault="000C4397" w:rsidP="000C4397">
      <w:pPr>
        <w:numPr>
          <w:ilvl w:val="0"/>
          <w:numId w:val="28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زمني : لان طريقة مزاولة السلطة تستند الى الحقوق الانسانية .</w:t>
      </w:r>
    </w:p>
    <w:p w14:paraId="07C581AB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هذه التفرقة في شأن السلطة هدفها الا يُنسب الى الله مظاهر السلطة الفاسدة . </w:t>
      </w:r>
    </w:p>
    <w:p w14:paraId="3F0C2D73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>الاسهام الفكري والفلسفي في عصر النهضة</w:t>
      </w:r>
    </w:p>
    <w:p w14:paraId="513874AF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   انتهت العصور الوسطى في اوروبا في منتصف القرن الخامس عشر الميلادي . </w:t>
      </w: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النهضة </w:t>
      </w: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: وتعني حركة الانبعاث الجديد او الاحياء . وهي محاولة البحث والاستقصاء والاعتماد على النفس والاهتمام بشؤون الحياة من أجل التجديد والتغيير والابتكار وفي كافة المجالات التي تساهم في رقي الانسان . </w:t>
      </w:r>
    </w:p>
    <w:p w14:paraId="7DE14A97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-199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>ومن اهم سمات عصر النهضة</w:t>
      </w: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 :</w:t>
      </w:r>
    </w:p>
    <w:p w14:paraId="46F78E12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ظهور حركة الاصلاح الديني ( الحركة </w:t>
      </w:r>
      <w:proofErr w:type="spellStart"/>
      <w:r w:rsidRPr="000C4397">
        <w:rPr>
          <w:rFonts w:ascii="Calibri" w:eastAsia="Calibri" w:hAnsi="Calibri" w:cs="Arial" w:hint="cs"/>
          <w:sz w:val="28"/>
          <w:szCs w:val="28"/>
          <w:rtl/>
        </w:rPr>
        <w:t>البروتستانية</w:t>
      </w:r>
      <w:proofErr w:type="spellEnd"/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) وتعني الاحتجاج ضد فكرة معينة . وأكد ( مارتن لوثر ) الذي قاد هذه الحركة على ضرورة الصلة المباشرة بين الانسان والرب . </w:t>
      </w:r>
    </w:p>
    <w:p w14:paraId="2212351D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ادى نجاح هذه الحركة الى اضعاف سلطة الكنيسة .</w:t>
      </w:r>
    </w:p>
    <w:p w14:paraId="2F8C5494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تقوية سلطة الحكام .</w:t>
      </w:r>
    </w:p>
    <w:p w14:paraId="359590B3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ميّز لوثر بين السلطة الدنيوية والسلطة الروحية .</w:t>
      </w:r>
    </w:p>
    <w:p w14:paraId="45DD0230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ظهور نظم حكم مطلقة ، وحكام طغاة بعد اضعاف دور الكنيسة .</w:t>
      </w:r>
    </w:p>
    <w:p w14:paraId="4AA9B923" w14:textId="77777777" w:rsid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ظهور فكر سياسي يناهض حكم الطغاة وينادي بالحرية .</w:t>
      </w:r>
    </w:p>
    <w:p w14:paraId="2D8F95BC" w14:textId="77777777" w:rsidR="000C4397" w:rsidRDefault="000C4397" w:rsidP="000C4397">
      <w:p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78702B7B" w14:textId="77777777" w:rsidR="000C4397" w:rsidRDefault="000C4397" w:rsidP="000C4397">
      <w:p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0240F3E4" w14:textId="77777777" w:rsidR="000C4397" w:rsidRDefault="000C4397" w:rsidP="000C4397">
      <w:p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10D91C04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bookmarkStart w:id="0" w:name="_GoBack"/>
      <w:bookmarkEnd w:id="0"/>
    </w:p>
    <w:p w14:paraId="6C305B6A" w14:textId="77777777" w:rsidR="000C4397" w:rsidRPr="000C4397" w:rsidRDefault="000C4397" w:rsidP="000C4397">
      <w:pPr>
        <w:numPr>
          <w:ilvl w:val="0"/>
          <w:numId w:val="2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ظهور فكرة سيادة الشعب ، وفكرة التعاقد ، والتأكيد على الحرية . </w:t>
      </w:r>
    </w:p>
    <w:p w14:paraId="162FDA56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161"/>
        <w:contextualSpacing/>
        <w:jc w:val="center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b/>
          <w:bCs/>
          <w:sz w:val="28"/>
          <w:szCs w:val="28"/>
          <w:rtl/>
        </w:rPr>
        <w:t>الاسهام الفكري في مطلع العصر الحديث</w:t>
      </w:r>
    </w:p>
    <w:p w14:paraId="44D7CD37" w14:textId="77777777" w:rsidR="000C4397" w:rsidRPr="000C4397" w:rsidRDefault="000C4397" w:rsidP="000C4397">
      <w:pPr>
        <w:tabs>
          <w:tab w:val="left" w:pos="651"/>
        </w:tabs>
        <w:bidi/>
        <w:spacing w:after="200" w:line="276" w:lineRule="auto"/>
        <w:ind w:left="161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  بَحَثَ معظم فلاسفة هذه الحقبة في أصل الدولة وكيفية نشأتها واركانها واشكالها وغاياتها . وركّز الفكر السياسي الحديث على ثلاثة محاور : </w:t>
      </w:r>
    </w:p>
    <w:p w14:paraId="25E884C2" w14:textId="77777777" w:rsidR="000C4397" w:rsidRPr="000C4397" w:rsidRDefault="000C4397" w:rsidP="000C4397">
      <w:pPr>
        <w:numPr>
          <w:ilvl w:val="0"/>
          <w:numId w:val="3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محور الحرية .</w:t>
      </w:r>
    </w:p>
    <w:p w14:paraId="6439CEC8" w14:textId="77777777" w:rsidR="000C4397" w:rsidRPr="000C4397" w:rsidRDefault="000C4397" w:rsidP="000C4397">
      <w:pPr>
        <w:numPr>
          <w:ilvl w:val="0"/>
          <w:numId w:val="3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محور السيادة .</w:t>
      </w:r>
    </w:p>
    <w:p w14:paraId="18BEB35D" w14:textId="77777777" w:rsidR="000C4397" w:rsidRPr="000C4397" w:rsidRDefault="000C4397" w:rsidP="000C4397">
      <w:pPr>
        <w:numPr>
          <w:ilvl w:val="0"/>
          <w:numId w:val="3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>محور العقد الاجتماعي .</w:t>
      </w:r>
    </w:p>
    <w:p w14:paraId="66F3AF0E" w14:textId="77777777" w:rsidR="000C4397" w:rsidRPr="000C4397" w:rsidRDefault="000C4397" w:rsidP="000C4397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0C4397">
        <w:rPr>
          <w:rFonts w:ascii="Calibri" w:eastAsia="Calibri" w:hAnsi="Calibri" w:cs="Arial" w:hint="cs"/>
          <w:sz w:val="28"/>
          <w:szCs w:val="28"/>
          <w:rtl/>
        </w:rPr>
        <w:t xml:space="preserve">بعض الفلاسفة كان يدعو للحكم المطلق . وبعضهم يدعو الى مناصرة الحرية ، والمناداة بالمبادئ الديمقراطية . </w:t>
      </w: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D42F" w14:textId="77777777" w:rsidR="00C71DB2" w:rsidRDefault="00C71DB2" w:rsidP="007D58CB">
      <w:pPr>
        <w:spacing w:after="0" w:line="240" w:lineRule="auto"/>
      </w:pPr>
      <w:r>
        <w:separator/>
      </w:r>
    </w:p>
  </w:endnote>
  <w:endnote w:type="continuationSeparator" w:id="0">
    <w:p w14:paraId="78DA50E7" w14:textId="77777777" w:rsidR="00C71DB2" w:rsidRDefault="00C71DB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C89E" w14:textId="77777777" w:rsidR="00C71DB2" w:rsidRDefault="00C71DB2" w:rsidP="007D58CB">
      <w:pPr>
        <w:spacing w:after="0" w:line="240" w:lineRule="auto"/>
      </w:pPr>
      <w:r>
        <w:separator/>
      </w:r>
    </w:p>
  </w:footnote>
  <w:footnote w:type="continuationSeparator" w:id="0">
    <w:p w14:paraId="6E7B3033" w14:textId="77777777" w:rsidR="00C71DB2" w:rsidRDefault="00C71DB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C439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C439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22FD"/>
    <w:multiLevelType w:val="hybridMultilevel"/>
    <w:tmpl w:val="7C44A0AA"/>
    <w:lvl w:ilvl="0" w:tplc="585E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2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0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7"/>
  </w:num>
  <w:num w:numId="5">
    <w:abstractNumId w:val="32"/>
  </w:num>
  <w:num w:numId="6">
    <w:abstractNumId w:val="24"/>
  </w:num>
  <w:num w:numId="7">
    <w:abstractNumId w:val="34"/>
  </w:num>
  <w:num w:numId="8">
    <w:abstractNumId w:val="25"/>
  </w:num>
  <w:num w:numId="9">
    <w:abstractNumId w:val="20"/>
  </w:num>
  <w:num w:numId="10">
    <w:abstractNumId w:val="27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5"/>
  </w:num>
  <w:num w:numId="17">
    <w:abstractNumId w:val="9"/>
  </w:num>
  <w:num w:numId="18">
    <w:abstractNumId w:val="21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8"/>
  </w:num>
  <w:num w:numId="27">
    <w:abstractNumId w:val="5"/>
  </w:num>
  <w:num w:numId="28">
    <w:abstractNumId w:val="12"/>
  </w:num>
  <w:num w:numId="29">
    <w:abstractNumId w:val="31"/>
  </w:num>
  <w:num w:numId="30">
    <w:abstractNumId w:val="23"/>
  </w:num>
  <w:num w:numId="31">
    <w:abstractNumId w:val="4"/>
  </w:num>
  <w:num w:numId="32">
    <w:abstractNumId w:val="15"/>
  </w:num>
  <w:num w:numId="33">
    <w:abstractNumId w:val="29"/>
  </w:num>
  <w:num w:numId="34">
    <w:abstractNumId w:val="18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4397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71DB2"/>
    <w:rsid w:val="00CC23A1"/>
    <w:rsid w:val="00CC7B97"/>
    <w:rsid w:val="00CF6B85"/>
    <w:rsid w:val="00D00D25"/>
    <w:rsid w:val="00D0561B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32E1-B024-465A-BD9B-BB45F33D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25</cp:revision>
  <dcterms:created xsi:type="dcterms:W3CDTF">2024-10-02T10:35:00Z</dcterms:created>
  <dcterms:modified xsi:type="dcterms:W3CDTF">2025-02-19T06:20:00Z</dcterms:modified>
</cp:coreProperties>
</file>