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5E" w:rsidRPr="00BA6440" w:rsidRDefault="00E0075E" w:rsidP="00E0075E">
      <w:pPr>
        <w:jc w:val="center"/>
        <w:rPr>
          <w:rFonts w:cs="Simplified Arabic"/>
          <w:b/>
          <w:bCs/>
          <w:sz w:val="72"/>
          <w:szCs w:val="72"/>
          <w:rtl/>
        </w:rPr>
      </w:pPr>
      <w:r w:rsidRPr="00BA6440">
        <w:rPr>
          <w:rFonts w:cs="Simplified Arabic" w:hint="cs"/>
          <w:b/>
          <w:bCs/>
          <w:sz w:val="72"/>
          <w:szCs w:val="72"/>
          <w:rtl/>
        </w:rPr>
        <w:t>التنس الأرضي</w:t>
      </w:r>
    </w:p>
    <w:p w:rsidR="00E0075E" w:rsidRPr="00BA6440" w:rsidRDefault="00E0075E" w:rsidP="00E0075E">
      <w:pPr>
        <w:jc w:val="center"/>
        <w:rPr>
          <w:rFonts w:cs="Simplified Arabic"/>
          <w:b/>
          <w:bCs/>
          <w:sz w:val="48"/>
          <w:szCs w:val="48"/>
          <w:rtl/>
          <w:lang w:bidi="ar-IQ"/>
        </w:rPr>
      </w:pPr>
      <w:r w:rsidRPr="00BA6440">
        <w:rPr>
          <w:rFonts w:cs="Simplified Arabic"/>
          <w:b/>
          <w:bCs/>
          <w:sz w:val="48"/>
          <w:szCs w:val="48"/>
        </w:rPr>
        <w:t>TENNIS</w:t>
      </w:r>
    </w:p>
    <w:p w:rsidR="00E0075E" w:rsidRPr="00AE2042" w:rsidRDefault="00E0075E" w:rsidP="00E0075E">
      <w:pPr>
        <w:jc w:val="center"/>
        <w:rPr>
          <w:rFonts w:ascii="Simplified Arabic" w:hAnsi="Simplified Arabic" w:cs="Simplified Arabic"/>
          <w:sz w:val="48"/>
          <w:szCs w:val="48"/>
          <w:rtl/>
        </w:rPr>
      </w:pPr>
      <w:r w:rsidRPr="00AE2042">
        <w:rPr>
          <w:rFonts w:ascii="Simplified Arabic" w:hAnsi="Simplified Arabic" w:cs="Simplified Arabic" w:hint="cs"/>
          <w:sz w:val="48"/>
          <w:szCs w:val="48"/>
          <w:rtl/>
        </w:rPr>
        <w:t xml:space="preserve">إعداد </w:t>
      </w:r>
    </w:p>
    <w:p w:rsidR="00E0075E" w:rsidRPr="00AE2042" w:rsidRDefault="00E0075E" w:rsidP="00E0075E">
      <w:pPr>
        <w:tabs>
          <w:tab w:val="left" w:pos="431"/>
          <w:tab w:val="right" w:pos="8306"/>
        </w:tabs>
        <w:rPr>
          <w:rFonts w:cs="Simplified Arabic"/>
          <w:b/>
          <w:bCs/>
          <w:sz w:val="44"/>
          <w:szCs w:val="44"/>
          <w:rtl/>
        </w:rPr>
      </w:pP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r>
        <w:rPr>
          <w:rFonts w:cs="Simplified Arabic" w:hint="cs"/>
          <w:b/>
          <w:bCs/>
          <w:sz w:val="44"/>
          <w:szCs w:val="44"/>
          <w:rtl/>
        </w:rPr>
        <w:t xml:space="preserve">أ.م .د جبار علي كاظم </w:t>
      </w: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p>
    <w:p w:rsidR="00E0075E" w:rsidRDefault="00E0075E" w:rsidP="00E0075E">
      <w:pPr>
        <w:rPr>
          <w:rFonts w:cs="Simplified Arabic"/>
          <w:b/>
          <w:bCs/>
          <w:sz w:val="44"/>
          <w:szCs w:val="44"/>
          <w:rtl/>
        </w:rPr>
      </w:pPr>
      <w:r w:rsidRPr="00C95366">
        <w:rPr>
          <w:rFonts w:cs="Simplified Arabic" w:hint="cs"/>
          <w:b/>
          <w:bCs/>
          <w:sz w:val="44"/>
          <w:szCs w:val="44"/>
          <w:rtl/>
        </w:rPr>
        <w:t xml:space="preserve"> </w:t>
      </w:r>
    </w:p>
    <w:p w:rsidR="00E0075E" w:rsidRDefault="00E0075E"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BF2F63" w:rsidRDefault="00BF2F63" w:rsidP="00BF2F63">
      <w:pPr>
        <w:ind w:left="26"/>
        <w:jc w:val="lowKashida"/>
        <w:rPr>
          <w:rFonts w:ascii="Simplified Arabic" w:hAnsi="Simplified Arabic" w:cs="Simplified Arabic"/>
          <w:sz w:val="32"/>
          <w:szCs w:val="32"/>
        </w:rPr>
      </w:pPr>
      <w:r w:rsidRPr="00E8537F">
        <w:rPr>
          <w:rFonts w:ascii="Simplified Arabic" w:hAnsi="Simplified Arabic" w:cs="Simplified Arabic" w:hint="cs"/>
          <w:b/>
          <w:bCs/>
          <w:sz w:val="32"/>
          <w:szCs w:val="32"/>
          <w:u w:val="single"/>
          <w:rtl/>
          <w:lang w:bidi="ar-IQ"/>
        </w:rPr>
        <w:lastRenderedPageBreak/>
        <w:t xml:space="preserve">حكم الخط </w:t>
      </w:r>
      <w:r w:rsidRPr="00E8537F">
        <w:rPr>
          <w:rFonts w:ascii="Simplified Arabic" w:hAnsi="Simplified Arabic" w:cs="Simplified Arabic"/>
          <w:b/>
          <w:bCs/>
          <w:sz w:val="32"/>
          <w:szCs w:val="32"/>
          <w:u w:val="single"/>
          <w:lang w:bidi="ar-IQ"/>
        </w:rPr>
        <w:t>UMPIRE LINE</w:t>
      </w:r>
    </w:p>
    <w:p w:rsidR="00BF2F63" w:rsidRDefault="00BF2F63" w:rsidP="00BF2F63">
      <w:pPr>
        <w:ind w:left="26"/>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إن المهمة الرئيسية لحكم الخط هي الإعلان عن كل الضربات المختصة بخطوط الملعب ،ويساعد الحكم مراقب للشبكة فضلا عن رئيس للحكام وهو على دراية جيدة بقوانين اللعبة ويحتكم إلية عند الحاجة ، فإذا كانت الكرة خارج  الملعب فيعلن الحكم (</w:t>
      </w:r>
      <w:r>
        <w:rPr>
          <w:rFonts w:ascii="Simplified Arabic" w:hAnsi="Simplified Arabic" w:cs="Simplified Arabic"/>
          <w:sz w:val="32"/>
          <w:szCs w:val="32"/>
          <w:lang w:bidi="ar-IQ"/>
        </w:rPr>
        <w:t>(OUT</w:t>
      </w:r>
      <w:r>
        <w:rPr>
          <w:rFonts w:ascii="Simplified Arabic" w:hAnsi="Simplified Arabic" w:cs="Simplified Arabic" w:hint="cs"/>
          <w:sz w:val="32"/>
          <w:szCs w:val="32"/>
          <w:rtl/>
          <w:lang w:bidi="ar-IQ"/>
        </w:rPr>
        <w:t>، أما إذا كانت الكرة داخل الملعب يعلن الحكم (</w:t>
      </w:r>
      <w:r>
        <w:rPr>
          <w:rFonts w:ascii="Simplified Arabic" w:hAnsi="Simplified Arabic" w:cs="Simplified Arabic"/>
          <w:sz w:val="32"/>
          <w:szCs w:val="32"/>
        </w:rPr>
        <w:t>(</w:t>
      </w:r>
      <w:r>
        <w:rPr>
          <w:rFonts w:ascii="Simplified Arabic" w:hAnsi="Simplified Arabic" w:cs="Simplified Arabic"/>
          <w:sz w:val="32"/>
          <w:szCs w:val="32"/>
          <w:lang w:bidi="ar-IQ"/>
        </w:rPr>
        <w:t>IN</w:t>
      </w:r>
      <w:r>
        <w:rPr>
          <w:rFonts w:ascii="Simplified Arabic" w:hAnsi="Simplified Arabic" w:cs="Simplified Arabic" w:hint="cs"/>
          <w:sz w:val="32"/>
          <w:szCs w:val="32"/>
          <w:rtl/>
          <w:lang w:bidi="ar-IQ"/>
        </w:rPr>
        <w:t xml:space="preserve">، إما إذا كانت الكرة صحيحة يعلن عن ذلك بضم الكفين إلى بعضهم أمام الركبتين وعندما لا يتمكن حكم الخط من إعطاء قرار لسبب من الأسباب تعود مسئولية إعطاء القرار إلى حكم الكرسي .    </w:t>
      </w:r>
    </w:p>
    <w:p w:rsidR="00BF2F63" w:rsidRPr="00B47A5E" w:rsidRDefault="00BF2F63" w:rsidP="00BF2F63">
      <w:pPr>
        <w:ind w:left="26"/>
        <w:jc w:val="lowKashida"/>
        <w:rPr>
          <w:rFonts w:ascii="Simplified Arabic" w:hAnsi="Simplified Arabic" w:cs="Simplified Arabic"/>
          <w:b/>
          <w:bCs/>
          <w:sz w:val="32"/>
          <w:szCs w:val="32"/>
          <w:u w:val="single"/>
          <w:rtl/>
          <w:lang w:bidi="ar-IQ"/>
        </w:rPr>
      </w:pPr>
      <w:r w:rsidRPr="00B47A5E">
        <w:rPr>
          <w:rFonts w:ascii="Simplified Arabic" w:hAnsi="Simplified Arabic" w:cs="Simplified Arabic" w:hint="cs"/>
          <w:b/>
          <w:bCs/>
          <w:sz w:val="32"/>
          <w:szCs w:val="32"/>
          <w:u w:val="single"/>
          <w:rtl/>
          <w:lang w:bidi="ar-IQ"/>
        </w:rPr>
        <w:t>واجبات حكم الخط:</w:t>
      </w:r>
    </w:p>
    <w:p w:rsidR="00BF2F63" w:rsidRDefault="00BF2F63" w:rsidP="00BF2F63">
      <w:pPr>
        <w:numPr>
          <w:ilvl w:val="0"/>
          <w:numId w:val="4"/>
        </w:numPr>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المعرفة التامة لقواعد اللعبة .</w:t>
      </w:r>
    </w:p>
    <w:p w:rsidR="00BF2F63" w:rsidRDefault="00BF2F63" w:rsidP="00BF2F63">
      <w:pPr>
        <w:numPr>
          <w:ilvl w:val="0"/>
          <w:numId w:val="4"/>
        </w:numPr>
        <w:jc w:val="lowKashida"/>
        <w:rPr>
          <w:rFonts w:ascii="Simplified Arabic" w:hAnsi="Simplified Arabic" w:cs="Simplified Arabic"/>
          <w:sz w:val="32"/>
          <w:szCs w:val="32"/>
        </w:rPr>
      </w:pPr>
      <w:r>
        <w:rPr>
          <w:rFonts w:ascii="Simplified Arabic" w:hAnsi="Simplified Arabic" w:cs="Simplified Arabic" w:hint="cs"/>
          <w:sz w:val="32"/>
          <w:szCs w:val="32"/>
          <w:rtl/>
          <w:lang w:bidi="ar-IQ"/>
        </w:rPr>
        <w:t>الجلوس في أماكن قريبة من الخطوط</w:t>
      </w:r>
      <w:r>
        <w:rPr>
          <w:rFonts w:ascii="Simplified Arabic" w:hAnsi="Simplified Arabic" w:cs="Simplified Arabic" w:hint="cs"/>
          <w:sz w:val="32"/>
          <w:szCs w:val="32"/>
          <w:rtl/>
        </w:rPr>
        <w:t>.</w:t>
      </w:r>
    </w:p>
    <w:p w:rsidR="00BF2F63" w:rsidRDefault="00BF2F63" w:rsidP="00BF2F63">
      <w:pPr>
        <w:numPr>
          <w:ilvl w:val="0"/>
          <w:numId w:val="4"/>
        </w:numPr>
        <w:jc w:val="lowKashida"/>
        <w:rPr>
          <w:rFonts w:ascii="Simplified Arabic" w:hAnsi="Simplified Arabic" w:cs="Simplified Arabic"/>
          <w:sz w:val="32"/>
          <w:szCs w:val="32"/>
        </w:rPr>
      </w:pPr>
      <w:r>
        <w:rPr>
          <w:rFonts w:ascii="Simplified Arabic" w:hAnsi="Simplified Arabic" w:cs="Simplified Arabic" w:hint="cs"/>
          <w:sz w:val="32"/>
          <w:szCs w:val="32"/>
          <w:rtl/>
          <w:lang w:bidi="ar-IQ"/>
        </w:rPr>
        <w:t xml:space="preserve">إعلان الخطأ بصوت واضح ومسموع . </w:t>
      </w:r>
    </w:p>
    <w:p w:rsidR="00BF2F63" w:rsidRDefault="00BF2F63" w:rsidP="00BF2F63">
      <w:pPr>
        <w:numPr>
          <w:ilvl w:val="0"/>
          <w:numId w:val="4"/>
        </w:numPr>
        <w:jc w:val="lowKashida"/>
        <w:rPr>
          <w:rFonts w:ascii="Simplified Arabic" w:hAnsi="Simplified Arabic" w:cs="Simplified Arabic"/>
          <w:sz w:val="32"/>
          <w:szCs w:val="32"/>
        </w:rPr>
      </w:pPr>
      <w:r>
        <w:rPr>
          <w:rFonts w:ascii="Simplified Arabic" w:hAnsi="Simplified Arabic" w:cs="Simplified Arabic" w:hint="cs"/>
          <w:sz w:val="32"/>
          <w:szCs w:val="32"/>
          <w:rtl/>
          <w:lang w:bidi="ar-IQ"/>
        </w:rPr>
        <w:t>لا يجوز له ترك مكانه إلا بأذن الحكم .</w:t>
      </w:r>
    </w:p>
    <w:p w:rsidR="00BF2F63" w:rsidRDefault="00BF2F63" w:rsidP="00BF2F63">
      <w:pPr>
        <w:numPr>
          <w:ilvl w:val="0"/>
          <w:numId w:val="4"/>
        </w:numPr>
        <w:jc w:val="lowKashida"/>
        <w:rPr>
          <w:rFonts w:ascii="Simplified Arabic" w:hAnsi="Simplified Arabic" w:cs="Simplified Arabic"/>
          <w:sz w:val="32"/>
          <w:szCs w:val="32"/>
        </w:rPr>
      </w:pPr>
      <w:r>
        <w:rPr>
          <w:rFonts w:ascii="Simplified Arabic" w:hAnsi="Simplified Arabic" w:cs="Simplified Arabic" w:hint="cs"/>
          <w:sz w:val="32"/>
          <w:szCs w:val="32"/>
          <w:rtl/>
          <w:lang w:bidi="ar-IQ"/>
        </w:rPr>
        <w:t>التركيز والانتباه على مجريات اللعب .</w:t>
      </w:r>
    </w:p>
    <w:p w:rsidR="00BF2F63" w:rsidRDefault="00BF2F63" w:rsidP="00BF2F63">
      <w:pPr>
        <w:numPr>
          <w:ilvl w:val="0"/>
          <w:numId w:val="4"/>
        </w:numPr>
        <w:tabs>
          <w:tab w:val="clear" w:pos="461"/>
          <w:tab w:val="num" w:pos="26"/>
        </w:tabs>
        <w:ind w:left="26" w:firstLine="0"/>
        <w:jc w:val="lowKashida"/>
        <w:rPr>
          <w:rFonts w:ascii="Simplified Arabic" w:hAnsi="Simplified Arabic" w:cs="Simplified Arabic"/>
          <w:sz w:val="32"/>
          <w:szCs w:val="32"/>
          <w:rtl/>
        </w:rPr>
      </w:pPr>
      <w:r>
        <w:rPr>
          <w:rFonts w:ascii="Simplified Arabic" w:hAnsi="Simplified Arabic" w:cs="Simplified Arabic" w:hint="cs"/>
          <w:sz w:val="32"/>
          <w:szCs w:val="32"/>
          <w:rtl/>
          <w:lang w:bidi="ar-IQ"/>
        </w:rPr>
        <w:lastRenderedPageBreak/>
        <w:t xml:space="preserve">عندما لا يكون متأكد من مكان سقوط الكرة يضع يديه على عينيه للدلالة على عدم رؤيته ويترك الأمر للحكم على هذه الحالة.                 </w:t>
      </w:r>
      <w:r w:rsidRPr="00F1074A">
        <w:rPr>
          <w:rFonts w:ascii="Simplified Arabic" w:hAnsi="Simplified Arabic" w:cs="Simplified Arabic"/>
          <w:sz w:val="32"/>
          <w:szCs w:val="32"/>
        </w:rPr>
        <w:br/>
      </w:r>
      <w:r w:rsidRPr="00E8537F">
        <w:rPr>
          <w:rFonts w:ascii="Simplified Arabic" w:hAnsi="Simplified Arabic" w:cs="Simplified Arabic"/>
          <w:noProof/>
          <w:sz w:val="32"/>
          <w:szCs w:val="32"/>
        </w:rPr>
        <w:drawing>
          <wp:inline distT="0" distB="0" distL="0" distR="0" wp14:anchorId="32E6ECA6" wp14:editId="60117910">
            <wp:extent cx="5270500" cy="6070600"/>
            <wp:effectExtent l="0" t="0" r="0" b="0"/>
            <wp:docPr id="26" name="صورة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6070600"/>
                    </a:xfrm>
                    <a:prstGeom prst="rect">
                      <a:avLst/>
                    </a:prstGeom>
                    <a:noFill/>
                    <a:ln>
                      <a:noFill/>
                    </a:ln>
                  </pic:spPr>
                </pic:pic>
              </a:graphicData>
            </a:graphic>
          </wp:inline>
        </w:drawing>
      </w:r>
    </w:p>
    <w:p w:rsidR="00BF2F63" w:rsidRDefault="00BF2F63" w:rsidP="00BF2F63">
      <w:pPr>
        <w:ind w:firstLine="720"/>
        <w:rPr>
          <w:rFonts w:ascii="Simplified Arabic" w:hAnsi="Simplified Arabic" w:cs="Simplified Arabic"/>
          <w:sz w:val="32"/>
          <w:szCs w:val="32"/>
          <w:rtl/>
        </w:rPr>
      </w:pPr>
    </w:p>
    <w:p w:rsidR="00BF2F63" w:rsidRDefault="00BF2F63" w:rsidP="00BF2F63">
      <w:pPr>
        <w:ind w:firstLine="720"/>
        <w:rPr>
          <w:rFonts w:ascii="Simplified Arabic" w:hAnsi="Simplified Arabic" w:cs="Simplified Arabic"/>
          <w:sz w:val="32"/>
          <w:szCs w:val="32"/>
          <w:rtl/>
        </w:rPr>
      </w:pPr>
    </w:p>
    <w:p w:rsidR="00EF5639" w:rsidRPr="000101EF" w:rsidRDefault="00EF5639" w:rsidP="00BF2F63">
      <w:pPr>
        <w:rPr>
          <w:rFonts w:hint="cs"/>
        </w:rPr>
      </w:pPr>
      <w:bookmarkStart w:id="0" w:name="_GoBack"/>
      <w:bookmarkEnd w:id="0"/>
    </w:p>
    <w:sectPr w:rsidR="00EF5639" w:rsidRPr="00010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7CE"/>
    <w:multiLevelType w:val="hybridMultilevel"/>
    <w:tmpl w:val="A1384A46"/>
    <w:lvl w:ilvl="0" w:tplc="6736E3BE">
      <w:start w:val="1"/>
      <w:numFmt w:val="decimal"/>
      <w:lvlText w:val="%1-"/>
      <w:lvlJc w:val="left"/>
      <w:pPr>
        <w:tabs>
          <w:tab w:val="num" w:pos="461"/>
        </w:tabs>
        <w:ind w:left="461" w:hanging="435"/>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nsid w:val="4CF644D6"/>
    <w:multiLevelType w:val="hybridMultilevel"/>
    <w:tmpl w:val="AC18BC02"/>
    <w:lvl w:ilvl="0" w:tplc="BF4E9806">
      <w:start w:val="1"/>
      <w:numFmt w:val="decimal"/>
      <w:lvlText w:val="%1-"/>
      <w:lvlJc w:val="left"/>
      <w:pPr>
        <w:tabs>
          <w:tab w:val="num" w:pos="461"/>
        </w:tabs>
        <w:ind w:left="461" w:hanging="435"/>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
    <w:nsid w:val="78C16873"/>
    <w:multiLevelType w:val="hybridMultilevel"/>
    <w:tmpl w:val="CCAA1A0E"/>
    <w:lvl w:ilvl="0" w:tplc="46CC7C1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522F60"/>
    <w:multiLevelType w:val="hybridMultilevel"/>
    <w:tmpl w:val="1F1AA560"/>
    <w:lvl w:ilvl="0" w:tplc="A466628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5E"/>
    <w:rsid w:val="000101EF"/>
    <w:rsid w:val="003E405E"/>
    <w:rsid w:val="0052466D"/>
    <w:rsid w:val="006E3169"/>
    <w:rsid w:val="00AB523D"/>
    <w:rsid w:val="00B664BC"/>
    <w:rsid w:val="00B81F69"/>
    <w:rsid w:val="00BF2F63"/>
    <w:rsid w:val="00BF4B71"/>
    <w:rsid w:val="00E0075E"/>
    <w:rsid w:val="00E01F34"/>
    <w:rsid w:val="00EF5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5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075E"/>
    <w:rPr>
      <w:rFonts w:ascii="Tahoma" w:hAnsi="Tahoma" w:cs="Tahoma"/>
      <w:sz w:val="16"/>
      <w:szCs w:val="16"/>
    </w:rPr>
  </w:style>
  <w:style w:type="character" w:customStyle="1" w:styleId="Char">
    <w:name w:val="نص في بالون Char"/>
    <w:basedOn w:val="a0"/>
    <w:link w:val="a3"/>
    <w:uiPriority w:val="99"/>
    <w:semiHidden/>
    <w:rsid w:val="00E007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5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075E"/>
    <w:rPr>
      <w:rFonts w:ascii="Tahoma" w:hAnsi="Tahoma" w:cs="Tahoma"/>
      <w:sz w:val="16"/>
      <w:szCs w:val="16"/>
    </w:rPr>
  </w:style>
  <w:style w:type="character" w:customStyle="1" w:styleId="Char">
    <w:name w:val="نص في بالون Char"/>
    <w:basedOn w:val="a0"/>
    <w:link w:val="a3"/>
    <w:uiPriority w:val="99"/>
    <w:semiHidden/>
    <w:rsid w:val="00E007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Words>
  <Characters>901</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2025-02-21T13:07:00Z</dcterms:created>
  <dcterms:modified xsi:type="dcterms:W3CDTF">2025-02-21T13:07:00Z</dcterms:modified>
</cp:coreProperties>
</file>