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1845C" w14:textId="6AE0FA80" w:rsidR="003919A1" w:rsidRPr="003919A1" w:rsidRDefault="003919A1" w:rsidP="00796F1A">
      <w:pPr>
        <w:bidi/>
        <w:spacing w:before="240" w:after="240" w:line="420" w:lineRule="atLeast"/>
        <w:rPr>
          <w:rFonts w:ascii="Arial" w:eastAsia="Times New Roman" w:hAnsi="Arial" w:cs="Arial"/>
          <w:b/>
          <w:bCs/>
          <w:color w:val="1F1F1F"/>
          <w:sz w:val="32"/>
          <w:szCs w:val="32"/>
          <w:rtl/>
        </w:rPr>
      </w:pPr>
      <w:r w:rsidRPr="003919A1">
        <w:rPr>
          <w:rFonts w:ascii="Arial" w:eastAsia="Times New Roman" w:hAnsi="Arial" w:cs="Arial" w:hint="cs"/>
          <w:b/>
          <w:bCs/>
          <w:color w:val="1F1F1F"/>
          <w:sz w:val="32"/>
          <w:szCs w:val="32"/>
          <w:rtl/>
        </w:rPr>
        <w:t>الوقفة الدفاعية</w:t>
      </w:r>
    </w:p>
    <w:p w14:paraId="222BAD4F" w14:textId="2C7517A3" w:rsidR="00796F1A" w:rsidRDefault="00796F1A" w:rsidP="003919A1">
      <w:pPr>
        <w:bidi/>
        <w:spacing w:before="240" w:after="240" w:line="420" w:lineRule="atLeast"/>
        <w:rPr>
          <w:rFonts w:ascii="Arial" w:eastAsia="Times New Roman" w:hAnsi="Arial" w:cs="Arial"/>
          <w:color w:val="1F1F1F"/>
          <w:sz w:val="32"/>
          <w:szCs w:val="32"/>
          <w:rtl/>
        </w:rPr>
      </w:pPr>
      <w:r w:rsidRPr="003919A1">
        <w:rPr>
          <w:rFonts w:ascii="Arial" w:eastAsia="Times New Roman" w:hAnsi="Arial" w:cs="Arial"/>
          <w:color w:val="1F1F1F"/>
          <w:sz w:val="32"/>
          <w:szCs w:val="32"/>
          <w:rtl/>
        </w:rPr>
        <w:t>تعتبر الوقفة الدفاعية من أهم المهارات الأساسية في كرة السلة، فهي تُعدّ الأساس لبناء دفاع قوي وفعال. تُساعد الوقفة الصحيحة على منع الخصم من التسجيل، وقطع الكرة، وفرض ضغط على حامل الكرة.</w:t>
      </w:r>
    </w:p>
    <w:p w14:paraId="23189D7C" w14:textId="77777777" w:rsidR="003919A1" w:rsidRPr="003919A1" w:rsidRDefault="003919A1" w:rsidP="003919A1">
      <w:pPr>
        <w:bidi/>
        <w:spacing w:before="240" w:after="240" w:line="420" w:lineRule="atLeast"/>
        <w:rPr>
          <w:rFonts w:ascii="Arial" w:eastAsia="Times New Roman" w:hAnsi="Arial" w:cs="Arial"/>
          <w:color w:val="1F1F1F"/>
          <w:sz w:val="32"/>
          <w:szCs w:val="32"/>
          <w:rtl/>
        </w:rPr>
      </w:pPr>
    </w:p>
    <w:p w14:paraId="00A46414" w14:textId="77777777" w:rsidR="00796F1A" w:rsidRPr="003919A1" w:rsidRDefault="00796F1A" w:rsidP="00796F1A">
      <w:pPr>
        <w:bidi/>
        <w:spacing w:after="0" w:line="420" w:lineRule="atLeast"/>
        <w:rPr>
          <w:rFonts w:ascii="Arial" w:eastAsia="Times New Roman" w:hAnsi="Arial" w:cs="Arial"/>
          <w:color w:val="1F1F1F"/>
          <w:sz w:val="32"/>
          <w:szCs w:val="32"/>
          <w:rtl/>
        </w:rPr>
      </w:pPr>
      <w:r w:rsidRPr="003919A1">
        <w:rPr>
          <w:rFonts w:ascii="Arial" w:eastAsia="Times New Roman" w:hAnsi="Arial" w:cs="Arial"/>
          <w:b/>
          <w:bCs/>
          <w:color w:val="1F1F1F"/>
          <w:sz w:val="32"/>
          <w:szCs w:val="32"/>
          <w:bdr w:val="none" w:sz="0" w:space="0" w:color="auto" w:frame="1"/>
          <w:rtl/>
        </w:rPr>
        <w:t>أهمية الوقفة الدفاعية:</w:t>
      </w:r>
    </w:p>
    <w:p w14:paraId="3DA00578" w14:textId="77777777" w:rsidR="00796F1A" w:rsidRPr="003919A1" w:rsidRDefault="00796F1A" w:rsidP="00796F1A">
      <w:pPr>
        <w:numPr>
          <w:ilvl w:val="0"/>
          <w:numId w:val="1"/>
        </w:numPr>
        <w:bidi/>
        <w:spacing w:after="0" w:line="420" w:lineRule="atLeast"/>
        <w:rPr>
          <w:rFonts w:ascii="Arial" w:eastAsia="Times New Roman" w:hAnsi="Arial" w:cs="Arial"/>
          <w:color w:val="1F1F1F"/>
          <w:sz w:val="32"/>
          <w:szCs w:val="32"/>
          <w:rtl/>
        </w:rPr>
      </w:pPr>
      <w:r w:rsidRPr="003919A1">
        <w:rPr>
          <w:rFonts w:ascii="Arial" w:eastAsia="Times New Roman" w:hAnsi="Arial" w:cs="Arial"/>
          <w:b/>
          <w:bCs/>
          <w:color w:val="1F1F1F"/>
          <w:sz w:val="32"/>
          <w:szCs w:val="32"/>
          <w:bdr w:val="none" w:sz="0" w:space="0" w:color="auto" w:frame="1"/>
          <w:rtl/>
        </w:rPr>
        <w:t>تُساعد على التحرك بسرعة:</w:t>
      </w:r>
      <w:r w:rsidRPr="003919A1">
        <w:rPr>
          <w:rFonts w:ascii="Arial" w:eastAsia="Times New Roman" w:hAnsi="Arial" w:cs="Arial"/>
          <w:color w:val="1F1F1F"/>
          <w:sz w:val="32"/>
          <w:szCs w:val="32"/>
          <w:rtl/>
        </w:rPr>
        <w:t xml:space="preserve"> تُمكن الوقفة الصحيحة اللاعب من التحرك بسرعة في جميع الاتجاهات، مما يُساعده على مُتابعة حامل الكرة ومنع اختراقه.</w:t>
      </w:r>
    </w:p>
    <w:p w14:paraId="3EFE9AE5" w14:textId="77777777" w:rsidR="00796F1A" w:rsidRPr="003919A1" w:rsidRDefault="00796F1A" w:rsidP="00796F1A">
      <w:pPr>
        <w:numPr>
          <w:ilvl w:val="0"/>
          <w:numId w:val="1"/>
        </w:numPr>
        <w:bidi/>
        <w:spacing w:after="0" w:line="420" w:lineRule="atLeast"/>
        <w:rPr>
          <w:rFonts w:ascii="Arial" w:eastAsia="Times New Roman" w:hAnsi="Arial" w:cs="Arial"/>
          <w:color w:val="1F1F1F"/>
          <w:sz w:val="32"/>
          <w:szCs w:val="32"/>
          <w:rtl/>
        </w:rPr>
      </w:pPr>
      <w:r w:rsidRPr="003919A1">
        <w:rPr>
          <w:rFonts w:ascii="Arial" w:eastAsia="Times New Roman" w:hAnsi="Arial" w:cs="Arial"/>
          <w:b/>
          <w:bCs/>
          <w:color w:val="1F1F1F"/>
          <w:sz w:val="32"/>
          <w:szCs w:val="32"/>
          <w:bdr w:val="none" w:sz="0" w:space="0" w:color="auto" w:frame="1"/>
          <w:rtl/>
        </w:rPr>
        <w:t>تُعطي توازنًا أفضل:</w:t>
      </w:r>
      <w:r w:rsidRPr="003919A1">
        <w:rPr>
          <w:rFonts w:ascii="Arial" w:eastAsia="Times New Roman" w:hAnsi="Arial" w:cs="Arial"/>
          <w:color w:val="1F1F1F"/>
          <w:sz w:val="32"/>
          <w:szCs w:val="32"/>
          <w:rtl/>
        </w:rPr>
        <w:t xml:space="preserve"> تُساعد على الحفاظ على توازن أفضل، مما يُقلّل من احتمالية السقوط عند محاولة قطع الكرة أو التصدّي لتصويبة.</w:t>
      </w:r>
    </w:p>
    <w:p w14:paraId="48892160" w14:textId="77777777" w:rsidR="00796F1A" w:rsidRPr="003919A1" w:rsidRDefault="00796F1A" w:rsidP="00796F1A">
      <w:pPr>
        <w:numPr>
          <w:ilvl w:val="0"/>
          <w:numId w:val="1"/>
        </w:numPr>
        <w:bidi/>
        <w:spacing w:after="0" w:line="420" w:lineRule="atLeast"/>
        <w:rPr>
          <w:rFonts w:ascii="Arial" w:eastAsia="Times New Roman" w:hAnsi="Arial" w:cs="Arial"/>
          <w:color w:val="1F1F1F"/>
          <w:sz w:val="32"/>
          <w:szCs w:val="32"/>
          <w:rtl/>
        </w:rPr>
      </w:pPr>
      <w:r w:rsidRPr="003919A1">
        <w:rPr>
          <w:rFonts w:ascii="Arial" w:eastAsia="Times New Roman" w:hAnsi="Arial" w:cs="Arial"/>
          <w:b/>
          <w:bCs/>
          <w:color w:val="1F1F1F"/>
          <w:sz w:val="32"/>
          <w:szCs w:val="32"/>
          <w:bdr w:val="none" w:sz="0" w:space="0" w:color="auto" w:frame="1"/>
          <w:rtl/>
        </w:rPr>
        <w:t>تُقلّل من مساحة الخصم:</w:t>
      </w:r>
      <w:r w:rsidRPr="003919A1">
        <w:rPr>
          <w:rFonts w:ascii="Arial" w:eastAsia="Times New Roman" w:hAnsi="Arial" w:cs="Arial"/>
          <w:color w:val="1F1F1F"/>
          <w:sz w:val="32"/>
          <w:szCs w:val="32"/>
          <w:rtl/>
        </w:rPr>
        <w:t xml:space="preserve"> تُساعد على تقليل المساحة المتاحة أمام الخصم للمناورة بالكرة، مما يُصعّب عليه التسجيل.</w:t>
      </w:r>
    </w:p>
    <w:p w14:paraId="4FD24614" w14:textId="77777777" w:rsidR="00796F1A" w:rsidRPr="003919A1" w:rsidRDefault="00796F1A" w:rsidP="00796F1A">
      <w:pPr>
        <w:numPr>
          <w:ilvl w:val="0"/>
          <w:numId w:val="1"/>
        </w:numPr>
        <w:bidi/>
        <w:spacing w:after="0" w:line="420" w:lineRule="atLeast"/>
        <w:rPr>
          <w:rFonts w:ascii="Arial" w:eastAsia="Times New Roman" w:hAnsi="Arial" w:cs="Arial"/>
          <w:color w:val="1F1F1F"/>
          <w:sz w:val="32"/>
          <w:szCs w:val="32"/>
          <w:rtl/>
        </w:rPr>
      </w:pPr>
      <w:r w:rsidRPr="003919A1">
        <w:rPr>
          <w:rFonts w:ascii="Arial" w:eastAsia="Times New Roman" w:hAnsi="Arial" w:cs="Arial"/>
          <w:b/>
          <w:bCs/>
          <w:color w:val="1F1F1F"/>
          <w:sz w:val="32"/>
          <w:szCs w:val="32"/>
          <w:bdr w:val="none" w:sz="0" w:space="0" w:color="auto" w:frame="1"/>
          <w:rtl/>
        </w:rPr>
        <w:t>تُعطي شعورًا بالثقة:</w:t>
      </w:r>
      <w:r w:rsidRPr="003919A1">
        <w:rPr>
          <w:rFonts w:ascii="Arial" w:eastAsia="Times New Roman" w:hAnsi="Arial" w:cs="Arial"/>
          <w:color w:val="1F1F1F"/>
          <w:sz w:val="32"/>
          <w:szCs w:val="32"/>
          <w:rtl/>
        </w:rPr>
        <w:t xml:space="preserve"> تُعطي الوقفة الصحيحة شعورًا بالثقة بالنفس، مما يُساعد اللاعب على لعب دور فعّال في الدفاع.</w:t>
      </w:r>
    </w:p>
    <w:p w14:paraId="7B7AE488" w14:textId="77777777" w:rsidR="003919A1" w:rsidRDefault="003919A1" w:rsidP="00796F1A">
      <w:pPr>
        <w:bidi/>
        <w:spacing w:after="0" w:line="420" w:lineRule="atLeast"/>
        <w:rPr>
          <w:rFonts w:ascii="Arial" w:eastAsia="Times New Roman" w:hAnsi="Arial" w:cs="Arial"/>
          <w:b/>
          <w:bCs/>
          <w:color w:val="1F1F1F"/>
          <w:sz w:val="32"/>
          <w:szCs w:val="32"/>
          <w:bdr w:val="none" w:sz="0" w:space="0" w:color="auto" w:frame="1"/>
          <w:rtl/>
        </w:rPr>
      </w:pPr>
    </w:p>
    <w:p w14:paraId="5AB1567C" w14:textId="604FC4C9" w:rsidR="003919A1" w:rsidRDefault="00796F1A" w:rsidP="003919A1">
      <w:pPr>
        <w:bidi/>
        <w:spacing w:after="0" w:line="420" w:lineRule="atLeast"/>
        <w:rPr>
          <w:rFonts w:ascii="Arial" w:eastAsia="Times New Roman" w:hAnsi="Arial" w:cs="Arial"/>
          <w:b/>
          <w:bCs/>
          <w:color w:val="1F1F1F"/>
          <w:sz w:val="32"/>
          <w:szCs w:val="32"/>
          <w:bdr w:val="none" w:sz="0" w:space="0" w:color="auto" w:frame="1"/>
          <w:rtl/>
        </w:rPr>
      </w:pPr>
      <w:r w:rsidRPr="003919A1">
        <w:rPr>
          <w:rFonts w:ascii="Arial" w:eastAsia="Times New Roman" w:hAnsi="Arial" w:cs="Arial"/>
          <w:b/>
          <w:bCs/>
          <w:color w:val="1F1F1F"/>
          <w:sz w:val="32"/>
          <w:szCs w:val="32"/>
          <w:bdr w:val="none" w:sz="0" w:space="0" w:color="auto" w:frame="1"/>
          <w:rtl/>
        </w:rPr>
        <w:t>عناصر الوقفة الدفاعية الصحيحة:</w:t>
      </w:r>
    </w:p>
    <w:p w14:paraId="761B1999" w14:textId="77777777" w:rsidR="003919A1" w:rsidRPr="003919A1" w:rsidRDefault="003919A1" w:rsidP="003919A1">
      <w:pPr>
        <w:bidi/>
        <w:spacing w:after="0" w:line="420" w:lineRule="atLeast"/>
        <w:rPr>
          <w:rFonts w:ascii="Arial" w:eastAsia="Times New Roman" w:hAnsi="Arial" w:cs="Arial"/>
          <w:color w:val="1F1F1F"/>
          <w:sz w:val="32"/>
          <w:szCs w:val="32"/>
          <w:rtl/>
        </w:rPr>
      </w:pPr>
    </w:p>
    <w:p w14:paraId="1D21D53A" w14:textId="416FD280" w:rsidR="003919A1" w:rsidRDefault="00796F1A" w:rsidP="003919A1">
      <w:pPr>
        <w:numPr>
          <w:ilvl w:val="0"/>
          <w:numId w:val="2"/>
        </w:numPr>
        <w:bidi/>
        <w:spacing w:after="0" w:line="420" w:lineRule="atLeast"/>
        <w:rPr>
          <w:rFonts w:ascii="Arial" w:eastAsia="Times New Roman" w:hAnsi="Arial" w:cs="Arial"/>
          <w:color w:val="1F1F1F"/>
          <w:sz w:val="32"/>
          <w:szCs w:val="32"/>
        </w:rPr>
      </w:pPr>
      <w:r w:rsidRPr="003919A1">
        <w:rPr>
          <w:rFonts w:ascii="Arial" w:eastAsia="Times New Roman" w:hAnsi="Arial" w:cs="Arial"/>
          <w:b/>
          <w:bCs/>
          <w:color w:val="1F1F1F"/>
          <w:sz w:val="32"/>
          <w:szCs w:val="32"/>
          <w:bdr w:val="none" w:sz="0" w:space="0" w:color="auto" w:frame="1"/>
          <w:rtl/>
        </w:rPr>
        <w:t>الوضع المنخفض:</w:t>
      </w:r>
      <w:r w:rsidRPr="003919A1">
        <w:rPr>
          <w:rFonts w:ascii="Arial" w:eastAsia="Times New Roman" w:hAnsi="Arial" w:cs="Arial"/>
          <w:color w:val="1F1F1F"/>
          <w:sz w:val="32"/>
          <w:szCs w:val="32"/>
          <w:rtl/>
        </w:rPr>
        <w:t xml:space="preserve"> يجب أن يكون اللاعب في وضعية منخفضة، مع ثني الركبتين قليلًا، ليكون مستعدًا للتحرك بسرعة.</w:t>
      </w:r>
    </w:p>
    <w:p w14:paraId="79EB51D0" w14:textId="617202EF" w:rsidR="003919A1" w:rsidRPr="003919A1" w:rsidRDefault="003919A1" w:rsidP="003919A1">
      <w:pPr>
        <w:numPr>
          <w:ilvl w:val="0"/>
          <w:numId w:val="2"/>
        </w:numPr>
        <w:bidi/>
        <w:spacing w:after="0" w:line="420" w:lineRule="atLeast"/>
        <w:rPr>
          <w:rFonts w:ascii="Arial" w:eastAsia="Times New Roman" w:hAnsi="Arial" w:cs="Arial"/>
          <w:color w:val="1F1F1F"/>
          <w:sz w:val="32"/>
          <w:szCs w:val="32"/>
          <w:rtl/>
        </w:rPr>
      </w:pPr>
      <w:r>
        <w:rPr>
          <w:rFonts w:ascii="Arial" w:eastAsia="Times New Roman" w:hAnsi="Arial" w:cs="Arial" w:hint="cs"/>
          <w:b/>
          <w:bCs/>
          <w:color w:val="1F1F1F"/>
          <w:sz w:val="32"/>
          <w:szCs w:val="32"/>
          <w:bdr w:val="none" w:sz="0" w:space="0" w:color="auto" w:frame="1"/>
          <w:rtl/>
        </w:rPr>
        <w:t>المسافة بين المهاجم والمدافع :</w:t>
      </w:r>
      <w:r>
        <w:rPr>
          <w:rFonts w:ascii="Arial" w:eastAsia="Times New Roman" w:hAnsi="Arial" w:cs="Arial" w:hint="cs"/>
          <w:color w:val="1F1F1F"/>
          <w:sz w:val="32"/>
          <w:szCs w:val="32"/>
          <w:rtl/>
        </w:rPr>
        <w:t xml:space="preserve"> يجب وضع مسافة للحفاظ على سهولة الدفاع والتحرك مع المهاجم .</w:t>
      </w:r>
    </w:p>
    <w:p w14:paraId="686405A1" w14:textId="77777777" w:rsidR="00796F1A" w:rsidRPr="003919A1" w:rsidRDefault="00796F1A" w:rsidP="00796F1A">
      <w:pPr>
        <w:numPr>
          <w:ilvl w:val="0"/>
          <w:numId w:val="2"/>
        </w:numPr>
        <w:bidi/>
        <w:spacing w:after="0" w:line="420" w:lineRule="atLeast"/>
        <w:rPr>
          <w:rFonts w:ascii="Arial" w:eastAsia="Times New Roman" w:hAnsi="Arial" w:cs="Arial"/>
          <w:color w:val="1F1F1F"/>
          <w:sz w:val="32"/>
          <w:szCs w:val="32"/>
          <w:rtl/>
        </w:rPr>
      </w:pPr>
      <w:r w:rsidRPr="003919A1">
        <w:rPr>
          <w:rFonts w:ascii="Arial" w:eastAsia="Times New Roman" w:hAnsi="Arial" w:cs="Arial"/>
          <w:b/>
          <w:bCs/>
          <w:color w:val="1F1F1F"/>
          <w:sz w:val="32"/>
          <w:szCs w:val="32"/>
          <w:bdr w:val="none" w:sz="0" w:space="0" w:color="auto" w:frame="1"/>
          <w:rtl/>
        </w:rPr>
        <w:t>عرض القدمين:</w:t>
      </w:r>
      <w:r w:rsidRPr="003919A1">
        <w:rPr>
          <w:rFonts w:ascii="Arial" w:eastAsia="Times New Roman" w:hAnsi="Arial" w:cs="Arial"/>
          <w:color w:val="1F1F1F"/>
          <w:sz w:val="32"/>
          <w:szCs w:val="32"/>
          <w:rtl/>
        </w:rPr>
        <w:t xml:space="preserve"> يجب أن تكون القدمين بعرض الكتفين، لتوفير قاعدة قوية للتوازن.</w:t>
      </w:r>
    </w:p>
    <w:p w14:paraId="6038DE0F" w14:textId="77777777" w:rsidR="00796F1A" w:rsidRPr="003919A1" w:rsidRDefault="00796F1A" w:rsidP="00796F1A">
      <w:pPr>
        <w:numPr>
          <w:ilvl w:val="0"/>
          <w:numId w:val="2"/>
        </w:numPr>
        <w:bidi/>
        <w:spacing w:after="0" w:line="420" w:lineRule="atLeast"/>
        <w:rPr>
          <w:rFonts w:ascii="Arial" w:eastAsia="Times New Roman" w:hAnsi="Arial" w:cs="Arial"/>
          <w:color w:val="1F1F1F"/>
          <w:sz w:val="32"/>
          <w:szCs w:val="32"/>
          <w:rtl/>
        </w:rPr>
      </w:pPr>
      <w:r w:rsidRPr="003919A1">
        <w:rPr>
          <w:rFonts w:ascii="Arial" w:eastAsia="Times New Roman" w:hAnsi="Arial" w:cs="Arial"/>
          <w:b/>
          <w:bCs/>
          <w:color w:val="1F1F1F"/>
          <w:sz w:val="32"/>
          <w:szCs w:val="32"/>
          <w:bdr w:val="none" w:sz="0" w:space="0" w:color="auto" w:frame="1"/>
          <w:rtl/>
        </w:rPr>
        <w:t>الأذرع:</w:t>
      </w:r>
      <w:r w:rsidRPr="003919A1">
        <w:rPr>
          <w:rFonts w:ascii="Arial" w:eastAsia="Times New Roman" w:hAnsi="Arial" w:cs="Arial"/>
          <w:color w:val="1F1F1F"/>
          <w:sz w:val="32"/>
          <w:szCs w:val="32"/>
          <w:rtl/>
        </w:rPr>
        <w:t xml:space="preserve"> يجب أن تكون الأذرع مرفوعة قليلًا أمام الجسم، مع ثني المرفقين، لعرقلة تمريرات الخصم.</w:t>
      </w:r>
    </w:p>
    <w:p w14:paraId="00ABC6DC" w14:textId="77777777" w:rsidR="00796F1A" w:rsidRPr="003919A1" w:rsidRDefault="00796F1A" w:rsidP="00796F1A">
      <w:pPr>
        <w:numPr>
          <w:ilvl w:val="0"/>
          <w:numId w:val="2"/>
        </w:numPr>
        <w:bidi/>
        <w:spacing w:after="0" w:line="420" w:lineRule="atLeast"/>
        <w:rPr>
          <w:rFonts w:ascii="Arial" w:eastAsia="Times New Roman" w:hAnsi="Arial" w:cs="Arial"/>
          <w:color w:val="1F1F1F"/>
          <w:sz w:val="32"/>
          <w:szCs w:val="32"/>
          <w:rtl/>
        </w:rPr>
      </w:pPr>
      <w:r w:rsidRPr="003919A1">
        <w:rPr>
          <w:rFonts w:ascii="Arial" w:eastAsia="Times New Roman" w:hAnsi="Arial" w:cs="Arial"/>
          <w:b/>
          <w:bCs/>
          <w:color w:val="1F1F1F"/>
          <w:sz w:val="32"/>
          <w:szCs w:val="32"/>
          <w:bdr w:val="none" w:sz="0" w:space="0" w:color="auto" w:frame="1"/>
          <w:rtl/>
        </w:rPr>
        <w:t>التركيز:</w:t>
      </w:r>
      <w:r w:rsidRPr="003919A1">
        <w:rPr>
          <w:rFonts w:ascii="Arial" w:eastAsia="Times New Roman" w:hAnsi="Arial" w:cs="Arial"/>
          <w:color w:val="1F1F1F"/>
          <w:sz w:val="32"/>
          <w:szCs w:val="32"/>
          <w:rtl/>
        </w:rPr>
        <w:t xml:space="preserve"> يجب أن يكون اللاعب مُركزًا على حامل الكرة، ومُراقبًا لتحركاته.</w:t>
      </w:r>
    </w:p>
    <w:p w14:paraId="3511039F" w14:textId="77777777" w:rsidR="003919A1" w:rsidRDefault="003919A1" w:rsidP="00796F1A">
      <w:pPr>
        <w:bidi/>
        <w:spacing w:after="0" w:line="420" w:lineRule="atLeast"/>
        <w:rPr>
          <w:rFonts w:ascii="Arial" w:eastAsia="Times New Roman" w:hAnsi="Arial" w:cs="Arial"/>
          <w:b/>
          <w:bCs/>
          <w:color w:val="1F1F1F"/>
          <w:sz w:val="32"/>
          <w:szCs w:val="32"/>
          <w:bdr w:val="none" w:sz="0" w:space="0" w:color="auto" w:frame="1"/>
          <w:rtl/>
        </w:rPr>
      </w:pPr>
    </w:p>
    <w:p w14:paraId="60AB6E9F" w14:textId="77777777" w:rsidR="003919A1" w:rsidRDefault="003919A1" w:rsidP="003919A1">
      <w:pPr>
        <w:bidi/>
        <w:spacing w:after="0" w:line="420" w:lineRule="atLeast"/>
        <w:rPr>
          <w:rFonts w:ascii="Arial" w:eastAsia="Times New Roman" w:hAnsi="Arial" w:cs="Arial"/>
          <w:b/>
          <w:bCs/>
          <w:color w:val="1F1F1F"/>
          <w:sz w:val="32"/>
          <w:szCs w:val="32"/>
          <w:bdr w:val="none" w:sz="0" w:space="0" w:color="auto" w:frame="1"/>
          <w:rtl/>
        </w:rPr>
      </w:pPr>
    </w:p>
    <w:p w14:paraId="76E203D7" w14:textId="77777777" w:rsidR="003919A1" w:rsidRDefault="003919A1" w:rsidP="003919A1">
      <w:pPr>
        <w:bidi/>
        <w:spacing w:after="0" w:line="420" w:lineRule="atLeast"/>
        <w:rPr>
          <w:rFonts w:ascii="Arial" w:eastAsia="Times New Roman" w:hAnsi="Arial" w:cs="Arial"/>
          <w:b/>
          <w:bCs/>
          <w:color w:val="1F1F1F"/>
          <w:sz w:val="32"/>
          <w:szCs w:val="32"/>
          <w:bdr w:val="none" w:sz="0" w:space="0" w:color="auto" w:frame="1"/>
          <w:rtl/>
        </w:rPr>
      </w:pPr>
    </w:p>
    <w:p w14:paraId="208746A0" w14:textId="77777777" w:rsidR="003919A1" w:rsidRDefault="003919A1" w:rsidP="003919A1">
      <w:pPr>
        <w:bidi/>
        <w:spacing w:after="0" w:line="420" w:lineRule="atLeast"/>
        <w:rPr>
          <w:rFonts w:ascii="Arial" w:eastAsia="Times New Roman" w:hAnsi="Arial" w:cs="Arial"/>
          <w:b/>
          <w:bCs/>
          <w:color w:val="1F1F1F"/>
          <w:sz w:val="32"/>
          <w:szCs w:val="32"/>
          <w:bdr w:val="none" w:sz="0" w:space="0" w:color="auto" w:frame="1"/>
          <w:rtl/>
        </w:rPr>
      </w:pPr>
    </w:p>
    <w:p w14:paraId="0DF43E81" w14:textId="77777777" w:rsidR="003919A1" w:rsidRDefault="003919A1" w:rsidP="003919A1">
      <w:pPr>
        <w:bidi/>
        <w:spacing w:after="0" w:line="420" w:lineRule="atLeast"/>
        <w:rPr>
          <w:rFonts w:ascii="Arial" w:eastAsia="Times New Roman" w:hAnsi="Arial" w:cs="Arial"/>
          <w:b/>
          <w:bCs/>
          <w:color w:val="1F1F1F"/>
          <w:sz w:val="32"/>
          <w:szCs w:val="32"/>
          <w:bdr w:val="none" w:sz="0" w:space="0" w:color="auto" w:frame="1"/>
          <w:rtl/>
        </w:rPr>
      </w:pPr>
    </w:p>
    <w:p w14:paraId="4306B3C8" w14:textId="77777777" w:rsidR="003919A1" w:rsidRDefault="003919A1" w:rsidP="003919A1">
      <w:pPr>
        <w:bidi/>
        <w:spacing w:after="0" w:line="420" w:lineRule="atLeast"/>
        <w:rPr>
          <w:rFonts w:ascii="Arial" w:eastAsia="Times New Roman" w:hAnsi="Arial" w:cs="Arial"/>
          <w:b/>
          <w:bCs/>
          <w:color w:val="1F1F1F"/>
          <w:sz w:val="32"/>
          <w:szCs w:val="32"/>
          <w:bdr w:val="none" w:sz="0" w:space="0" w:color="auto" w:frame="1"/>
          <w:rtl/>
        </w:rPr>
      </w:pPr>
    </w:p>
    <w:p w14:paraId="58F89E7E" w14:textId="6E0EA617" w:rsidR="00796F1A" w:rsidRPr="003919A1" w:rsidRDefault="00796F1A" w:rsidP="003919A1">
      <w:pPr>
        <w:bidi/>
        <w:spacing w:after="0" w:line="420" w:lineRule="atLeast"/>
        <w:rPr>
          <w:rFonts w:ascii="Arial" w:eastAsia="Times New Roman" w:hAnsi="Arial" w:cs="Arial"/>
          <w:color w:val="1F1F1F"/>
          <w:sz w:val="32"/>
          <w:szCs w:val="32"/>
          <w:rtl/>
        </w:rPr>
      </w:pPr>
      <w:r w:rsidRPr="003919A1">
        <w:rPr>
          <w:rFonts w:ascii="Arial" w:eastAsia="Times New Roman" w:hAnsi="Arial" w:cs="Arial"/>
          <w:b/>
          <w:bCs/>
          <w:color w:val="1F1F1F"/>
          <w:sz w:val="32"/>
          <w:szCs w:val="32"/>
          <w:bdr w:val="none" w:sz="0" w:space="0" w:color="auto" w:frame="1"/>
          <w:rtl/>
        </w:rPr>
        <w:t>أنواع الوقفات الدفاعية:</w:t>
      </w:r>
    </w:p>
    <w:p w14:paraId="54E526EF" w14:textId="580F52DF" w:rsidR="00796F1A" w:rsidRDefault="00796F1A" w:rsidP="00796F1A">
      <w:pPr>
        <w:numPr>
          <w:ilvl w:val="0"/>
          <w:numId w:val="3"/>
        </w:numPr>
        <w:bidi/>
        <w:spacing w:after="0" w:line="420" w:lineRule="atLeast"/>
        <w:rPr>
          <w:rFonts w:ascii="Arial" w:eastAsia="Times New Roman" w:hAnsi="Arial" w:cs="Arial"/>
          <w:color w:val="1F1F1F"/>
          <w:sz w:val="32"/>
          <w:szCs w:val="32"/>
        </w:rPr>
      </w:pPr>
      <w:r w:rsidRPr="003919A1">
        <w:rPr>
          <w:rFonts w:ascii="Arial" w:eastAsia="Times New Roman" w:hAnsi="Arial" w:cs="Arial"/>
          <w:b/>
          <w:bCs/>
          <w:color w:val="1F1F1F"/>
          <w:sz w:val="32"/>
          <w:szCs w:val="32"/>
          <w:bdr w:val="none" w:sz="0" w:space="0" w:color="auto" w:frame="1"/>
          <w:rtl/>
        </w:rPr>
        <w:t>وقفة المراقبة:</w:t>
      </w:r>
      <w:r w:rsidRPr="003919A1">
        <w:rPr>
          <w:rFonts w:ascii="Arial" w:eastAsia="Times New Roman" w:hAnsi="Arial" w:cs="Arial"/>
          <w:color w:val="1F1F1F"/>
          <w:sz w:val="32"/>
          <w:szCs w:val="32"/>
          <w:rtl/>
        </w:rPr>
        <w:t xml:space="preserve"> تُستخدم هذه الوقفة عندما يكون الخصم </w:t>
      </w:r>
      <w:r w:rsidR="003919A1">
        <w:rPr>
          <w:rFonts w:ascii="Arial" w:eastAsia="Times New Roman" w:hAnsi="Arial" w:cs="Arial" w:hint="cs"/>
          <w:color w:val="1F1F1F"/>
          <w:sz w:val="32"/>
          <w:szCs w:val="32"/>
          <w:rtl/>
        </w:rPr>
        <w:t>لايمتلك</w:t>
      </w:r>
      <w:r w:rsidRPr="003919A1">
        <w:rPr>
          <w:rFonts w:ascii="Arial" w:eastAsia="Times New Roman" w:hAnsi="Arial" w:cs="Arial"/>
          <w:color w:val="1F1F1F"/>
          <w:sz w:val="32"/>
          <w:szCs w:val="32"/>
          <w:rtl/>
        </w:rPr>
        <w:t xml:space="preserve"> الكر</w:t>
      </w:r>
      <w:r w:rsidR="003919A1">
        <w:rPr>
          <w:rFonts w:ascii="Arial" w:eastAsia="Times New Roman" w:hAnsi="Arial" w:cs="Arial" w:hint="cs"/>
          <w:color w:val="1F1F1F"/>
          <w:sz w:val="32"/>
          <w:szCs w:val="32"/>
          <w:rtl/>
        </w:rPr>
        <w:t xml:space="preserve">ة </w:t>
      </w:r>
      <w:r w:rsidR="0030505B">
        <w:rPr>
          <w:rFonts w:ascii="Arial" w:eastAsia="Times New Roman" w:hAnsi="Arial" w:cs="Arial" w:hint="cs"/>
          <w:color w:val="1F1F1F"/>
          <w:sz w:val="32"/>
          <w:szCs w:val="32"/>
          <w:rtl/>
        </w:rPr>
        <w:t>يقوم اللاعب المدافع بتوزيع تركيزه بين حامل الكرة والمهاجم المسؤل عن دفاعه حيث يكون التركيز على الحامل الكرة %75 ويكون التركيز على المهاجم المسؤل عنه هو %25ويمكنه القيام بتحسس اللاعب القريب والتركيز على حامل الكرة.</w:t>
      </w:r>
    </w:p>
    <w:p w14:paraId="2CBF5E3F" w14:textId="77777777" w:rsidR="0030505B" w:rsidRPr="003919A1" w:rsidRDefault="0030505B" w:rsidP="0030505B">
      <w:pPr>
        <w:bidi/>
        <w:spacing w:after="0" w:line="420" w:lineRule="atLeast"/>
        <w:ind w:left="720"/>
        <w:rPr>
          <w:rFonts w:ascii="Arial" w:eastAsia="Times New Roman" w:hAnsi="Arial" w:cs="Arial"/>
          <w:color w:val="1F1F1F"/>
          <w:sz w:val="32"/>
          <w:szCs w:val="32"/>
          <w:rtl/>
        </w:rPr>
      </w:pPr>
    </w:p>
    <w:p w14:paraId="761377FC" w14:textId="33F50C80" w:rsidR="00796F1A" w:rsidRDefault="00796F1A" w:rsidP="00796F1A">
      <w:pPr>
        <w:numPr>
          <w:ilvl w:val="0"/>
          <w:numId w:val="3"/>
        </w:numPr>
        <w:bidi/>
        <w:spacing w:after="0" w:line="420" w:lineRule="atLeast"/>
        <w:rPr>
          <w:rFonts w:ascii="Arial" w:eastAsia="Times New Roman" w:hAnsi="Arial" w:cs="Arial"/>
          <w:color w:val="1F1F1F"/>
          <w:sz w:val="32"/>
          <w:szCs w:val="32"/>
        </w:rPr>
      </w:pPr>
      <w:r w:rsidRPr="003919A1">
        <w:rPr>
          <w:rFonts w:ascii="Arial" w:eastAsia="Times New Roman" w:hAnsi="Arial" w:cs="Arial"/>
          <w:b/>
          <w:bCs/>
          <w:color w:val="1F1F1F"/>
          <w:sz w:val="32"/>
          <w:szCs w:val="32"/>
          <w:bdr w:val="none" w:sz="0" w:space="0" w:color="auto" w:frame="1"/>
          <w:rtl/>
        </w:rPr>
        <w:t>وقفة الضغط:</w:t>
      </w:r>
      <w:r w:rsidRPr="003919A1">
        <w:rPr>
          <w:rFonts w:ascii="Arial" w:eastAsia="Times New Roman" w:hAnsi="Arial" w:cs="Arial"/>
          <w:color w:val="1F1F1F"/>
          <w:sz w:val="32"/>
          <w:szCs w:val="32"/>
          <w:rtl/>
        </w:rPr>
        <w:t xml:space="preserve"> تُستخدم هذه الوقفة عندما يكون الخصم </w:t>
      </w:r>
      <w:r w:rsidR="0030505B">
        <w:rPr>
          <w:rFonts w:ascii="Arial" w:eastAsia="Times New Roman" w:hAnsi="Arial" w:cs="Arial" w:hint="cs"/>
          <w:color w:val="1F1F1F"/>
          <w:sz w:val="32"/>
          <w:szCs w:val="32"/>
          <w:rtl/>
        </w:rPr>
        <w:t xml:space="preserve">بحوزته </w:t>
      </w:r>
      <w:r w:rsidRPr="003919A1">
        <w:rPr>
          <w:rFonts w:ascii="Arial" w:eastAsia="Times New Roman" w:hAnsi="Arial" w:cs="Arial"/>
          <w:color w:val="1F1F1F"/>
          <w:sz w:val="32"/>
          <w:szCs w:val="32"/>
          <w:rtl/>
        </w:rPr>
        <w:t>الكرة، وتهدف إلى الضغط عليه وقطع الكرة</w:t>
      </w:r>
      <w:r w:rsidR="0030505B">
        <w:rPr>
          <w:rFonts w:ascii="Arial" w:eastAsia="Times New Roman" w:hAnsi="Arial" w:cs="Arial" w:hint="cs"/>
          <w:color w:val="1F1F1F"/>
          <w:sz w:val="32"/>
          <w:szCs w:val="32"/>
          <w:rtl/>
        </w:rPr>
        <w:t xml:space="preserve"> ويجب على المدافع التركيز %100 فقط على المهاجم وقطع الخط الوهم بين المهاجم والسلة والتركيز لعد تجاوزه من المهاجم.</w:t>
      </w:r>
    </w:p>
    <w:p w14:paraId="6D38C204" w14:textId="77777777" w:rsidR="0030505B" w:rsidRDefault="0030505B" w:rsidP="0030505B">
      <w:pPr>
        <w:pStyle w:val="ListParagraph"/>
        <w:rPr>
          <w:rFonts w:ascii="Arial" w:eastAsia="Times New Roman" w:hAnsi="Arial" w:cs="Arial" w:hint="cs"/>
          <w:color w:val="1F1F1F"/>
          <w:sz w:val="32"/>
          <w:szCs w:val="32"/>
          <w:rtl/>
        </w:rPr>
      </w:pPr>
    </w:p>
    <w:p w14:paraId="2ED64599" w14:textId="77777777" w:rsidR="0030505B" w:rsidRPr="003919A1" w:rsidRDefault="0030505B" w:rsidP="0030505B">
      <w:pPr>
        <w:bidi/>
        <w:spacing w:after="0" w:line="420" w:lineRule="atLeast"/>
        <w:ind w:left="720"/>
        <w:rPr>
          <w:rFonts w:ascii="Arial" w:eastAsia="Times New Roman" w:hAnsi="Arial" w:cs="Arial"/>
          <w:color w:val="1F1F1F"/>
          <w:sz w:val="32"/>
          <w:szCs w:val="32"/>
          <w:rtl/>
        </w:rPr>
      </w:pPr>
    </w:p>
    <w:p w14:paraId="63EF0497" w14:textId="4C9561DB" w:rsidR="00796F1A" w:rsidRPr="003919A1" w:rsidRDefault="00796F1A" w:rsidP="00796F1A">
      <w:pPr>
        <w:numPr>
          <w:ilvl w:val="0"/>
          <w:numId w:val="3"/>
        </w:numPr>
        <w:bidi/>
        <w:spacing w:after="0" w:line="420" w:lineRule="atLeast"/>
        <w:rPr>
          <w:rFonts w:ascii="Arial" w:eastAsia="Times New Roman" w:hAnsi="Arial" w:cs="Arial"/>
          <w:color w:val="1F1F1F"/>
          <w:sz w:val="32"/>
          <w:szCs w:val="32"/>
          <w:rtl/>
        </w:rPr>
      </w:pPr>
      <w:r w:rsidRPr="003919A1">
        <w:rPr>
          <w:rFonts w:ascii="Arial" w:eastAsia="Times New Roman" w:hAnsi="Arial" w:cs="Arial"/>
          <w:b/>
          <w:bCs/>
          <w:color w:val="1F1F1F"/>
          <w:sz w:val="32"/>
          <w:szCs w:val="32"/>
          <w:bdr w:val="none" w:sz="0" w:space="0" w:color="auto" w:frame="1"/>
          <w:rtl/>
        </w:rPr>
        <w:t>وقفة المساعدة:</w:t>
      </w:r>
      <w:r w:rsidRPr="003919A1">
        <w:rPr>
          <w:rFonts w:ascii="Arial" w:eastAsia="Times New Roman" w:hAnsi="Arial" w:cs="Arial"/>
          <w:color w:val="1F1F1F"/>
          <w:sz w:val="32"/>
          <w:szCs w:val="32"/>
          <w:rtl/>
        </w:rPr>
        <w:t xml:space="preserve"> تُستخدم هذه الوقفة لمساعدة زميل في الفريق على الدفاع عن لاعب آخر</w:t>
      </w:r>
      <w:r w:rsidR="0030505B">
        <w:rPr>
          <w:rFonts w:ascii="Arial" w:eastAsia="Times New Roman" w:hAnsi="Arial" w:cs="Arial" w:hint="cs"/>
          <w:color w:val="1F1F1F"/>
          <w:sz w:val="32"/>
          <w:szCs w:val="32"/>
          <w:rtl/>
        </w:rPr>
        <w:t xml:space="preserve"> وذلك في حال فشل الزميل عن ايقاف حامل الكرة </w:t>
      </w:r>
      <w:r w:rsidR="00C055BB">
        <w:rPr>
          <w:rFonts w:ascii="Arial" w:eastAsia="Times New Roman" w:hAnsi="Arial" w:cs="Arial" w:hint="cs"/>
          <w:color w:val="1F1F1F"/>
          <w:sz w:val="32"/>
          <w:szCs w:val="32"/>
          <w:rtl/>
        </w:rPr>
        <w:t>يقوم اللاعب الزميل في اسناد الاسناد او التبديل لايقاف المهاجم.</w:t>
      </w:r>
    </w:p>
    <w:p w14:paraId="547668E9" w14:textId="77777777" w:rsidR="00CD5478" w:rsidRPr="003919A1" w:rsidRDefault="00CD5478" w:rsidP="00796F1A">
      <w:pPr>
        <w:bidi/>
        <w:rPr>
          <w:sz w:val="32"/>
          <w:szCs w:val="32"/>
        </w:rPr>
      </w:pPr>
    </w:p>
    <w:sectPr w:rsidR="00CD5478" w:rsidRPr="00391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567"/>
    <w:multiLevelType w:val="multilevel"/>
    <w:tmpl w:val="231A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D3CD5"/>
    <w:multiLevelType w:val="multilevel"/>
    <w:tmpl w:val="05725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B7686C"/>
    <w:multiLevelType w:val="multilevel"/>
    <w:tmpl w:val="899A6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7D3F92"/>
    <w:multiLevelType w:val="multilevel"/>
    <w:tmpl w:val="2F68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7B1ED0"/>
    <w:multiLevelType w:val="multilevel"/>
    <w:tmpl w:val="70A2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F1A"/>
    <w:rsid w:val="0030505B"/>
    <w:rsid w:val="003919A1"/>
    <w:rsid w:val="00796F1A"/>
    <w:rsid w:val="00C055BB"/>
    <w:rsid w:val="00CD54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0E14B"/>
  <w15:chartTrackingRefBased/>
  <w15:docId w15:val="{CF53FD70-287B-4F3E-B297-F81BE2C11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50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2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Msc-Alhassan</dc:creator>
  <cp:keywords/>
  <dc:description/>
  <cp:lastModifiedBy>Msc-Alhassan</cp:lastModifiedBy>
  <cp:revision>3</cp:revision>
  <dcterms:created xsi:type="dcterms:W3CDTF">2024-02-27T20:27:00Z</dcterms:created>
  <dcterms:modified xsi:type="dcterms:W3CDTF">2024-03-01T17:59:00Z</dcterms:modified>
</cp:coreProperties>
</file>