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FFCAAD" w14:textId="27B73A06" w:rsidR="00E1092C" w:rsidRPr="00864F81" w:rsidRDefault="00386644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864F81">
        <w:rPr>
          <w:caps/>
          <w:noProof/>
          <w:color w:val="808080" w:themeColor="background1" w:themeShade="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3B39BC84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6522BA" w:rsidRDefault="006522BA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6522BA" w:rsidRDefault="006522BA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D7CB67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44A318AB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09930EB2" w14:textId="3E4DA2D8" w:rsidR="00F8342C" w:rsidRDefault="00180E5C" w:rsidP="00180E5C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180E5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Definition of alloys, binary alloys, phase diagrams (equilibrium thermal diagrams), eutectic; solid solution </w:t>
      </w:r>
    </w:p>
    <w:p w14:paraId="436D0CFD" w14:textId="66ED1F88" w:rsidR="00180E5C" w:rsidRPr="00C47181" w:rsidRDefault="00180E5C" w:rsidP="00C47181">
      <w:pPr>
        <w:pStyle w:val="a6"/>
        <w:numPr>
          <w:ilvl w:val="0"/>
          <w:numId w:val="29"/>
        </w:num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C47181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Definition of alloys</w:t>
      </w:r>
    </w:p>
    <w:p w14:paraId="0930AA94" w14:textId="77777777" w:rsidR="00180E5C" w:rsidRDefault="00180E5C" w:rsidP="00180E5C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B7197CC" w14:textId="63D0D792" w:rsidR="008C57CE" w:rsidRPr="006471FD" w:rsidRDefault="007F1079" w:rsidP="004E140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An alloy is</w:t>
      </w:r>
      <w:r w:rsidR="008C57CE" w:rsidRPr="008C57CE">
        <w:rPr>
          <w:rFonts w:asciiTheme="majorBidi" w:hAnsiTheme="majorBidi" w:cstheme="majorBidi"/>
          <w:color w:val="231F20"/>
          <w:sz w:val="24"/>
          <w:szCs w:val="24"/>
        </w:rPr>
        <w:t xml:space="preserve"> homogeneous substance formed by mixing two or more  elements , at</w:t>
      </w:r>
      <w:r w:rsidR="006471FD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</w:rPr>
        <w:t>least one of them being a metal</w:t>
      </w:r>
      <w:r w:rsidR="008C57CE" w:rsidRPr="008C57CE">
        <w:rPr>
          <w:rFonts w:asciiTheme="majorBidi" w:hAnsiTheme="majorBidi" w:cstheme="majorBidi"/>
          <w:color w:val="231F20"/>
          <w:sz w:val="24"/>
          <w:szCs w:val="24"/>
        </w:rPr>
        <w:t>.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681A7F">
        <w:rPr>
          <w:rFonts w:asciiTheme="majorBidi" w:hAnsiTheme="majorBidi" w:cstheme="majorBidi"/>
          <w:color w:val="231F20"/>
          <w:sz w:val="24"/>
          <w:szCs w:val="24"/>
        </w:rPr>
        <w:t xml:space="preserve"> For </w:t>
      </w:r>
      <w:r w:rsidR="00681A7F" w:rsidRPr="00783776">
        <w:rPr>
          <w:rFonts w:asciiTheme="majorBidi" w:hAnsiTheme="majorBidi" w:cstheme="majorBidi"/>
          <w:color w:val="231F20"/>
          <w:sz w:val="24"/>
          <w:szCs w:val="24"/>
        </w:rPr>
        <w:t>example, in a copper–zinc brass</w:t>
      </w:r>
      <w:r w:rsidR="00036105">
        <w:rPr>
          <w:rFonts w:asciiTheme="majorBidi" w:hAnsiTheme="majorBidi" w:cstheme="majorBidi"/>
          <w:color w:val="231F20"/>
          <w:sz w:val="24"/>
          <w:szCs w:val="24"/>
        </w:rPr>
        <w:t xml:space="preserve"> alloy</w:t>
      </w:r>
      <w:r w:rsidR="00681A7F" w:rsidRPr="00783776">
        <w:rPr>
          <w:rFonts w:asciiTheme="majorBidi" w:hAnsiTheme="majorBidi" w:cstheme="majorBidi"/>
          <w:color w:val="231F20"/>
          <w:sz w:val="24"/>
          <w:szCs w:val="24"/>
        </w:rPr>
        <w:t>, the components ar</w:t>
      </w:r>
      <w:r w:rsidR="00036105">
        <w:rPr>
          <w:rFonts w:asciiTheme="majorBidi" w:hAnsiTheme="majorBidi" w:cstheme="majorBidi"/>
          <w:color w:val="231F20"/>
          <w:sz w:val="24"/>
          <w:szCs w:val="24"/>
        </w:rPr>
        <w:t>e Cu and Zn. I</w:t>
      </w:r>
      <w:r w:rsidR="00036105" w:rsidRPr="00783776">
        <w:rPr>
          <w:rFonts w:asciiTheme="majorBidi" w:hAnsiTheme="majorBidi" w:cstheme="majorBidi"/>
          <w:color w:val="231F20"/>
          <w:sz w:val="24"/>
          <w:szCs w:val="24"/>
        </w:rPr>
        <w:t xml:space="preserve">ron–carbon system </w:t>
      </w:r>
      <w:r w:rsidR="00036105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r w:rsidR="00681A7F" w:rsidRPr="00783776">
        <w:rPr>
          <w:rFonts w:asciiTheme="majorBidi" w:hAnsiTheme="majorBidi" w:cstheme="majorBidi"/>
          <w:color w:val="231F20"/>
          <w:sz w:val="24"/>
          <w:szCs w:val="24"/>
        </w:rPr>
        <w:t xml:space="preserve">system </w:t>
      </w:r>
      <w:r w:rsidR="00036105">
        <w:rPr>
          <w:rFonts w:asciiTheme="majorBidi" w:hAnsiTheme="majorBidi" w:cstheme="majorBidi"/>
          <w:color w:val="231F20"/>
          <w:sz w:val="24"/>
          <w:szCs w:val="24"/>
        </w:rPr>
        <w:t xml:space="preserve">refer to </w:t>
      </w:r>
      <w:r w:rsidR="00681A7F" w:rsidRPr="00783776">
        <w:rPr>
          <w:rFonts w:asciiTheme="majorBidi" w:hAnsiTheme="majorBidi" w:cstheme="majorBidi"/>
          <w:color w:val="231F20"/>
          <w:sz w:val="24"/>
          <w:szCs w:val="24"/>
        </w:rPr>
        <w:t>series of possible alloys consisting of the same components but without regard to</w:t>
      </w:r>
      <w:r w:rsidR="00681A7F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036105">
        <w:rPr>
          <w:rFonts w:asciiTheme="majorBidi" w:hAnsiTheme="majorBidi" w:cstheme="majorBidi"/>
          <w:color w:val="231F20"/>
          <w:sz w:val="24"/>
          <w:szCs w:val="24"/>
        </w:rPr>
        <w:t>alloy composition</w:t>
      </w:r>
      <w:r w:rsidR="00681A7F" w:rsidRPr="00783776">
        <w:rPr>
          <w:rFonts w:asciiTheme="majorBidi" w:hAnsiTheme="majorBidi" w:cstheme="majorBidi"/>
          <w:color w:val="231F20"/>
          <w:sz w:val="24"/>
          <w:szCs w:val="24"/>
        </w:rPr>
        <w:t>.</w:t>
      </w:r>
      <w:r w:rsidR="004E1403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6471FD" w:rsidRPr="006471FD">
        <w:rPr>
          <w:rFonts w:asciiTheme="majorBidi" w:hAnsiTheme="majorBidi" w:cstheme="majorBidi"/>
          <w:color w:val="231F20"/>
          <w:sz w:val="24"/>
          <w:szCs w:val="24"/>
        </w:rPr>
        <w:t>Alloys are of three types:</w:t>
      </w:r>
    </w:p>
    <w:p w14:paraId="36138158" w14:textId="553F3B54" w:rsidR="006471FD" w:rsidRPr="007F1079" w:rsidRDefault="006471FD" w:rsidP="007F1079">
      <w:pPr>
        <w:numPr>
          <w:ilvl w:val="0"/>
          <w:numId w:val="20"/>
        </w:numPr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  <w:r w:rsidRPr="007F1079">
        <w:rPr>
          <w:rFonts w:asciiTheme="majorBidi" w:hAnsiTheme="majorBidi" w:cstheme="majorBidi"/>
          <w:sz w:val="24"/>
          <w:szCs w:val="24"/>
        </w:rPr>
        <w:t>Alloy</w:t>
      </w:r>
      <w:r w:rsidR="007F1079">
        <w:rPr>
          <w:rFonts w:asciiTheme="majorBidi" w:hAnsiTheme="majorBidi" w:cstheme="majorBidi"/>
          <w:sz w:val="24"/>
          <w:szCs w:val="24"/>
        </w:rPr>
        <w:t>s formed by two or more metals,</w:t>
      </w:r>
      <w:r w:rsidRPr="007F1079">
        <w:rPr>
          <w:rFonts w:asciiTheme="majorBidi" w:hAnsiTheme="majorBidi" w:cstheme="majorBidi"/>
          <w:sz w:val="24"/>
          <w:szCs w:val="24"/>
        </w:rPr>
        <w:t xml:space="preserve">  </w:t>
      </w:r>
      <w:r w:rsidR="007F1079" w:rsidRPr="007F1079">
        <w:rPr>
          <w:rFonts w:asciiTheme="majorBidi" w:hAnsiTheme="majorBidi" w:cstheme="majorBidi"/>
          <w:sz w:val="24"/>
          <w:szCs w:val="24"/>
        </w:rPr>
        <w:t xml:space="preserve">example: </w:t>
      </w:r>
      <w:r w:rsidRPr="007F1079">
        <w:rPr>
          <w:rFonts w:asciiTheme="majorBidi" w:hAnsiTheme="majorBidi" w:cstheme="majorBidi"/>
          <w:sz w:val="24"/>
          <w:szCs w:val="24"/>
        </w:rPr>
        <w:t xml:space="preserve">brass ( Cu-Zn ) </w:t>
      </w:r>
    </w:p>
    <w:p w14:paraId="2555EDA1" w14:textId="34F829D6" w:rsidR="006471FD" w:rsidRPr="007F1079" w:rsidRDefault="006471FD" w:rsidP="007F1079">
      <w:pPr>
        <w:numPr>
          <w:ilvl w:val="0"/>
          <w:numId w:val="20"/>
        </w:numPr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  <w:r w:rsidRPr="007F1079">
        <w:rPr>
          <w:rFonts w:asciiTheme="majorBidi" w:hAnsiTheme="majorBidi" w:cstheme="majorBidi"/>
          <w:sz w:val="24"/>
          <w:szCs w:val="24"/>
        </w:rPr>
        <w:t>Alloys formed  between a metal and a non-metal  Steel is an alloy made of a metal and a non-metal. The components of steel are iron (metal) and carbon</w:t>
      </w:r>
      <w:r w:rsidRPr="007F1079">
        <w:rPr>
          <w:rFonts w:asciiTheme="majorBidi" w:hAnsiTheme="majorBidi" w:cstheme="majorBidi"/>
          <w:color w:val="474747"/>
          <w:sz w:val="24"/>
          <w:szCs w:val="24"/>
          <w:shd w:val="clear" w:color="auto" w:fill="FFFFFF"/>
        </w:rPr>
        <w:t xml:space="preserve"> (</w:t>
      </w:r>
      <w:r w:rsidRPr="007F1079">
        <w:rPr>
          <w:rFonts w:asciiTheme="majorBidi" w:hAnsiTheme="majorBidi" w:cstheme="majorBidi"/>
          <w:sz w:val="24"/>
          <w:szCs w:val="24"/>
        </w:rPr>
        <w:t>non-metal).</w:t>
      </w:r>
    </w:p>
    <w:p w14:paraId="315CD2F8" w14:textId="62E799C5" w:rsidR="00681A7F" w:rsidRPr="004E1403" w:rsidRDefault="006471FD" w:rsidP="004E1403">
      <w:pPr>
        <w:numPr>
          <w:ilvl w:val="0"/>
          <w:numId w:val="20"/>
        </w:numPr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  <w:r w:rsidRPr="007F1079">
        <w:rPr>
          <w:rFonts w:asciiTheme="majorBidi" w:hAnsiTheme="majorBidi" w:cstheme="majorBidi"/>
          <w:sz w:val="24"/>
          <w:szCs w:val="24"/>
        </w:rPr>
        <w:t>Alloys ( A</w:t>
      </w:r>
      <w:r w:rsidR="00681A7F">
        <w:rPr>
          <w:rFonts w:asciiTheme="majorBidi" w:hAnsiTheme="majorBidi" w:cstheme="majorBidi"/>
          <w:sz w:val="24"/>
          <w:szCs w:val="24"/>
        </w:rPr>
        <w:t>malgam</w:t>
      </w:r>
      <w:r w:rsidRPr="007F1079">
        <w:rPr>
          <w:rFonts w:asciiTheme="majorBidi" w:hAnsiTheme="majorBidi" w:cstheme="majorBidi"/>
          <w:sz w:val="24"/>
          <w:szCs w:val="24"/>
        </w:rPr>
        <w:t>) formed be</w:t>
      </w:r>
      <w:r w:rsidR="007F1079">
        <w:rPr>
          <w:rFonts w:asciiTheme="majorBidi" w:hAnsiTheme="majorBidi" w:cstheme="majorBidi"/>
          <w:sz w:val="24"/>
          <w:szCs w:val="24"/>
        </w:rPr>
        <w:t xml:space="preserve">tween mercury and another metal, example: </w:t>
      </w:r>
      <w:r w:rsidR="00681A7F">
        <w:rPr>
          <w:rFonts w:asciiTheme="majorBidi" w:hAnsiTheme="majorBidi" w:cstheme="majorBidi"/>
          <w:sz w:val="24"/>
          <w:szCs w:val="24"/>
        </w:rPr>
        <w:t>Zinc amalgam</w:t>
      </w:r>
      <w:r w:rsidRPr="007F1079">
        <w:rPr>
          <w:rFonts w:asciiTheme="majorBidi" w:hAnsiTheme="majorBidi" w:cstheme="majorBidi"/>
          <w:sz w:val="24"/>
          <w:szCs w:val="24"/>
        </w:rPr>
        <w:t>.</w:t>
      </w:r>
    </w:p>
    <w:p w14:paraId="0BA81829" w14:textId="66011AD2" w:rsidR="00681A7F" w:rsidRPr="00681A7F" w:rsidRDefault="00681A7F" w:rsidP="00C47181">
      <w:pPr>
        <w:pStyle w:val="a6"/>
        <w:numPr>
          <w:ilvl w:val="0"/>
          <w:numId w:val="29"/>
        </w:numPr>
        <w:ind w:left="14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681A7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Importance of making alloys</w:t>
      </w:r>
    </w:p>
    <w:p w14:paraId="62BF9D11" w14:textId="28AC2653" w:rsidR="00463960" w:rsidRPr="00463960" w:rsidRDefault="00463960" w:rsidP="0048655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463960">
        <w:rPr>
          <w:rFonts w:asciiTheme="majorBidi" w:hAnsiTheme="majorBidi" w:cstheme="majorBidi"/>
          <w:color w:val="231F20"/>
          <w:sz w:val="24"/>
          <w:szCs w:val="24"/>
        </w:rPr>
        <w:t>The properties of s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ome materials are </w:t>
      </w:r>
      <w:r w:rsidRPr="00463960">
        <w:rPr>
          <w:rFonts w:asciiTheme="majorBidi" w:hAnsiTheme="majorBidi" w:cstheme="majorBidi"/>
          <w:color w:val="231F20"/>
          <w:sz w:val="24"/>
          <w:szCs w:val="24"/>
        </w:rPr>
        <w:t>influenced by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the presence of imperfections, and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036105">
        <w:rPr>
          <w:rFonts w:asciiTheme="majorBidi" w:hAnsiTheme="majorBidi" w:cstheme="majorBidi"/>
          <w:sz w:val="24"/>
          <w:szCs w:val="24"/>
        </w:rPr>
        <w:t xml:space="preserve"> physical properties </w:t>
      </w:r>
      <w:r>
        <w:rPr>
          <w:rFonts w:asciiTheme="majorBidi" w:hAnsiTheme="majorBidi" w:cstheme="majorBidi"/>
          <w:sz w:val="24"/>
          <w:szCs w:val="24"/>
        </w:rPr>
        <w:t xml:space="preserve">of alloys </w:t>
      </w:r>
      <w:r w:rsidRPr="00036105">
        <w:rPr>
          <w:rFonts w:asciiTheme="majorBidi" w:hAnsiTheme="majorBidi" w:cstheme="majorBidi"/>
          <w:sz w:val="24"/>
          <w:szCs w:val="24"/>
        </w:rPr>
        <w:t xml:space="preserve">are different from </w:t>
      </w:r>
      <w:r w:rsidR="0048655F">
        <w:rPr>
          <w:rFonts w:asciiTheme="majorBidi" w:hAnsiTheme="majorBidi" w:cstheme="majorBidi"/>
          <w:sz w:val="24"/>
          <w:szCs w:val="24"/>
        </w:rPr>
        <w:t xml:space="preserve">that of </w:t>
      </w:r>
      <w:r w:rsidRPr="00036105">
        <w:rPr>
          <w:rFonts w:asciiTheme="majorBidi" w:hAnsiTheme="majorBidi" w:cstheme="majorBidi"/>
          <w:sz w:val="24"/>
          <w:szCs w:val="24"/>
        </w:rPr>
        <w:t>constituent elements .</w:t>
      </w:r>
      <w:r w:rsidRPr="00463960">
        <w:rPr>
          <w:rFonts w:asciiTheme="majorBidi" w:hAnsiTheme="majorBidi" w:cstheme="majorBidi"/>
          <w:color w:val="231F20"/>
          <w:sz w:val="24"/>
          <w:szCs w:val="24"/>
        </w:rPr>
        <w:t>Consequently, it i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s important to have a knowledge about the </w:t>
      </w:r>
      <w:r w:rsidRPr="00463960">
        <w:rPr>
          <w:rFonts w:asciiTheme="majorBidi" w:hAnsiTheme="majorBidi" w:cstheme="majorBidi"/>
          <w:color w:val="231F20"/>
          <w:sz w:val="24"/>
          <w:szCs w:val="24"/>
        </w:rPr>
        <w:t xml:space="preserve">roles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that </w:t>
      </w:r>
      <w:r w:rsidRPr="00463960">
        <w:rPr>
          <w:rFonts w:asciiTheme="majorBidi" w:hAnsiTheme="majorBidi" w:cstheme="majorBidi"/>
          <w:color w:val="231F20"/>
          <w:sz w:val="24"/>
          <w:szCs w:val="24"/>
        </w:rPr>
        <w:t>they play in affecting the behavior of materials.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The reasons behind making alloys are:</w:t>
      </w:r>
    </w:p>
    <w:p w14:paraId="2F989573" w14:textId="19AB17D8" w:rsidR="00036105" w:rsidRDefault="00036105" w:rsidP="0048655F">
      <w:pPr>
        <w:pStyle w:val="a6"/>
        <w:numPr>
          <w:ilvl w:val="0"/>
          <w:numId w:val="22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463960">
        <w:rPr>
          <w:rFonts w:asciiTheme="majorBidi" w:hAnsiTheme="majorBidi" w:cstheme="majorBidi"/>
          <w:sz w:val="24"/>
          <w:szCs w:val="24"/>
        </w:rPr>
        <w:t>Pure metals are very soft and weak and therefore cannot be used for making strong articles . Therefore alloying them increases their strength .</w:t>
      </w:r>
    </w:p>
    <w:p w14:paraId="44E6EEBF" w14:textId="63069BD5" w:rsidR="0048655F" w:rsidRPr="0048655F" w:rsidRDefault="0048655F" w:rsidP="0048655F">
      <w:pPr>
        <w:pStyle w:val="a6"/>
        <w:numPr>
          <w:ilvl w:val="0"/>
          <w:numId w:val="22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48655F">
        <w:rPr>
          <w:rFonts w:asciiTheme="majorBidi" w:hAnsiTheme="majorBidi" w:cstheme="majorBidi"/>
          <w:sz w:val="24"/>
          <w:szCs w:val="24"/>
        </w:rPr>
        <w:t xml:space="preserve">Two or more metal can be mixed in different proportions to produce alloys of desirable character </w:t>
      </w:r>
      <w:r>
        <w:rPr>
          <w:rFonts w:asciiTheme="majorBidi" w:hAnsiTheme="majorBidi" w:cstheme="majorBidi"/>
          <w:sz w:val="24"/>
          <w:szCs w:val="24"/>
        </w:rPr>
        <w:t xml:space="preserve">(Hardness, </w:t>
      </w:r>
      <w:r w:rsidRPr="0048655F">
        <w:rPr>
          <w:rFonts w:asciiTheme="majorBidi" w:hAnsiTheme="majorBidi" w:cstheme="majorBidi"/>
          <w:sz w:val="24"/>
          <w:szCs w:val="24"/>
        </w:rPr>
        <w:t xml:space="preserve">electrical conductivity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8655F">
        <w:rPr>
          <w:rFonts w:asciiTheme="majorBidi" w:hAnsiTheme="majorBidi" w:cstheme="majorBidi"/>
          <w:sz w:val="24"/>
          <w:szCs w:val="24"/>
        </w:rPr>
        <w:t>colour</w:t>
      </w:r>
      <w:proofErr w:type="spellEnd"/>
      <w:r w:rsidRPr="0048655F">
        <w:rPr>
          <w:rFonts w:asciiTheme="majorBidi" w:hAnsiTheme="majorBidi" w:cstheme="majorBidi"/>
          <w:sz w:val="24"/>
          <w:szCs w:val="24"/>
        </w:rPr>
        <w:t xml:space="preserve"> , casting property , resist the corrosion, etc.) for definite applications .</w:t>
      </w:r>
    </w:p>
    <w:p w14:paraId="5C3A446F" w14:textId="66762D57" w:rsidR="0048655F" w:rsidRDefault="0048655F" w:rsidP="0048655F">
      <w:pPr>
        <w:pStyle w:val="a6"/>
        <w:numPr>
          <w:ilvl w:val="0"/>
          <w:numId w:val="22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use of alloys</w:t>
      </w:r>
      <w:r w:rsidRPr="0048655F">
        <w:rPr>
          <w:rFonts w:asciiTheme="majorBidi" w:hAnsiTheme="majorBidi" w:cstheme="majorBidi"/>
          <w:sz w:val="24"/>
          <w:szCs w:val="24"/>
        </w:rPr>
        <w:t xml:space="preserve"> instead of expensive pure metals promotes economy in the manufacture and use of components .</w:t>
      </w:r>
    </w:p>
    <w:p w14:paraId="5A1735C5" w14:textId="77777777" w:rsidR="00C47181" w:rsidRDefault="00C47181" w:rsidP="00C47181">
      <w:pPr>
        <w:pStyle w:val="a6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4776A8F2" w14:textId="77777777" w:rsidR="00C47181" w:rsidRDefault="00C47181" w:rsidP="00C47181">
      <w:pPr>
        <w:pStyle w:val="a6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04D4A403" w14:textId="77777777" w:rsidR="00C47181" w:rsidRPr="0048655F" w:rsidRDefault="00C47181" w:rsidP="00C47181">
      <w:pPr>
        <w:pStyle w:val="a6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14ED6924" w14:textId="77777777" w:rsidR="0048655F" w:rsidRPr="00463960" w:rsidRDefault="0048655F" w:rsidP="00D82B2F">
      <w:pPr>
        <w:pStyle w:val="a6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p w14:paraId="2FD94214" w14:textId="2E3C38B6" w:rsidR="008C57CE" w:rsidRDefault="008C57CE" w:rsidP="00681A7F">
      <w:pPr>
        <w:pStyle w:val="a6"/>
        <w:tabs>
          <w:tab w:val="left" w:pos="1427"/>
        </w:tabs>
        <w:ind w:left="0" w:firstLine="0"/>
        <w:rPr>
          <w:rFonts w:asciiTheme="majorBidi" w:eastAsiaTheme="minorHAnsi" w:hAnsiTheme="majorBidi" w:cstheme="majorBidi"/>
          <w:sz w:val="24"/>
          <w:szCs w:val="24"/>
        </w:rPr>
      </w:pPr>
    </w:p>
    <w:p w14:paraId="57586E11" w14:textId="77777777" w:rsidR="00C47181" w:rsidRDefault="00C47181" w:rsidP="00681A7F">
      <w:pPr>
        <w:pStyle w:val="a6"/>
        <w:tabs>
          <w:tab w:val="left" w:pos="1427"/>
        </w:tabs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6AF90DD9" w14:textId="44416351" w:rsidR="00C47181" w:rsidRPr="00C47181" w:rsidRDefault="00C47181" w:rsidP="00C47181">
      <w:pPr>
        <w:pStyle w:val="a6"/>
        <w:numPr>
          <w:ilvl w:val="0"/>
          <w:numId w:val="29"/>
        </w:numPr>
        <w:ind w:left="14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C47181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Types of alloys</w:t>
      </w:r>
    </w:p>
    <w:p w14:paraId="67A06463" w14:textId="77777777" w:rsidR="009D009D" w:rsidRDefault="009D009D" w:rsidP="009D00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9D">
        <w:rPr>
          <w:rFonts w:ascii="Times New Roman" w:eastAsia="Times New Roman" w:hAnsi="Times New Roman" w:cs="Times New Roman"/>
          <w:sz w:val="24"/>
          <w:szCs w:val="24"/>
        </w:rPr>
        <w:t>Alloys are classified in a number of ways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0C0F5B" w14:textId="3D8DFAC5" w:rsidR="009D009D" w:rsidRPr="00812F2A" w:rsidRDefault="009D009D" w:rsidP="00812F2A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09D">
        <w:rPr>
          <w:rFonts w:ascii="Times New Roman" w:eastAsia="Times New Roman" w:hAnsi="Times New Roman" w:cs="Times New Roman"/>
          <w:sz w:val="24"/>
          <w:szCs w:val="24"/>
        </w:rPr>
        <w:t>Based on the principal metal in the alloy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>, examples</w:t>
      </w:r>
      <w:r w:rsidRPr="00812F2A">
        <w:rPr>
          <w:rFonts w:ascii="Times New Roman" w:eastAsia="Times New Roman" w:hAnsi="Times New Roman" w:cs="Times New Roman"/>
          <w:sz w:val="24"/>
          <w:szCs w:val="24"/>
        </w:rPr>
        <w:t>:  copper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>(Cu)</w:t>
      </w:r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 alloys  , lead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12F2A">
        <w:rPr>
          <w:rFonts w:ascii="Times New Roman" w:eastAsia="Times New Roman" w:hAnsi="Times New Roman" w:cs="Times New Roman"/>
          <w:sz w:val="24"/>
          <w:szCs w:val="24"/>
        </w:rPr>
        <w:t>Pb</w:t>
      </w:r>
      <w:proofErr w:type="spellEnd"/>
      <w:r w:rsidR="00812F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 alloys , iron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 xml:space="preserve"> (Fe)</w:t>
      </w:r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 alloys , etc., copper alloy has c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 xml:space="preserve">opper as major constituent (ex.: Brass, </w:t>
      </w:r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 Bronze</w:t>
      </w:r>
      <w:r w:rsidR="00812F2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AB5D11A" w14:textId="200C65B1" w:rsidR="009D009D" w:rsidRPr="009D009D" w:rsidRDefault="009D009D" w:rsidP="009D009D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9D">
        <w:rPr>
          <w:rFonts w:ascii="Times New Roman" w:eastAsia="Times New Roman" w:hAnsi="Times New Roman" w:cs="Times New Roman"/>
          <w:sz w:val="24"/>
          <w:szCs w:val="24"/>
        </w:rPr>
        <w:t>Based on Phases :</w:t>
      </w:r>
    </w:p>
    <w:p w14:paraId="0A6ACC4A" w14:textId="7705025E" w:rsidR="00812F2A" w:rsidRPr="00812F2A" w:rsidRDefault="009D009D" w:rsidP="00812F2A">
      <w:pPr>
        <w:pStyle w:val="a6"/>
        <w:numPr>
          <w:ilvl w:val="0"/>
          <w:numId w:val="27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Single phase alloys consist of a uniform face  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12F2A">
        <w:rPr>
          <w:rFonts w:ascii="Times New Roman" w:eastAsia="Times New Roman" w:hAnsi="Times New Roman" w:cs="Times New Roman"/>
          <w:sz w:val="24"/>
          <w:szCs w:val="24"/>
        </w:rPr>
        <w:t>Brass( 30% Zn + 70 % Cu )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E00296" w14:textId="2695ADCC" w:rsidR="00FF5DC5" w:rsidRPr="00BD461D" w:rsidRDefault="009D009D" w:rsidP="00BD461D">
      <w:pPr>
        <w:pStyle w:val="a6"/>
        <w:numPr>
          <w:ilvl w:val="0"/>
          <w:numId w:val="27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Double  phase alloys consist </w:t>
      </w:r>
      <w:r w:rsidR="00812F2A">
        <w:rPr>
          <w:rFonts w:ascii="Times New Roman" w:eastAsia="Times New Roman" w:hAnsi="Times New Roman" w:cs="Times New Roman"/>
          <w:sz w:val="24"/>
          <w:szCs w:val="24"/>
        </w:rPr>
        <w:t>of  two different phases (</w:t>
      </w:r>
      <w:proofErr w:type="spellStart"/>
      <w:r w:rsidRPr="00812F2A">
        <w:rPr>
          <w:rFonts w:ascii="Times New Roman" w:eastAsia="Times New Roman" w:hAnsi="Times New Roman" w:cs="Times New Roman"/>
          <w:sz w:val="24"/>
          <w:szCs w:val="24"/>
        </w:rPr>
        <w:t>muntz</w:t>
      </w:r>
      <w:proofErr w:type="spellEnd"/>
      <w:r w:rsidRPr="00812F2A">
        <w:rPr>
          <w:rFonts w:ascii="Times New Roman" w:eastAsia="Times New Roman" w:hAnsi="Times New Roman" w:cs="Times New Roman"/>
          <w:sz w:val="24"/>
          <w:szCs w:val="24"/>
        </w:rPr>
        <w:t xml:space="preserve"> metal ( 60% Cu + 40% Zn )</w:t>
      </w:r>
    </w:p>
    <w:p w14:paraId="2DD48338" w14:textId="50793F8D" w:rsidR="009D009D" w:rsidRDefault="009D009D" w:rsidP="00C47181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09D">
        <w:rPr>
          <w:rFonts w:ascii="Times New Roman" w:eastAsia="Times New Roman" w:hAnsi="Times New Roman" w:cs="Times New Roman"/>
          <w:sz w:val="24"/>
          <w:szCs w:val="24"/>
        </w:rPr>
        <w:t>Based on iron content :</w:t>
      </w:r>
      <w:r w:rsidR="004E14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5DC5" w:rsidRPr="004E1403">
        <w:rPr>
          <w:rFonts w:ascii="Times New Roman" w:eastAsia="Times New Roman" w:hAnsi="Times New Roman" w:cs="Times New Roman"/>
          <w:sz w:val="24"/>
          <w:szCs w:val="24"/>
        </w:rPr>
        <w:t>Ferrous alloys contain Fe as</w:t>
      </w:r>
      <w:r w:rsidRPr="004E140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FF5DC5" w:rsidRPr="004E1403">
        <w:rPr>
          <w:rFonts w:ascii="Times New Roman" w:eastAsia="Times New Roman" w:hAnsi="Times New Roman" w:cs="Times New Roman"/>
          <w:sz w:val="24"/>
          <w:szCs w:val="24"/>
        </w:rPr>
        <w:t xml:space="preserve">onstituent(example: </w:t>
      </w:r>
      <w:r w:rsidRPr="004E1403">
        <w:rPr>
          <w:rFonts w:ascii="Times New Roman" w:eastAsia="Times New Roman" w:hAnsi="Times New Roman" w:cs="Times New Roman"/>
          <w:sz w:val="24"/>
          <w:szCs w:val="24"/>
        </w:rPr>
        <w:t>Stainless steel (Fe +</w:t>
      </w:r>
      <w:r w:rsidR="00FF5DC5" w:rsidRPr="004E1403">
        <w:rPr>
          <w:rFonts w:ascii="Times New Roman" w:eastAsia="Times New Roman" w:hAnsi="Times New Roman" w:cs="Times New Roman"/>
          <w:sz w:val="24"/>
          <w:szCs w:val="24"/>
        </w:rPr>
        <w:t>Cr</w:t>
      </w:r>
      <w:r w:rsidR="004E14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F5DC5" w:rsidRPr="004E14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1403">
        <w:rPr>
          <w:rFonts w:ascii="Times New Roman" w:eastAsia="Times New Roman" w:hAnsi="Times New Roman" w:cs="Times New Roman"/>
          <w:sz w:val="24"/>
          <w:szCs w:val="24"/>
        </w:rPr>
        <w:t xml:space="preserve">, while </w:t>
      </w:r>
      <w:r w:rsidRPr="004E1403">
        <w:rPr>
          <w:rFonts w:ascii="Times New Roman" w:eastAsia="Times New Roman" w:hAnsi="Times New Roman" w:cs="Times New Roman"/>
          <w:sz w:val="24"/>
          <w:szCs w:val="24"/>
        </w:rPr>
        <w:t>Non-ferro</w:t>
      </w:r>
      <w:r w:rsidR="00C33A67" w:rsidRPr="004E1403">
        <w:rPr>
          <w:rFonts w:ascii="Times New Roman" w:eastAsia="Times New Roman" w:hAnsi="Times New Roman" w:cs="Times New Roman"/>
          <w:sz w:val="24"/>
          <w:szCs w:val="24"/>
        </w:rPr>
        <w:t>us alloys do not contain iron,</w:t>
      </w:r>
      <w:r w:rsidRPr="004E1403">
        <w:rPr>
          <w:rFonts w:ascii="Times New Roman" w:eastAsia="Times New Roman" w:hAnsi="Times New Roman" w:cs="Times New Roman"/>
          <w:sz w:val="24"/>
          <w:szCs w:val="24"/>
        </w:rPr>
        <w:t xml:space="preserve"> example: Solder ( </w:t>
      </w:r>
      <w:proofErr w:type="spellStart"/>
      <w:r w:rsidRPr="004E1403">
        <w:rPr>
          <w:rFonts w:ascii="Times New Roman" w:eastAsia="Times New Roman" w:hAnsi="Times New Roman" w:cs="Times New Roman"/>
          <w:sz w:val="24"/>
          <w:szCs w:val="24"/>
        </w:rPr>
        <w:t>Pb</w:t>
      </w:r>
      <w:proofErr w:type="spellEnd"/>
      <w:r w:rsidRPr="004E140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4E1403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 w:rsidRPr="004E1403">
        <w:rPr>
          <w:rFonts w:ascii="Times New Roman" w:eastAsia="Times New Roman" w:hAnsi="Times New Roman" w:cs="Times New Roman"/>
          <w:sz w:val="24"/>
          <w:szCs w:val="24"/>
        </w:rPr>
        <w:t xml:space="preserve"> ) is a  non-ferrous alloy .</w:t>
      </w:r>
    </w:p>
    <w:p w14:paraId="57393F54" w14:textId="5687D9F1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936D0B" wp14:editId="5F0AAC03">
            <wp:simplePos x="0" y="0"/>
            <wp:positionH relativeFrom="column">
              <wp:posOffset>1343660</wp:posOffset>
            </wp:positionH>
            <wp:positionV relativeFrom="paragraph">
              <wp:posOffset>38100</wp:posOffset>
            </wp:positionV>
            <wp:extent cx="3721100" cy="2567940"/>
            <wp:effectExtent l="0" t="0" r="0" b="3810"/>
            <wp:wrapTight wrapText="bothSides">
              <wp:wrapPolygon edited="0">
                <wp:start x="0" y="0"/>
                <wp:lineTo x="0" y="21472"/>
                <wp:lineTo x="21453" y="21472"/>
                <wp:lineTo x="21453" y="0"/>
                <wp:lineTo x="0" y="0"/>
              </wp:wrapPolygon>
            </wp:wrapTight>
            <wp:docPr id="15" name="صورة 15" descr="https://www.princeton.edu/~maelabs/mae324/09/b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inceton.edu/~maelabs/mae324/09/b2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15249" w14:textId="77777777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E7950" w14:textId="77777777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0ADC7" w14:textId="77777777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7A294" w14:textId="77777777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4E833" w14:textId="77777777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284F4" w14:textId="77777777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66035" w14:textId="77777777" w:rsidR="00BD461D" w:rsidRDefault="00BD461D" w:rsidP="00BD46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585EA" w14:textId="25C1376C" w:rsidR="00BD461D" w:rsidRPr="00BD461D" w:rsidRDefault="00BD461D" w:rsidP="00BD46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 </w:t>
      </w:r>
      <w:r w:rsidR="002807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(Cu-Zn) alloy phase diagram</w:t>
      </w:r>
    </w:p>
    <w:p w14:paraId="18996600" w14:textId="368451CF" w:rsidR="006931A1" w:rsidRPr="00C33A67" w:rsidRDefault="006931A1" w:rsidP="00C47181">
      <w:pPr>
        <w:pStyle w:val="a6"/>
        <w:numPr>
          <w:ilvl w:val="0"/>
          <w:numId w:val="22"/>
        </w:numPr>
        <w:spacing w:line="360" w:lineRule="auto"/>
        <w:ind w:left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C33A67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Solid S</w:t>
      </w:r>
      <w:r w:rsidR="00C33A67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olubility</w:t>
      </w:r>
    </w:p>
    <w:p w14:paraId="052E1F57" w14:textId="49E3A1AB" w:rsidR="004E1403" w:rsidRPr="00C33A67" w:rsidRDefault="00C33A67" w:rsidP="00C47181">
      <w:pPr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6931A1" w:rsidRPr="00C33A67">
        <w:rPr>
          <w:rFonts w:asciiTheme="majorBidi" w:hAnsiTheme="majorBidi" w:cstheme="majorBidi"/>
          <w:sz w:val="24"/>
          <w:szCs w:val="24"/>
        </w:rPr>
        <w:t xml:space="preserve">ertain rules govern </w:t>
      </w:r>
      <w:r w:rsidR="00C47181">
        <w:rPr>
          <w:rFonts w:asciiTheme="majorBidi" w:hAnsiTheme="majorBidi" w:cstheme="majorBidi"/>
          <w:sz w:val="24"/>
          <w:szCs w:val="24"/>
        </w:rPr>
        <w:t>the limits of solubility</w:t>
      </w:r>
      <w:r w:rsidR="006931A1" w:rsidRPr="00C33A67">
        <w:rPr>
          <w:rFonts w:asciiTheme="majorBidi" w:hAnsiTheme="majorBidi" w:cstheme="majorBidi"/>
          <w:sz w:val="24"/>
          <w:szCs w:val="24"/>
        </w:rPr>
        <w:t xml:space="preserve"> known as Hume </w:t>
      </w:r>
      <w:proofErr w:type="spellStart"/>
      <w:r w:rsidR="006931A1" w:rsidRPr="00C33A67">
        <w:rPr>
          <w:rFonts w:asciiTheme="majorBidi" w:hAnsiTheme="majorBidi" w:cstheme="majorBidi"/>
          <w:sz w:val="24"/>
          <w:szCs w:val="24"/>
        </w:rPr>
        <w:t>Rot</w:t>
      </w:r>
      <w:r>
        <w:rPr>
          <w:rFonts w:asciiTheme="majorBidi" w:hAnsiTheme="majorBidi" w:cstheme="majorBidi"/>
          <w:sz w:val="24"/>
          <w:szCs w:val="24"/>
        </w:rPr>
        <w:t>hery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rules. U</w:t>
      </w:r>
      <w:r w:rsidR="006931A1" w:rsidRPr="00C33A67">
        <w:rPr>
          <w:rFonts w:asciiTheme="majorBidi" w:hAnsiTheme="majorBidi" w:cstheme="majorBidi"/>
          <w:sz w:val="24"/>
          <w:szCs w:val="24"/>
        </w:rPr>
        <w:t>nlimited solubility</w:t>
      </w:r>
      <w:r w:rsidR="00EA7311">
        <w:rPr>
          <w:rFonts w:asciiTheme="majorBidi" w:hAnsiTheme="majorBidi" w:cstheme="majorBidi"/>
          <w:sz w:val="24"/>
          <w:szCs w:val="24"/>
        </w:rPr>
        <w:t xml:space="preserve"> occur</w:t>
      </w:r>
      <w:r w:rsidR="006931A1" w:rsidRPr="00C33A67">
        <w:rPr>
          <w:rFonts w:asciiTheme="majorBidi" w:hAnsiTheme="majorBidi" w:cstheme="majorBidi"/>
          <w:sz w:val="24"/>
          <w:szCs w:val="24"/>
        </w:rPr>
        <w:t xml:space="preserve"> if they satisfy the following four criteria.  </w:t>
      </w:r>
    </w:p>
    <w:p w14:paraId="24268717" w14:textId="50CF5D98" w:rsidR="00C33A67" w:rsidRDefault="006931A1" w:rsidP="00EA7311">
      <w:pPr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  <w:r w:rsidRPr="00C33A67">
        <w:rPr>
          <w:rFonts w:asciiTheme="majorBidi" w:hAnsiTheme="majorBidi" w:cstheme="majorBidi"/>
          <w:sz w:val="24"/>
          <w:szCs w:val="24"/>
        </w:rPr>
        <w:t xml:space="preserve"> 1. The atomic diameters of the two met</w:t>
      </w:r>
      <w:r w:rsidR="00EA7311">
        <w:rPr>
          <w:rFonts w:asciiTheme="majorBidi" w:hAnsiTheme="majorBidi" w:cstheme="majorBidi"/>
          <w:sz w:val="24"/>
          <w:szCs w:val="24"/>
        </w:rPr>
        <w:t xml:space="preserve">als should be within ±15% </w:t>
      </w:r>
      <w:r w:rsidRPr="00C33A67">
        <w:rPr>
          <w:rFonts w:asciiTheme="majorBidi" w:hAnsiTheme="majorBidi" w:cstheme="majorBidi"/>
          <w:sz w:val="24"/>
          <w:szCs w:val="24"/>
        </w:rPr>
        <w:t xml:space="preserve">known as </w:t>
      </w:r>
      <w:r w:rsidR="00EA7311">
        <w:rPr>
          <w:rFonts w:asciiTheme="majorBidi" w:hAnsiTheme="majorBidi" w:cstheme="majorBidi"/>
          <w:sz w:val="24"/>
          <w:szCs w:val="24"/>
        </w:rPr>
        <w:t>(</w:t>
      </w:r>
      <w:r w:rsidRPr="00C33A67">
        <w:rPr>
          <w:rFonts w:asciiTheme="majorBidi" w:hAnsiTheme="majorBidi" w:cstheme="majorBidi"/>
          <w:sz w:val="24"/>
          <w:szCs w:val="24"/>
        </w:rPr>
        <w:t>size factor</w:t>
      </w:r>
      <w:r w:rsidR="00EA7311">
        <w:rPr>
          <w:rFonts w:asciiTheme="majorBidi" w:hAnsiTheme="majorBidi" w:cstheme="majorBidi"/>
          <w:sz w:val="24"/>
          <w:szCs w:val="24"/>
        </w:rPr>
        <w:t>)</w:t>
      </w:r>
      <w:r w:rsidRPr="00C33A67">
        <w:rPr>
          <w:rFonts w:asciiTheme="majorBidi" w:hAnsiTheme="majorBidi" w:cstheme="majorBidi"/>
          <w:sz w:val="24"/>
          <w:szCs w:val="24"/>
        </w:rPr>
        <w:t>.</w:t>
      </w:r>
    </w:p>
    <w:p w14:paraId="63A3DF57" w14:textId="77777777" w:rsidR="00C33A67" w:rsidRDefault="006931A1" w:rsidP="00C33A67">
      <w:pPr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  <w:r w:rsidRPr="00C33A67">
        <w:rPr>
          <w:rFonts w:asciiTheme="majorBidi" w:hAnsiTheme="majorBidi" w:cstheme="majorBidi"/>
          <w:sz w:val="24"/>
          <w:szCs w:val="24"/>
        </w:rPr>
        <w:t xml:space="preserve"> 2. The two metals must have identical crystal structure.</w:t>
      </w:r>
    </w:p>
    <w:p w14:paraId="66F9CD40" w14:textId="77777777" w:rsidR="00C33A67" w:rsidRDefault="006931A1" w:rsidP="00C33A67">
      <w:pPr>
        <w:spacing w:before="120" w:after="0"/>
        <w:jc w:val="both"/>
        <w:rPr>
          <w:rFonts w:asciiTheme="majorBidi" w:hAnsiTheme="majorBidi" w:cstheme="majorBidi"/>
          <w:sz w:val="24"/>
          <w:szCs w:val="24"/>
        </w:rPr>
      </w:pPr>
      <w:r w:rsidRPr="00C33A67">
        <w:rPr>
          <w:rFonts w:asciiTheme="majorBidi" w:hAnsiTheme="majorBidi" w:cstheme="majorBidi"/>
          <w:sz w:val="24"/>
          <w:szCs w:val="24"/>
        </w:rPr>
        <w:t xml:space="preserve"> 3. The metals must have the same valance.</w:t>
      </w:r>
    </w:p>
    <w:p w14:paraId="6E24E606" w14:textId="28485B60" w:rsidR="006931A1" w:rsidRDefault="00EA7311" w:rsidP="00EA7311">
      <w:pPr>
        <w:spacing w:before="120"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4. The</w:t>
      </w:r>
      <w:r w:rsidR="006931A1" w:rsidRPr="00C33A67">
        <w:rPr>
          <w:rFonts w:asciiTheme="majorBidi" w:hAnsiTheme="majorBidi" w:cstheme="majorBidi"/>
          <w:sz w:val="24"/>
          <w:szCs w:val="24"/>
        </w:rPr>
        <w:t xml:space="preserve"> electro</w:t>
      </w:r>
      <w:r w:rsidR="006931A1" w:rsidRPr="00C33A67">
        <w:rPr>
          <w:rFonts w:ascii="Cambria Math" w:hAnsi="Cambria Math" w:cs="Cambria Math"/>
          <w:sz w:val="24"/>
          <w:szCs w:val="24"/>
        </w:rPr>
        <w:t>‐</w:t>
      </w:r>
      <w:r w:rsidR="006931A1" w:rsidRPr="00C33A67">
        <w:rPr>
          <w:rFonts w:asciiTheme="majorBidi" w:hAnsiTheme="majorBidi" w:cstheme="majorBidi"/>
          <w:sz w:val="24"/>
          <w:szCs w:val="24"/>
        </w:rPr>
        <w:t xml:space="preserve">negativity </w:t>
      </w:r>
      <w:r w:rsidRPr="00C33A67">
        <w:rPr>
          <w:rFonts w:asciiTheme="majorBidi" w:hAnsiTheme="majorBidi" w:cstheme="majorBidi"/>
          <w:sz w:val="24"/>
          <w:szCs w:val="24"/>
        </w:rPr>
        <w:t xml:space="preserve">difference </w:t>
      </w:r>
      <w:r>
        <w:rPr>
          <w:rFonts w:asciiTheme="majorBidi" w:hAnsiTheme="majorBidi" w:cstheme="majorBidi"/>
          <w:sz w:val="24"/>
          <w:szCs w:val="24"/>
        </w:rPr>
        <w:t>between</w:t>
      </w:r>
      <w:r w:rsidR="006931A1" w:rsidRPr="00C33A67">
        <w:rPr>
          <w:rFonts w:asciiTheme="majorBidi" w:hAnsiTheme="majorBidi" w:cstheme="majorBidi"/>
          <w:sz w:val="24"/>
          <w:szCs w:val="24"/>
        </w:rPr>
        <w:t xml:space="preserve"> two atoms should not be greater than 0.4e.u.</w:t>
      </w:r>
    </w:p>
    <w:p w14:paraId="38BAC4BE" w14:textId="77777777" w:rsidR="00773139" w:rsidRDefault="00773139" w:rsidP="00EA7311">
      <w:pPr>
        <w:spacing w:before="120" w:after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7AE62798" w14:textId="77777777" w:rsidR="00EA7311" w:rsidRDefault="00EA7311" w:rsidP="00773139">
      <w:pPr>
        <w:pStyle w:val="a6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</w:p>
    <w:p w14:paraId="6A89FB7C" w14:textId="77777777" w:rsidR="00EA7311" w:rsidRDefault="00EA7311" w:rsidP="00EA7311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7918CF20" w14:textId="77777777" w:rsidR="009D009D" w:rsidRDefault="009D009D" w:rsidP="00C47181">
      <w:pPr>
        <w:pStyle w:val="a6"/>
        <w:numPr>
          <w:ilvl w:val="0"/>
          <w:numId w:val="22"/>
        </w:numPr>
        <w:ind w:left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B</w:t>
      </w:r>
      <w:r w:rsidRPr="00180E5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inary alloys</w:t>
      </w:r>
    </w:p>
    <w:p w14:paraId="6767F1B9" w14:textId="54DF22A1" w:rsidR="00D96180" w:rsidRDefault="00411146" w:rsidP="004111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146">
        <w:rPr>
          <w:rFonts w:ascii="Times New Roman" w:eastAsia="Times New Roman" w:hAnsi="Times New Roman" w:cs="Times New Roman"/>
          <w:sz w:val="24"/>
          <w:szCs w:val="24"/>
        </w:rPr>
        <w:t xml:space="preserve">There are several binary alloys belonging to either simple </w:t>
      </w:r>
      <w:proofErr w:type="spellStart"/>
      <w:r w:rsidRPr="00411146">
        <w:rPr>
          <w:rFonts w:ascii="Times New Roman" w:eastAsia="Times New Roman" w:hAnsi="Times New Roman" w:cs="Times New Roman"/>
          <w:sz w:val="24"/>
          <w:szCs w:val="24"/>
        </w:rPr>
        <w:t>isomorphous</w:t>
      </w:r>
      <w:proofErr w:type="spellEnd"/>
      <w:r w:rsidRPr="00411146">
        <w:rPr>
          <w:rFonts w:ascii="Times New Roman" w:eastAsia="Times New Roman" w:hAnsi="Times New Roman" w:cs="Times New Roman"/>
          <w:sz w:val="24"/>
          <w:szCs w:val="24"/>
        </w:rPr>
        <w:t xml:space="preserve"> or simple eutectics.</w:t>
      </w:r>
    </w:p>
    <w:p w14:paraId="26CE0F08" w14:textId="45A62CC4" w:rsidR="00EA7311" w:rsidRPr="00773139" w:rsidRDefault="00773139" w:rsidP="00EA7311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313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A7311" w:rsidRPr="00773139">
        <w:rPr>
          <w:rFonts w:ascii="Times New Roman" w:eastAsia="Times New Roman" w:hAnsi="Times New Roman" w:cs="Times New Roman"/>
          <w:b/>
          <w:bCs/>
          <w:sz w:val="28"/>
          <w:szCs w:val="28"/>
        </w:rPr>
        <w:t>.1 B</w:t>
      </w:r>
      <w:r w:rsidR="00411146" w:rsidRPr="007731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inary </w:t>
      </w:r>
      <w:proofErr w:type="spellStart"/>
      <w:r w:rsidR="00411146" w:rsidRPr="00773139">
        <w:rPr>
          <w:rFonts w:ascii="Times New Roman" w:eastAsia="Times New Roman" w:hAnsi="Times New Roman" w:cs="Times New Roman"/>
          <w:b/>
          <w:bCs/>
          <w:sz w:val="28"/>
          <w:szCs w:val="28"/>
        </w:rPr>
        <w:t>isomorphous</w:t>
      </w:r>
      <w:proofErr w:type="spellEnd"/>
      <w:r w:rsidR="00411146" w:rsidRPr="007731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system</w:t>
      </w:r>
    </w:p>
    <w:p w14:paraId="1ED33D9D" w14:textId="54B3DE1C" w:rsidR="006931A1" w:rsidRDefault="00EA7311" w:rsidP="00C4718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Copper - N</w:t>
      </w:r>
      <w:r w:rsidRPr="00411146">
        <w:rPr>
          <w:rFonts w:ascii="Times New Roman" w:eastAsia="Times New Roman" w:hAnsi="Times New Roman" w:cs="Times New Roman"/>
          <w:sz w:val="24"/>
          <w:szCs w:val="24"/>
        </w:rPr>
        <w:t xml:space="preserve">ickel </w:t>
      </w:r>
      <w:r w:rsidR="009A68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1146" w:rsidRPr="00411146"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-Ni</w:t>
      </w:r>
      <w:r w:rsidR="009A685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  <w:r w:rsidR="0028070E">
        <w:rPr>
          <w:rFonts w:ascii="Times New Roman" w:eastAsia="Times New Roman" w:hAnsi="Times New Roman" w:cs="Times New Roman"/>
          <w:sz w:val="24"/>
          <w:szCs w:val="24"/>
        </w:rPr>
        <w:t xml:space="preserve"> (figure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b</w:t>
      </w:r>
      <w:r w:rsidRPr="00EA7311">
        <w:rPr>
          <w:rFonts w:ascii="Times New Roman" w:eastAsia="Times New Roman" w:hAnsi="Times New Roman" w:cs="Times New Roman"/>
          <w:sz w:val="24"/>
          <w:szCs w:val="24"/>
        </w:rPr>
        <w:t xml:space="preserve">inary </w:t>
      </w:r>
      <w:proofErr w:type="spellStart"/>
      <w:r w:rsidRPr="00EA7311">
        <w:rPr>
          <w:rFonts w:ascii="Times New Roman" w:eastAsia="Times New Roman" w:hAnsi="Times New Roman" w:cs="Times New Roman"/>
          <w:sz w:val="24"/>
          <w:szCs w:val="24"/>
        </w:rPr>
        <w:t>isomorphous</w:t>
      </w:r>
      <w:proofErr w:type="spellEnd"/>
      <w:r w:rsidRPr="00EA7311">
        <w:rPr>
          <w:rFonts w:ascii="Times New Roman" w:eastAsia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1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81">
        <w:rPr>
          <w:rFonts w:ascii="Times New Roman" w:eastAsia="Times New Roman" w:hAnsi="Times New Roman" w:cs="Times New Roman"/>
          <w:sz w:val="24"/>
          <w:szCs w:val="24"/>
        </w:rPr>
        <w:t xml:space="preserve">satisfy </w:t>
      </w:r>
      <w:r w:rsidR="00C47181" w:rsidRPr="00C33A67">
        <w:rPr>
          <w:rFonts w:asciiTheme="majorBidi" w:hAnsiTheme="majorBidi" w:cstheme="majorBidi"/>
          <w:sz w:val="24"/>
          <w:szCs w:val="24"/>
        </w:rPr>
        <w:t xml:space="preserve">Hume </w:t>
      </w:r>
      <w:proofErr w:type="spellStart"/>
      <w:r w:rsidR="00C47181" w:rsidRPr="00C33A67">
        <w:rPr>
          <w:rFonts w:asciiTheme="majorBidi" w:hAnsiTheme="majorBidi" w:cstheme="majorBidi"/>
          <w:sz w:val="24"/>
          <w:szCs w:val="24"/>
        </w:rPr>
        <w:t>Rot</w:t>
      </w:r>
      <w:r w:rsidR="00C47181">
        <w:rPr>
          <w:rFonts w:asciiTheme="majorBidi" w:hAnsiTheme="majorBidi" w:cstheme="majorBidi"/>
          <w:sz w:val="24"/>
          <w:szCs w:val="24"/>
        </w:rPr>
        <w:t>hery</w:t>
      </w:r>
      <w:proofErr w:type="spellEnd"/>
      <w:r w:rsidR="00C47181">
        <w:rPr>
          <w:rFonts w:asciiTheme="majorBidi" w:hAnsiTheme="majorBidi" w:cstheme="majorBidi"/>
          <w:sz w:val="24"/>
          <w:szCs w:val="24"/>
        </w:rPr>
        <w:t xml:space="preserve"> rules</w:t>
      </w:r>
      <w:r w:rsidR="00C471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1146" w:rsidRPr="00411146">
        <w:rPr>
          <w:rFonts w:ascii="Times New Roman" w:eastAsia="Times New Roman" w:hAnsi="Times New Roman" w:cs="Times New Roman"/>
          <w:sz w:val="24"/>
          <w:szCs w:val="24"/>
        </w:rPr>
        <w:t>Therefore the two have unlimited solubility in the liquid state</w:t>
      </w:r>
      <w:r w:rsidR="004111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EA354" w14:textId="77777777" w:rsidR="006931A1" w:rsidRDefault="006931A1" w:rsidP="006931A1">
      <w:pPr>
        <w:spacing w:before="120"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2DB4FD" wp14:editId="70852739">
            <wp:extent cx="3792772" cy="28199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34" cy="28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D8C3" w14:textId="77777777" w:rsidR="006931A1" w:rsidRDefault="006931A1" w:rsidP="006931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6CF57F2" w14:textId="0077F2B2" w:rsidR="007F084A" w:rsidRDefault="009A685E" w:rsidP="009A685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Figure </w:t>
      </w:r>
      <w:r w:rsidR="0028070E">
        <w:rPr>
          <w:rFonts w:ascii="Calibri" w:hAnsi="Calibri" w:cs="Calibri"/>
          <w:sz w:val="23"/>
          <w:szCs w:val="23"/>
        </w:rPr>
        <w:t xml:space="preserve">2 </w:t>
      </w:r>
      <w:r>
        <w:rPr>
          <w:rFonts w:ascii="Calibri" w:hAnsi="Calibri" w:cs="Calibri"/>
          <w:sz w:val="23"/>
          <w:szCs w:val="23"/>
        </w:rPr>
        <w:t>(</w:t>
      </w:r>
      <w:r w:rsidRPr="00411146"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z w:val="24"/>
          <w:szCs w:val="24"/>
        </w:rPr>
        <w:t>-Ni) system</w:t>
      </w:r>
    </w:p>
    <w:p w14:paraId="1B6DBB27" w14:textId="77777777" w:rsidR="007F084A" w:rsidRDefault="007F084A" w:rsidP="006931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D13945A" w14:textId="7A1ECBDB" w:rsidR="009A685E" w:rsidRDefault="006931A1" w:rsidP="00C4718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85E">
        <w:rPr>
          <w:rFonts w:ascii="Times New Roman" w:eastAsia="Times New Roman" w:hAnsi="Times New Roman" w:cs="Times New Roman"/>
          <w:sz w:val="24"/>
          <w:szCs w:val="24"/>
        </w:rPr>
        <w:t>The strength of metals increases with increasing alloy content. This is known as solid solution</w:t>
      </w:r>
      <w:r w:rsidR="009A6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85E">
        <w:rPr>
          <w:rFonts w:ascii="Times New Roman" w:eastAsia="Times New Roman" w:hAnsi="Times New Roman" w:cs="Times New Roman"/>
          <w:sz w:val="24"/>
          <w:szCs w:val="24"/>
        </w:rPr>
        <w:t xml:space="preserve">strengthening. The </w:t>
      </w:r>
      <w:r w:rsidR="00C47181">
        <w:rPr>
          <w:rFonts w:ascii="Times New Roman" w:eastAsia="Times New Roman" w:hAnsi="Times New Roman" w:cs="Times New Roman"/>
          <w:sz w:val="24"/>
          <w:szCs w:val="24"/>
        </w:rPr>
        <w:t xml:space="preserve">figure </w:t>
      </w:r>
      <w:r w:rsidRPr="009A685E">
        <w:rPr>
          <w:rFonts w:ascii="Times New Roman" w:eastAsia="Times New Roman" w:hAnsi="Times New Roman" w:cs="Times New Roman"/>
          <w:sz w:val="24"/>
          <w:szCs w:val="24"/>
        </w:rPr>
        <w:t xml:space="preserve"> also displays the effect of composition on the UTS (Ultimat</w:t>
      </w:r>
      <w:r w:rsidR="009A685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A685E">
        <w:rPr>
          <w:rFonts w:ascii="Times New Roman" w:eastAsia="Times New Roman" w:hAnsi="Times New Roman" w:cs="Times New Roman"/>
          <w:sz w:val="24"/>
          <w:szCs w:val="24"/>
        </w:rPr>
        <w:t>Tensile Strength). It attains the highest value at an intermedia</w:t>
      </w:r>
      <w:r w:rsidR="009A685E">
        <w:rPr>
          <w:rFonts w:ascii="Times New Roman" w:eastAsia="Times New Roman" w:hAnsi="Times New Roman" w:cs="Times New Roman"/>
          <w:sz w:val="24"/>
          <w:szCs w:val="24"/>
        </w:rPr>
        <w:t xml:space="preserve">te composition. The increase in </w:t>
      </w:r>
      <w:r w:rsidRPr="009A685E">
        <w:rPr>
          <w:rFonts w:ascii="Times New Roman" w:eastAsia="Times New Roman" w:hAnsi="Times New Roman" w:cs="Times New Roman"/>
          <w:sz w:val="24"/>
          <w:szCs w:val="24"/>
        </w:rPr>
        <w:t>strength is a</w:t>
      </w:r>
      <w:r w:rsidR="00C47181">
        <w:rPr>
          <w:rFonts w:ascii="Times New Roman" w:eastAsia="Times New Roman" w:hAnsi="Times New Roman" w:cs="Times New Roman"/>
          <w:sz w:val="24"/>
          <w:szCs w:val="24"/>
        </w:rPr>
        <w:t>ccompanied by loss of ductility</w:t>
      </w:r>
      <w:r w:rsidRPr="009A68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85E">
        <w:rPr>
          <w:rFonts w:ascii="Times New Roman" w:eastAsia="Times New Roman" w:hAnsi="Times New Roman" w:cs="Times New Roman"/>
          <w:sz w:val="24"/>
          <w:szCs w:val="24"/>
        </w:rPr>
        <w:t xml:space="preserve"> It is </w:t>
      </w:r>
      <w:r w:rsidRPr="009A685E">
        <w:rPr>
          <w:rFonts w:ascii="Times New Roman" w:eastAsia="Times New Roman" w:hAnsi="Times New Roman" w:cs="Times New Roman"/>
          <w:sz w:val="24"/>
          <w:szCs w:val="24"/>
        </w:rPr>
        <w:t>commonly used in heat exchangers, condenser tubes. The cons</w:t>
      </w:r>
      <w:r w:rsidR="009A685E">
        <w:rPr>
          <w:rFonts w:ascii="Times New Roman" w:eastAsia="Times New Roman" w:hAnsi="Times New Roman" w:cs="Times New Roman"/>
          <w:sz w:val="24"/>
          <w:szCs w:val="24"/>
        </w:rPr>
        <w:t xml:space="preserve">tantan wire in thermocouples is </w:t>
      </w:r>
      <w:r w:rsidRPr="009A685E">
        <w:rPr>
          <w:rFonts w:ascii="Times New Roman" w:hAnsi="Times New Roman" w:cs="Times New Roman"/>
          <w:sz w:val="23"/>
          <w:szCs w:val="23"/>
        </w:rPr>
        <w:t>made of Cu</w:t>
      </w:r>
      <w:r w:rsidRPr="009A685E">
        <w:rPr>
          <w:rFonts w:ascii="Cambria Math" w:hAnsi="Cambria Math" w:cs="Cambria Math"/>
          <w:sz w:val="23"/>
          <w:szCs w:val="23"/>
        </w:rPr>
        <w:t>‐</w:t>
      </w:r>
      <w:r w:rsidRPr="009A685E">
        <w:rPr>
          <w:rFonts w:ascii="Times New Roman" w:hAnsi="Times New Roman" w:cs="Times New Roman"/>
          <w:sz w:val="23"/>
          <w:szCs w:val="23"/>
        </w:rPr>
        <w:t>46Ni.</w:t>
      </w:r>
    </w:p>
    <w:p w14:paraId="0A7F8693" w14:textId="77777777" w:rsidR="00C47181" w:rsidRDefault="00C47181" w:rsidP="00C4718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A6C2C" w14:textId="77777777" w:rsidR="00C47181" w:rsidRDefault="00C47181" w:rsidP="00C4718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4CBB7" w14:textId="77777777" w:rsidR="00C47181" w:rsidRDefault="00C47181" w:rsidP="00C4718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835B9" w14:textId="77777777" w:rsidR="00C47181" w:rsidRDefault="00C47181" w:rsidP="00C4718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1D8FE" w14:textId="77777777" w:rsidR="00C47181" w:rsidRPr="00C47181" w:rsidRDefault="00C47181" w:rsidP="00C4718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AA1E8" w14:textId="029B32F6" w:rsidR="006931A1" w:rsidRPr="00773139" w:rsidRDefault="00773139" w:rsidP="009A685E">
      <w:pPr>
        <w:spacing w:before="120" w:after="0"/>
        <w:jc w:val="both"/>
        <w:rPr>
          <w:rFonts w:asciiTheme="majorBidi" w:hAnsiTheme="majorBidi" w:cstheme="majorBidi"/>
          <w:sz w:val="28"/>
          <w:szCs w:val="28"/>
        </w:rPr>
      </w:pPr>
      <w:r w:rsidRPr="00773139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9A685E" w:rsidRPr="00773139">
        <w:rPr>
          <w:rFonts w:asciiTheme="majorBidi" w:hAnsiTheme="majorBidi" w:cstheme="majorBidi"/>
          <w:b/>
          <w:bCs/>
          <w:sz w:val="28"/>
          <w:szCs w:val="28"/>
        </w:rPr>
        <w:t>.2 B</w:t>
      </w:r>
      <w:r w:rsidR="007F084A" w:rsidRPr="00773139">
        <w:rPr>
          <w:rFonts w:asciiTheme="majorBidi" w:hAnsiTheme="majorBidi" w:cstheme="majorBidi"/>
          <w:b/>
          <w:bCs/>
          <w:sz w:val="28"/>
          <w:szCs w:val="28"/>
        </w:rPr>
        <w:t>inary simple eutectic system</w:t>
      </w:r>
    </w:p>
    <w:p w14:paraId="0E39DDC9" w14:textId="135CC831" w:rsidR="00D66DA6" w:rsidRDefault="007F084A" w:rsidP="00C4718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A685E">
        <w:rPr>
          <w:rFonts w:asciiTheme="majorBidi" w:hAnsiTheme="majorBidi" w:cstheme="majorBidi"/>
          <w:sz w:val="24"/>
          <w:szCs w:val="24"/>
        </w:rPr>
        <w:t>One of the example</w:t>
      </w:r>
      <w:r w:rsidR="003F7BC8">
        <w:rPr>
          <w:rFonts w:asciiTheme="majorBidi" w:hAnsiTheme="majorBidi" w:cstheme="majorBidi"/>
          <w:sz w:val="24"/>
          <w:szCs w:val="24"/>
        </w:rPr>
        <w:t>s</w:t>
      </w:r>
      <w:r w:rsidRPr="009A685E">
        <w:rPr>
          <w:rFonts w:asciiTheme="majorBidi" w:hAnsiTheme="majorBidi" w:cstheme="majorBidi"/>
          <w:sz w:val="24"/>
          <w:szCs w:val="24"/>
        </w:rPr>
        <w:t xml:space="preserve"> of a binary eutectic is that </w:t>
      </w:r>
      <w:r w:rsidR="003F7BC8">
        <w:rPr>
          <w:rFonts w:asciiTheme="majorBidi" w:hAnsiTheme="majorBidi" w:cstheme="majorBidi"/>
          <w:sz w:val="24"/>
          <w:szCs w:val="24"/>
        </w:rPr>
        <w:t xml:space="preserve"> </w:t>
      </w:r>
      <w:r w:rsidR="003F7BC8" w:rsidRPr="003F7BC8">
        <w:rPr>
          <w:rFonts w:asciiTheme="majorBidi" w:hAnsiTheme="majorBidi" w:cstheme="majorBidi"/>
          <w:sz w:val="24"/>
          <w:szCs w:val="24"/>
        </w:rPr>
        <w:t>Aluminum</w:t>
      </w:r>
      <w:r w:rsidR="003F7BC8">
        <w:rPr>
          <w:rFonts w:asciiTheme="majorBidi" w:hAnsiTheme="majorBidi" w:cstheme="majorBidi"/>
          <w:sz w:val="24"/>
          <w:szCs w:val="24"/>
        </w:rPr>
        <w:t xml:space="preserve">(Al)-silicon(Si) alloy, </w:t>
      </w:r>
      <w:r w:rsidR="00812F2A" w:rsidRPr="009A685E">
        <w:rPr>
          <w:rFonts w:asciiTheme="majorBidi" w:hAnsiTheme="majorBidi" w:cstheme="majorBidi"/>
          <w:sz w:val="24"/>
          <w:szCs w:val="24"/>
        </w:rPr>
        <w:t>Alumin</w:t>
      </w:r>
      <w:r w:rsidR="003F7BC8">
        <w:rPr>
          <w:rFonts w:asciiTheme="majorBidi" w:hAnsiTheme="majorBidi" w:cstheme="majorBidi"/>
          <w:sz w:val="24"/>
          <w:szCs w:val="24"/>
        </w:rPr>
        <w:t>um is a soft and ductile metal, i</w:t>
      </w:r>
      <w:r w:rsidR="00812F2A" w:rsidRPr="009A685E">
        <w:rPr>
          <w:rFonts w:asciiTheme="majorBidi" w:hAnsiTheme="majorBidi" w:cstheme="majorBidi"/>
          <w:sz w:val="24"/>
          <w:szCs w:val="24"/>
        </w:rPr>
        <w:t xml:space="preserve">t has </w:t>
      </w:r>
      <w:r w:rsidR="00C47181">
        <w:rPr>
          <w:rFonts w:asciiTheme="majorBidi" w:hAnsiTheme="majorBidi" w:cstheme="majorBidi"/>
          <w:sz w:val="24"/>
          <w:szCs w:val="24"/>
        </w:rPr>
        <w:t>FCC structure.</w:t>
      </w:r>
      <w:r w:rsidR="00812F2A" w:rsidRPr="009A685E">
        <w:rPr>
          <w:rFonts w:asciiTheme="majorBidi" w:hAnsiTheme="majorBidi" w:cstheme="majorBidi"/>
          <w:sz w:val="24"/>
          <w:szCs w:val="24"/>
        </w:rPr>
        <w:t xml:space="preserve"> Si on the</w:t>
      </w:r>
      <w:r w:rsidR="00C47181">
        <w:rPr>
          <w:rFonts w:asciiTheme="majorBidi" w:hAnsiTheme="majorBidi" w:cstheme="majorBidi"/>
          <w:sz w:val="24"/>
          <w:szCs w:val="24"/>
        </w:rPr>
        <w:t xml:space="preserve"> other hand is hard and brittle</w:t>
      </w:r>
      <w:r w:rsidR="003F7BC8">
        <w:rPr>
          <w:rFonts w:asciiTheme="majorBidi" w:hAnsiTheme="majorBidi" w:cstheme="majorBidi"/>
          <w:sz w:val="24"/>
          <w:szCs w:val="24"/>
        </w:rPr>
        <w:t xml:space="preserve">. Its </w:t>
      </w:r>
      <w:r w:rsidR="00812F2A" w:rsidRPr="009A685E">
        <w:rPr>
          <w:rFonts w:asciiTheme="majorBidi" w:hAnsiTheme="majorBidi" w:cstheme="majorBidi"/>
          <w:sz w:val="24"/>
          <w:szCs w:val="24"/>
        </w:rPr>
        <w:t>crystal structu</w:t>
      </w:r>
      <w:r w:rsidR="003F7BC8">
        <w:rPr>
          <w:rFonts w:asciiTheme="majorBidi" w:hAnsiTheme="majorBidi" w:cstheme="majorBidi"/>
          <w:sz w:val="24"/>
          <w:szCs w:val="24"/>
        </w:rPr>
        <w:t>re is diamond cubic. Therefore t</w:t>
      </w:r>
      <w:r w:rsidR="00812F2A" w:rsidRPr="009A685E">
        <w:rPr>
          <w:rFonts w:asciiTheme="majorBidi" w:hAnsiTheme="majorBidi" w:cstheme="majorBidi"/>
          <w:sz w:val="24"/>
          <w:szCs w:val="24"/>
        </w:rPr>
        <w:t xml:space="preserve">he two have very </w:t>
      </w:r>
      <w:r w:rsidR="003F7BC8">
        <w:rPr>
          <w:rFonts w:asciiTheme="majorBidi" w:hAnsiTheme="majorBidi" w:cstheme="majorBidi"/>
          <w:sz w:val="24"/>
          <w:szCs w:val="24"/>
        </w:rPr>
        <w:t>limited solubility, and</w:t>
      </w:r>
      <w:r w:rsidR="00812F2A" w:rsidRPr="009A685E">
        <w:rPr>
          <w:rFonts w:asciiTheme="majorBidi" w:hAnsiTheme="majorBidi" w:cstheme="majorBidi"/>
          <w:sz w:val="24"/>
          <w:szCs w:val="24"/>
        </w:rPr>
        <w:t xml:space="preserve"> form a simple</w:t>
      </w:r>
      <w:r w:rsidR="003F7BC8">
        <w:rPr>
          <w:rFonts w:asciiTheme="majorBidi" w:hAnsiTheme="majorBidi" w:cstheme="majorBidi"/>
          <w:sz w:val="24"/>
          <w:szCs w:val="24"/>
        </w:rPr>
        <w:t xml:space="preserve"> binary eutectic system. Figure</w:t>
      </w:r>
      <w:r w:rsidR="0028070E">
        <w:rPr>
          <w:rFonts w:asciiTheme="majorBidi" w:hAnsiTheme="majorBidi" w:cstheme="majorBidi"/>
          <w:sz w:val="24"/>
          <w:szCs w:val="24"/>
        </w:rPr>
        <w:t xml:space="preserve"> 3</w:t>
      </w:r>
      <w:r w:rsidR="003F7BC8">
        <w:rPr>
          <w:rFonts w:asciiTheme="majorBidi" w:hAnsiTheme="majorBidi" w:cstheme="majorBidi"/>
          <w:sz w:val="24"/>
          <w:szCs w:val="24"/>
        </w:rPr>
        <w:t xml:space="preserve"> </w:t>
      </w:r>
      <w:r w:rsidR="00812F2A" w:rsidRPr="009A685E">
        <w:rPr>
          <w:rFonts w:asciiTheme="majorBidi" w:hAnsiTheme="majorBidi" w:cstheme="majorBidi"/>
          <w:sz w:val="24"/>
          <w:szCs w:val="24"/>
        </w:rPr>
        <w:t xml:space="preserve"> shows a sketch of the Al</w:t>
      </w:r>
      <w:r w:rsidR="00812F2A" w:rsidRPr="009A685E">
        <w:rPr>
          <w:rFonts w:ascii="Cambria Math" w:hAnsi="Cambria Math" w:cs="Cambria Math"/>
          <w:sz w:val="24"/>
          <w:szCs w:val="24"/>
        </w:rPr>
        <w:t>‐</w:t>
      </w:r>
      <w:r w:rsidR="00D66DA6">
        <w:rPr>
          <w:rFonts w:asciiTheme="majorBidi" w:hAnsiTheme="majorBidi" w:cstheme="majorBidi"/>
          <w:sz w:val="24"/>
          <w:szCs w:val="24"/>
        </w:rPr>
        <w:t xml:space="preserve">Si phase </w:t>
      </w:r>
      <w:r w:rsidR="00812F2A" w:rsidRPr="009A685E">
        <w:rPr>
          <w:rFonts w:asciiTheme="majorBidi" w:hAnsiTheme="majorBidi" w:cstheme="majorBidi"/>
          <w:sz w:val="24"/>
          <w:szCs w:val="24"/>
        </w:rPr>
        <w:t xml:space="preserve">diagram. </w:t>
      </w:r>
    </w:p>
    <w:p w14:paraId="5D5C15CF" w14:textId="6955C2E1" w:rsidR="00812F2A" w:rsidRPr="009A685E" w:rsidRDefault="00812F2A" w:rsidP="00C4718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A685E">
        <w:rPr>
          <w:rFonts w:asciiTheme="majorBidi" w:hAnsiTheme="majorBidi" w:cstheme="majorBidi"/>
          <w:sz w:val="24"/>
          <w:szCs w:val="24"/>
        </w:rPr>
        <w:t>The eutectic comp</w:t>
      </w:r>
      <w:r w:rsidR="00D66DA6">
        <w:rPr>
          <w:rFonts w:asciiTheme="majorBidi" w:hAnsiTheme="majorBidi" w:cstheme="majorBidi"/>
          <w:sz w:val="24"/>
          <w:szCs w:val="24"/>
        </w:rPr>
        <w:t xml:space="preserve">osition is around 11.8% Si.  Si </w:t>
      </w:r>
      <w:r w:rsidRPr="009A685E">
        <w:rPr>
          <w:rFonts w:asciiTheme="majorBidi" w:hAnsiTheme="majorBidi" w:cstheme="majorBidi"/>
          <w:sz w:val="24"/>
          <w:szCs w:val="24"/>
        </w:rPr>
        <w:t xml:space="preserve">expand </w:t>
      </w:r>
      <w:r w:rsidR="00D66DA6">
        <w:rPr>
          <w:rFonts w:asciiTheme="majorBidi" w:hAnsiTheme="majorBidi" w:cstheme="majorBidi"/>
          <w:sz w:val="24"/>
          <w:szCs w:val="24"/>
        </w:rPr>
        <w:t>on</w:t>
      </w:r>
      <w:r w:rsidRPr="009A685E">
        <w:rPr>
          <w:rFonts w:asciiTheme="majorBidi" w:hAnsiTheme="majorBidi" w:cstheme="majorBidi"/>
          <w:sz w:val="24"/>
          <w:szCs w:val="24"/>
        </w:rPr>
        <w:t xml:space="preserve"> solidification. Therefore</w:t>
      </w:r>
      <w:r w:rsidR="00D66DA6">
        <w:rPr>
          <w:rFonts w:asciiTheme="majorBidi" w:hAnsiTheme="majorBidi" w:cstheme="majorBidi"/>
          <w:sz w:val="24"/>
          <w:szCs w:val="24"/>
        </w:rPr>
        <w:t>,</w:t>
      </w:r>
      <w:r w:rsidRPr="009A685E">
        <w:rPr>
          <w:rFonts w:asciiTheme="majorBidi" w:hAnsiTheme="majorBidi" w:cstheme="majorBidi"/>
          <w:sz w:val="24"/>
          <w:szCs w:val="24"/>
        </w:rPr>
        <w:t xml:space="preserve"> hyper eutectic Al</w:t>
      </w:r>
      <w:r w:rsidRPr="009A685E">
        <w:rPr>
          <w:rFonts w:ascii="Cambria Math" w:hAnsi="Cambria Math" w:cs="Cambria Math"/>
          <w:sz w:val="24"/>
          <w:szCs w:val="24"/>
        </w:rPr>
        <w:t>‐</w:t>
      </w:r>
      <w:r w:rsidRPr="009A685E">
        <w:rPr>
          <w:rFonts w:asciiTheme="majorBidi" w:hAnsiTheme="majorBidi" w:cstheme="majorBidi"/>
          <w:sz w:val="24"/>
          <w:szCs w:val="24"/>
        </w:rPr>
        <w:t xml:space="preserve">Si alloys having </w:t>
      </w:r>
      <w:r w:rsidR="00D66DA6">
        <w:rPr>
          <w:rFonts w:asciiTheme="majorBidi" w:hAnsiTheme="majorBidi" w:cstheme="majorBidi"/>
          <w:sz w:val="24"/>
          <w:szCs w:val="24"/>
        </w:rPr>
        <w:t xml:space="preserve">around 12% Si does not shrink on solidification, and </w:t>
      </w:r>
      <w:r w:rsidRPr="009A685E">
        <w:rPr>
          <w:rFonts w:asciiTheme="majorBidi" w:hAnsiTheme="majorBidi" w:cstheme="majorBidi"/>
          <w:sz w:val="24"/>
          <w:szCs w:val="24"/>
        </w:rPr>
        <w:t>easy to cast. Al–Si eutectic consists of coarse Si plates in Al matrix. Such a s</w:t>
      </w:r>
      <w:r w:rsidR="00423FEE">
        <w:rPr>
          <w:rFonts w:asciiTheme="majorBidi" w:hAnsiTheme="majorBidi" w:cstheme="majorBidi"/>
          <w:sz w:val="24"/>
          <w:szCs w:val="24"/>
        </w:rPr>
        <w:t xml:space="preserve">tructure is brittle, </w:t>
      </w:r>
      <w:r w:rsidRPr="009A685E">
        <w:rPr>
          <w:rFonts w:asciiTheme="majorBidi" w:hAnsiTheme="majorBidi" w:cstheme="majorBidi"/>
          <w:sz w:val="24"/>
          <w:szCs w:val="24"/>
        </w:rPr>
        <w:t xml:space="preserve">modified by adding Na or </w:t>
      </w:r>
      <w:proofErr w:type="spellStart"/>
      <w:r w:rsidRPr="009A685E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Pr="009A685E">
        <w:rPr>
          <w:rFonts w:asciiTheme="majorBidi" w:hAnsiTheme="majorBidi" w:cstheme="majorBidi"/>
          <w:sz w:val="24"/>
          <w:szCs w:val="24"/>
        </w:rPr>
        <w:t xml:space="preserve"> or by rapid solidification. </w:t>
      </w:r>
    </w:p>
    <w:p w14:paraId="2C7E7D86" w14:textId="77777777" w:rsidR="00812F2A" w:rsidRDefault="00812F2A" w:rsidP="00812F2A">
      <w:pPr>
        <w:spacing w:before="120" w:after="0" w:line="240" w:lineRule="auto"/>
        <w:jc w:val="both"/>
      </w:pPr>
    </w:p>
    <w:p w14:paraId="300E4C29" w14:textId="6221F8FD" w:rsidR="00812F2A" w:rsidRDefault="00812F2A" w:rsidP="00812F2A">
      <w:pPr>
        <w:spacing w:before="120" w:after="0" w:line="240" w:lineRule="auto"/>
        <w:jc w:val="center"/>
      </w:pPr>
      <w:r>
        <w:rPr>
          <w:noProof/>
        </w:rPr>
        <w:drawing>
          <wp:inline distT="0" distB="0" distL="0" distR="0" wp14:anchorId="0DF35DEB" wp14:editId="09379035">
            <wp:extent cx="3983604" cy="2619661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613" cy="26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21EDF" w14:textId="14A63C95" w:rsidR="006931A1" w:rsidRPr="00C53A56" w:rsidRDefault="00C47181" w:rsidP="00C47181">
      <w:pPr>
        <w:spacing w:before="12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53A56">
        <w:rPr>
          <w:rFonts w:asciiTheme="majorBidi" w:hAnsiTheme="majorBidi" w:cstheme="majorBidi"/>
          <w:sz w:val="24"/>
          <w:szCs w:val="24"/>
        </w:rPr>
        <w:t>Figure</w:t>
      </w:r>
      <w:r w:rsidR="0028070E">
        <w:rPr>
          <w:rFonts w:asciiTheme="majorBidi" w:hAnsiTheme="majorBidi" w:cstheme="majorBidi"/>
          <w:sz w:val="24"/>
          <w:szCs w:val="24"/>
        </w:rPr>
        <w:t xml:space="preserve"> 3</w:t>
      </w:r>
      <w:r w:rsidRPr="00C53A56">
        <w:rPr>
          <w:rFonts w:asciiTheme="majorBidi" w:hAnsiTheme="majorBidi" w:cstheme="majorBidi"/>
          <w:sz w:val="24"/>
          <w:szCs w:val="24"/>
        </w:rPr>
        <w:t xml:space="preserve"> Al-Si alloy</w:t>
      </w:r>
    </w:p>
    <w:p w14:paraId="28950825" w14:textId="77777777" w:rsidR="002D41AD" w:rsidRDefault="002D41AD" w:rsidP="004111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3EA4B" w14:textId="41C9F7BF" w:rsidR="00411146" w:rsidRDefault="00411146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3F81A" w14:textId="77777777" w:rsidR="00423FEE" w:rsidRDefault="00423FEE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71D5C9" w14:textId="77777777" w:rsidR="00423FEE" w:rsidRDefault="00423FEE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235FC8" w14:textId="77777777" w:rsidR="00423FEE" w:rsidRDefault="00423FEE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1E3460" w14:textId="77777777" w:rsidR="00423FEE" w:rsidRDefault="00423FEE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C33F8" w14:textId="77777777" w:rsidR="00423FEE" w:rsidRDefault="00423FEE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264AE5" w14:textId="77777777" w:rsidR="00C53A56" w:rsidRDefault="00C53A56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F29CEB" w14:textId="77777777" w:rsidR="00423FEE" w:rsidRPr="00411146" w:rsidRDefault="00423FEE" w:rsidP="006931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0E6E3" w14:textId="77777777" w:rsidR="00180E5C" w:rsidRDefault="00180E5C" w:rsidP="00180E5C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68E9F06B" w14:textId="6963E0F5" w:rsidR="00180E5C" w:rsidRPr="00773139" w:rsidRDefault="00180E5C" w:rsidP="00C47181">
      <w:pPr>
        <w:pStyle w:val="a6"/>
        <w:numPr>
          <w:ilvl w:val="0"/>
          <w:numId w:val="22"/>
        </w:numPr>
        <w:ind w:left="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773139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Phase diagrams (equilibrium thermal diagrams)</w:t>
      </w:r>
    </w:p>
    <w:p w14:paraId="37BA13C3" w14:textId="77777777" w:rsidR="00180E5C" w:rsidRDefault="00180E5C" w:rsidP="00180E5C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4A5934E5" w14:textId="1757A1B6" w:rsidR="0007339C" w:rsidRDefault="0007339C" w:rsidP="0077313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07339C">
        <w:rPr>
          <w:rFonts w:asciiTheme="majorBidi" w:hAnsiTheme="majorBidi" w:cstheme="majorBidi"/>
          <w:color w:val="231F20"/>
          <w:sz w:val="24"/>
          <w:szCs w:val="24"/>
        </w:rPr>
        <w:t>The understanding of phase diagrams for alloy systems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is extremely important because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 xml:space="preserve">there is a strong correlation between microstructure and mechanical properties, and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the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development of microstructure of an alloy is related to t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he characteristics of its phase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diagram. In addition, phase diagrams provide valuable info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rmation about melting, casting,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crystallization, and other phenomena.</w:t>
      </w:r>
      <w:r w:rsidR="00773139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The term component</w:t>
      </w:r>
      <w:r w:rsidR="00423FEE">
        <w:rPr>
          <w:rFonts w:asciiTheme="majorBidi" w:hAnsiTheme="majorBidi" w:cstheme="majorBidi"/>
          <w:color w:val="231F20"/>
          <w:sz w:val="24"/>
          <w:szCs w:val="24"/>
        </w:rPr>
        <w:t>s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423FEE">
        <w:rPr>
          <w:rFonts w:asciiTheme="majorBidi" w:hAnsiTheme="majorBidi" w:cstheme="majorBidi"/>
          <w:color w:val="231F20"/>
          <w:sz w:val="24"/>
          <w:szCs w:val="24"/>
        </w:rPr>
        <w:t xml:space="preserve">refer to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pure metals and/or compounds of which an alloy is composed. For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example, in a copper</w:t>
      </w:r>
      <w:r w:rsidRPr="0007339C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 xml:space="preserve">zinc brass, the components are Cu and Zn. </w:t>
      </w:r>
      <w:r w:rsidR="00773139">
        <w:rPr>
          <w:rFonts w:asciiTheme="majorBidi" w:hAnsiTheme="majorBidi" w:cstheme="majorBidi"/>
          <w:color w:val="231F20"/>
          <w:sz w:val="24"/>
          <w:szCs w:val="24"/>
        </w:rPr>
        <w:t>Other terms called solute and solvent.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773139">
        <w:rPr>
          <w:rFonts w:asciiTheme="majorBidi" w:hAnsiTheme="majorBidi" w:cstheme="majorBidi"/>
          <w:color w:val="231F20"/>
          <w:sz w:val="24"/>
          <w:szCs w:val="24"/>
        </w:rPr>
        <w:t xml:space="preserve">Other example is 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iron</w:t>
      </w:r>
      <w:r w:rsidRPr="0007339C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 xml:space="preserve">carbon </w:t>
      </w:r>
      <w:r w:rsidR="00773139">
        <w:rPr>
          <w:rFonts w:asciiTheme="majorBidi" w:hAnsiTheme="majorBidi" w:cstheme="majorBidi"/>
          <w:color w:val="231F20"/>
          <w:sz w:val="24"/>
          <w:szCs w:val="24"/>
        </w:rPr>
        <w:t>phase diagram</w:t>
      </w:r>
      <w:r w:rsidRPr="0007339C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14:paraId="1A9FEB5B" w14:textId="77777777" w:rsidR="009F2C45" w:rsidRPr="009F2C45" w:rsidRDefault="009F2C45" w:rsidP="009F2C45">
      <w:pPr>
        <w:autoSpaceDE w:val="0"/>
        <w:autoSpaceDN w:val="0"/>
        <w:adjustRightInd w:val="0"/>
        <w:spacing w:after="0" w:line="240" w:lineRule="auto"/>
        <w:rPr>
          <w:rFonts w:ascii="TimesTenLTStd-Roman" w:cs="TimesTenLTStd-Roman"/>
          <w:color w:val="231F20"/>
          <w:sz w:val="19"/>
          <w:szCs w:val="19"/>
        </w:rPr>
      </w:pPr>
    </w:p>
    <w:p w14:paraId="037EF1E4" w14:textId="03AF88E9" w:rsidR="0007339C" w:rsidRDefault="00773139" w:rsidP="0007339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6.1 </w:t>
      </w:r>
      <w:r w:rsidR="009F2C45" w:rsidRPr="009F2C45">
        <w:rPr>
          <w:rFonts w:asciiTheme="majorBidi" w:hAnsiTheme="majorBidi" w:cstheme="majorBidi"/>
          <w:b/>
          <w:bCs/>
          <w:color w:val="231F20"/>
          <w:sz w:val="28"/>
          <w:szCs w:val="28"/>
        </w:rPr>
        <w:t>P</w:t>
      </w:r>
      <w:r w:rsidR="009F2C45">
        <w:rPr>
          <w:rFonts w:asciiTheme="majorBidi" w:hAnsiTheme="majorBidi" w:cstheme="majorBidi"/>
          <w:b/>
          <w:bCs/>
          <w:color w:val="231F20"/>
          <w:sz w:val="28"/>
          <w:szCs w:val="28"/>
        </w:rPr>
        <w:t>hases</w:t>
      </w:r>
    </w:p>
    <w:p w14:paraId="372C8FAE" w14:textId="0F51781D" w:rsidR="0007339C" w:rsidRDefault="00773139" w:rsidP="00DF066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 xml:space="preserve">A </w:t>
      </w:r>
      <w:r w:rsidRPr="00C53A56">
        <w:rPr>
          <w:rFonts w:asciiTheme="majorBidi" w:hAnsiTheme="majorBidi" w:cstheme="majorBidi"/>
          <w:b/>
          <w:bCs/>
          <w:color w:val="231F20"/>
          <w:sz w:val="24"/>
          <w:szCs w:val="24"/>
        </w:rPr>
        <w:t>phase</w:t>
      </w:r>
      <w:r w:rsidR="00DF066C">
        <w:rPr>
          <w:rFonts w:asciiTheme="majorBidi" w:hAnsiTheme="majorBidi" w:cstheme="majorBidi"/>
          <w:color w:val="231F20"/>
          <w:sz w:val="24"/>
          <w:szCs w:val="24"/>
        </w:rPr>
        <w:t xml:space="preserve"> defined as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DF066C">
        <w:rPr>
          <w:rFonts w:asciiTheme="majorBidi" w:hAnsiTheme="majorBidi" w:cstheme="majorBidi"/>
          <w:b/>
          <w:bCs/>
          <w:color w:val="231F20"/>
          <w:sz w:val="24"/>
          <w:szCs w:val="24"/>
        </w:rPr>
        <w:t>homogeneous portion of</w:t>
      </w:r>
      <w:r w:rsidR="009F2C45" w:rsidRPr="00C53A56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system that ha</w:t>
      </w:r>
      <w:r w:rsidRPr="00C53A56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s uniform physical and chemical </w:t>
      </w:r>
      <w:r w:rsidR="009F2C45" w:rsidRPr="00C53A56">
        <w:rPr>
          <w:rFonts w:asciiTheme="majorBidi" w:hAnsiTheme="majorBidi" w:cstheme="majorBidi"/>
          <w:b/>
          <w:bCs/>
          <w:color w:val="231F20"/>
          <w:sz w:val="24"/>
          <w:szCs w:val="24"/>
        </w:rPr>
        <w:t>characteristics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 xml:space="preserve">. Every pure material is considered to be a phase;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so also is every solid, liquid, 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 xml:space="preserve">and gaseous solution. </w:t>
      </w:r>
      <w:r>
        <w:rPr>
          <w:rFonts w:asciiTheme="majorBidi" w:hAnsiTheme="majorBidi" w:cstheme="majorBidi"/>
          <w:color w:val="231F20"/>
          <w:sz w:val="24"/>
          <w:szCs w:val="24"/>
        </w:rPr>
        <w:t>Also there are two phases, e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>ach has different physical properties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w</w:t>
      </w:r>
      <w:r w:rsidR="00DF066C">
        <w:rPr>
          <w:rFonts w:asciiTheme="majorBidi" w:hAnsiTheme="majorBidi" w:cstheme="majorBidi"/>
          <w:color w:val="231F20"/>
          <w:sz w:val="24"/>
          <w:szCs w:val="24"/>
        </w:rPr>
        <w:t>hen present in a system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 xml:space="preserve">. </w:t>
      </w:r>
      <w:r w:rsidR="00844299">
        <w:rPr>
          <w:rFonts w:asciiTheme="majorBidi" w:hAnsiTheme="majorBidi" w:cstheme="majorBidi"/>
          <w:color w:val="231F20"/>
          <w:sz w:val="24"/>
          <w:szCs w:val="24"/>
        </w:rPr>
        <w:t xml:space="preserve">when a substance can 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>exist in two or more polymorphic forms (e.g., having bot</w:t>
      </w:r>
      <w:r w:rsidR="00844299">
        <w:rPr>
          <w:rFonts w:asciiTheme="majorBidi" w:hAnsiTheme="majorBidi" w:cstheme="majorBidi"/>
          <w:color w:val="231F20"/>
          <w:sz w:val="24"/>
          <w:szCs w:val="24"/>
        </w:rPr>
        <w:t xml:space="preserve">h FCC and BCC structures), each 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 xml:space="preserve">of these structures is a separate phase because </w:t>
      </w:r>
      <w:r w:rsidR="00DF066C">
        <w:rPr>
          <w:rFonts w:asciiTheme="majorBidi" w:hAnsiTheme="majorBidi" w:cstheme="majorBidi"/>
          <w:color w:val="231F20"/>
          <w:sz w:val="24"/>
          <w:szCs w:val="24"/>
        </w:rPr>
        <w:t xml:space="preserve">variation of 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>p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hysical characteristics. </w:t>
      </w:r>
      <w:r w:rsidR="00844299">
        <w:rPr>
          <w:rFonts w:asciiTheme="majorBidi" w:hAnsiTheme="majorBidi" w:cstheme="majorBidi"/>
          <w:color w:val="231F20"/>
          <w:sz w:val="24"/>
          <w:szCs w:val="24"/>
        </w:rPr>
        <w:t xml:space="preserve">Most metallic alloys 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>, ceramic, polymeric, and composite system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s are heterogeneous. Typically, 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>the phases interact in such a way that the property combi</w:t>
      </w:r>
      <w:r w:rsidR="00844299">
        <w:rPr>
          <w:rFonts w:asciiTheme="majorBidi" w:hAnsiTheme="majorBidi" w:cstheme="majorBidi"/>
          <w:color w:val="231F20"/>
          <w:sz w:val="24"/>
          <w:szCs w:val="24"/>
        </w:rPr>
        <w:t xml:space="preserve">nation of the multiphase system </w:t>
      </w:r>
      <w:r w:rsidR="009F2C45" w:rsidRPr="00773139">
        <w:rPr>
          <w:rFonts w:asciiTheme="majorBidi" w:hAnsiTheme="majorBidi" w:cstheme="majorBidi"/>
          <w:color w:val="231F20"/>
          <w:sz w:val="24"/>
          <w:szCs w:val="24"/>
        </w:rPr>
        <w:t>is different from, and more desirable than, either of the individual phases.</w:t>
      </w:r>
    </w:p>
    <w:p w14:paraId="4390D077" w14:textId="79966025" w:rsidR="0007339C" w:rsidRDefault="00844299" w:rsidP="009F2C4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6.2 </w:t>
      </w:r>
      <w:r w:rsidR="009F2C45" w:rsidRPr="009F2C45">
        <w:rPr>
          <w:rFonts w:asciiTheme="majorBidi" w:hAnsiTheme="majorBidi" w:cstheme="majorBidi"/>
          <w:b/>
          <w:bCs/>
          <w:color w:val="231F20"/>
          <w:sz w:val="28"/>
          <w:szCs w:val="28"/>
        </w:rPr>
        <w:t>M</w:t>
      </w:r>
      <w:r w:rsidR="009F2C45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icrostructure </w:t>
      </w:r>
    </w:p>
    <w:p w14:paraId="671BF626" w14:textId="59AFF7DD" w:rsidR="00D369B9" w:rsidRDefault="00D369B9" w:rsidP="00A80E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844299">
        <w:rPr>
          <w:rFonts w:asciiTheme="majorBidi" w:hAnsiTheme="majorBidi" w:cstheme="majorBidi"/>
          <w:color w:val="231F20"/>
          <w:sz w:val="24"/>
          <w:szCs w:val="24"/>
        </w:rPr>
        <w:t>The physical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 and </w:t>
      </w:r>
      <w:r w:rsidRPr="00844299">
        <w:rPr>
          <w:rFonts w:asciiTheme="majorBidi" w:hAnsiTheme="majorBidi" w:cstheme="majorBidi"/>
          <w:color w:val="231F20"/>
          <w:sz w:val="24"/>
          <w:szCs w:val="24"/>
        </w:rPr>
        <w:t>mechanic</w:t>
      </w:r>
      <w:r w:rsidR="00DF066C">
        <w:rPr>
          <w:rFonts w:asciiTheme="majorBidi" w:hAnsiTheme="majorBidi" w:cstheme="majorBidi"/>
          <w:color w:val="231F20"/>
          <w:sz w:val="24"/>
          <w:szCs w:val="24"/>
        </w:rPr>
        <w:t xml:space="preserve">al behavior of 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>material depend on the microstructure, m</w:t>
      </w:r>
      <w:r w:rsidRPr="00844299">
        <w:rPr>
          <w:rFonts w:asciiTheme="majorBidi" w:hAnsiTheme="majorBidi" w:cstheme="majorBidi"/>
          <w:color w:val="231F20"/>
          <w:sz w:val="24"/>
          <w:szCs w:val="24"/>
        </w:rPr>
        <w:t>icrostructure is subject to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 direct microscopic observation </w:t>
      </w:r>
      <w:r w:rsidRPr="00844299">
        <w:rPr>
          <w:rFonts w:asciiTheme="majorBidi" w:hAnsiTheme="majorBidi" w:cstheme="majorBidi"/>
          <w:color w:val="231F20"/>
          <w:sz w:val="24"/>
          <w:szCs w:val="24"/>
        </w:rPr>
        <w:t>using optical or electron microscopes</w:t>
      </w:r>
      <w:r w:rsidR="0028070E">
        <w:rPr>
          <w:rFonts w:asciiTheme="majorBidi" w:hAnsiTheme="majorBidi" w:cstheme="majorBidi"/>
          <w:color w:val="231F20"/>
          <w:sz w:val="24"/>
          <w:szCs w:val="24"/>
        </w:rPr>
        <w:t xml:space="preserve"> (figure 4) </w:t>
      </w:r>
      <w:r w:rsidRPr="00844299">
        <w:rPr>
          <w:rFonts w:asciiTheme="majorBidi" w:hAnsiTheme="majorBidi" w:cstheme="majorBidi"/>
          <w:color w:val="231F20"/>
          <w:sz w:val="24"/>
          <w:szCs w:val="24"/>
        </w:rPr>
        <w:t>;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844299">
        <w:rPr>
          <w:rFonts w:asciiTheme="majorBidi" w:hAnsiTheme="majorBidi" w:cstheme="majorBidi"/>
          <w:color w:val="231F20"/>
          <w:sz w:val="24"/>
          <w:szCs w:val="24"/>
        </w:rPr>
        <w:t xml:space="preserve">In metal alloys, microstructure is characterized by the </w:t>
      </w:r>
      <w:r w:rsidR="00C53A56">
        <w:rPr>
          <w:rFonts w:asciiTheme="majorBidi" w:hAnsiTheme="majorBidi" w:cstheme="majorBidi"/>
          <w:color w:val="231F20"/>
          <w:sz w:val="24"/>
          <w:szCs w:val="24"/>
        </w:rPr>
        <w:t xml:space="preserve">number of phases 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present, their </w:t>
      </w:r>
      <w:r w:rsidRPr="00844299">
        <w:rPr>
          <w:rFonts w:asciiTheme="majorBidi" w:hAnsiTheme="majorBidi" w:cstheme="majorBidi"/>
          <w:color w:val="231F20"/>
          <w:sz w:val="24"/>
          <w:szCs w:val="24"/>
        </w:rPr>
        <w:t>proportions, and the manner in which they are distributed or arranged. The microstructure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844299">
        <w:rPr>
          <w:rFonts w:asciiTheme="majorBidi" w:hAnsiTheme="majorBidi" w:cstheme="majorBidi"/>
          <w:color w:val="231F20"/>
          <w:sz w:val="24"/>
          <w:szCs w:val="24"/>
        </w:rPr>
        <w:t>of an alloy depends on the alloying elements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, their concentrations, </w:t>
      </w:r>
      <w:r w:rsidR="00A80E68">
        <w:rPr>
          <w:rFonts w:asciiTheme="majorBidi" w:hAnsiTheme="majorBidi" w:cstheme="majorBidi"/>
          <w:color w:val="231F20"/>
          <w:sz w:val="24"/>
          <w:szCs w:val="24"/>
        </w:rPr>
        <w:t xml:space="preserve">and heat treatment of the alloy. 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The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 xml:space="preserve">specimen 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must be prepare for microscopic examination, 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appropriate polishing and etchi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ng, the different phases may be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distinguished by their appearance. For example, for a two-ph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ase alloy, one phase may appear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light and the other phase dark. When only a single phase or solid solut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ion is present,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the texture is uniform, except for grain boundaries that may be revealed</w:t>
      </w:r>
      <w:r w:rsidR="007E4AD0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14:paraId="45485793" w14:textId="77777777" w:rsidR="007E4AD0" w:rsidRDefault="007E4AD0" w:rsidP="00A80E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598E5AF2" w14:textId="77777777" w:rsidR="007E4AD0" w:rsidRPr="00307A67" w:rsidRDefault="007E4AD0" w:rsidP="00A80E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257148E9" w14:textId="77777777" w:rsidR="00D369B9" w:rsidRDefault="00D369B9" w:rsidP="00D369B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14:paraId="0606CCDE" w14:textId="56EF451A" w:rsidR="00D369B9" w:rsidRDefault="00D369B9" w:rsidP="00D369B9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231F20"/>
          <w:sz w:val="28"/>
          <w:szCs w:val="28"/>
        </w:rPr>
        <w:drawing>
          <wp:inline distT="0" distB="0" distL="0" distR="0" wp14:anchorId="557E3E37" wp14:editId="648DF550">
            <wp:extent cx="5429189" cy="2600076"/>
            <wp:effectExtent l="19050" t="19050" r="19685" b="1016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977" cy="25990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204FF0B" w14:textId="5E34846E" w:rsidR="00D369B9" w:rsidRPr="00307A67" w:rsidRDefault="00D369B9" w:rsidP="0028070E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 w:rsidRPr="00307A67">
        <w:rPr>
          <w:rFonts w:asciiTheme="majorBidi" w:hAnsiTheme="majorBidi" w:cstheme="majorBidi"/>
          <w:color w:val="231F20"/>
          <w:sz w:val="24"/>
          <w:szCs w:val="24"/>
        </w:rPr>
        <w:t xml:space="preserve">Figure </w:t>
      </w:r>
      <w:r w:rsidR="0028070E">
        <w:rPr>
          <w:rFonts w:asciiTheme="majorBidi" w:hAnsiTheme="majorBidi" w:cstheme="majorBidi"/>
          <w:color w:val="231F20"/>
          <w:sz w:val="24"/>
          <w:szCs w:val="24"/>
        </w:rPr>
        <w:t xml:space="preserve">4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 xml:space="preserve"> (a) Section of a grain boundary and its surface groove; the light reflection characteristics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 xml:space="preserve">in the 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>vicinity of the groove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. (b) Photomicrograph of the s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 xml:space="preserve">urface of after polished and etched 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specimen of iron</w:t>
      </w:r>
      <w:r w:rsidRPr="00307A67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chromium alloy in wh</w:t>
      </w:r>
      <w:r w:rsidR="00307A67">
        <w:rPr>
          <w:rFonts w:asciiTheme="majorBidi" w:hAnsiTheme="majorBidi" w:cstheme="majorBidi"/>
          <w:color w:val="231F20"/>
          <w:sz w:val="24"/>
          <w:szCs w:val="24"/>
        </w:rPr>
        <w:t>ich the grain boundaries appear dark</w:t>
      </w:r>
      <w:r w:rsidRPr="00307A67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14:paraId="220E78B5" w14:textId="77777777" w:rsidR="00C27D9D" w:rsidRDefault="00C27D9D" w:rsidP="00C27D9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</w:p>
    <w:p w14:paraId="16A07138" w14:textId="6FCAE699" w:rsidR="00D369B9" w:rsidRPr="00D369B9" w:rsidRDefault="008E7D31" w:rsidP="00C27D9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6.4 </w:t>
      </w:r>
      <w:r w:rsidR="00D369B9" w:rsidRPr="00D369B9">
        <w:rPr>
          <w:rFonts w:asciiTheme="majorBidi" w:hAnsiTheme="majorBidi" w:cstheme="majorBidi"/>
          <w:b/>
          <w:bCs/>
          <w:color w:val="231F20"/>
          <w:sz w:val="28"/>
          <w:szCs w:val="28"/>
        </w:rPr>
        <w:t>O</w:t>
      </w:r>
      <w:r w:rsidR="00D369B9">
        <w:rPr>
          <w:rFonts w:asciiTheme="majorBidi" w:hAnsiTheme="majorBidi" w:cstheme="majorBidi"/>
          <w:b/>
          <w:bCs/>
          <w:color w:val="231F20"/>
          <w:sz w:val="28"/>
          <w:szCs w:val="28"/>
        </w:rPr>
        <w:t>ne</w:t>
      </w:r>
      <w:r w:rsidR="00D369B9" w:rsidRPr="00D369B9">
        <w:rPr>
          <w:rFonts w:asciiTheme="majorBidi" w:hAnsiTheme="majorBidi" w:cstheme="majorBidi"/>
          <w:b/>
          <w:bCs/>
          <w:color w:val="231F20"/>
          <w:sz w:val="28"/>
          <w:szCs w:val="28"/>
        </w:rPr>
        <w:t>-C</w:t>
      </w:r>
      <w:r w:rsidR="00D369B9">
        <w:rPr>
          <w:rFonts w:asciiTheme="majorBidi" w:hAnsiTheme="majorBidi" w:cstheme="majorBidi"/>
          <w:b/>
          <w:bCs/>
          <w:color w:val="231F20"/>
          <w:sz w:val="28"/>
          <w:szCs w:val="28"/>
        </w:rPr>
        <w:t>omponent</w:t>
      </w:r>
      <w:r w:rsidR="00D369B9" w:rsidRPr="00D369B9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P</w:t>
      </w:r>
      <w:r w:rsidR="00C27D9D">
        <w:rPr>
          <w:rFonts w:asciiTheme="majorBidi" w:hAnsiTheme="majorBidi" w:cstheme="majorBidi"/>
          <w:b/>
          <w:bCs/>
          <w:color w:val="231F20"/>
          <w:sz w:val="28"/>
          <w:szCs w:val="28"/>
        </w:rPr>
        <w:t>hase</w:t>
      </w:r>
      <w:r w:rsidR="00D369B9" w:rsidRPr="00D369B9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D</w:t>
      </w:r>
      <w:r w:rsidR="00C27D9D">
        <w:rPr>
          <w:rFonts w:asciiTheme="majorBidi" w:hAnsiTheme="majorBidi" w:cstheme="majorBidi"/>
          <w:b/>
          <w:bCs/>
          <w:color w:val="231F20"/>
          <w:sz w:val="28"/>
          <w:szCs w:val="28"/>
        </w:rPr>
        <w:t>iagrams</w:t>
      </w:r>
    </w:p>
    <w:p w14:paraId="086FED63" w14:textId="55FEE227" w:rsidR="009D0A48" w:rsidRPr="008E7D31" w:rsidRDefault="008E7D31" w:rsidP="007E4AD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  <w:rtl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O</w:t>
      </w:r>
      <w:r w:rsidR="00C27D9D" w:rsidRPr="008E7D31">
        <w:rPr>
          <w:rFonts w:asciiTheme="majorBidi" w:hAnsiTheme="majorBidi" w:cstheme="majorBidi"/>
          <w:color w:val="231F20"/>
          <w:sz w:val="24"/>
          <w:szCs w:val="24"/>
        </w:rPr>
        <w:t>n</w:t>
      </w:r>
      <w:r>
        <w:rPr>
          <w:rFonts w:asciiTheme="majorBidi" w:hAnsiTheme="majorBidi" w:cstheme="majorBidi"/>
          <w:color w:val="231F20"/>
          <w:sz w:val="24"/>
          <w:szCs w:val="24"/>
        </w:rPr>
        <w:t>e-component system, in which the phase diagram for pure substance</w:t>
      </w:r>
      <w:r w:rsidR="00C27D9D" w:rsidRPr="008E7D31">
        <w:rPr>
          <w:rFonts w:asciiTheme="majorBidi" w:hAnsiTheme="majorBidi" w:cstheme="majorBidi"/>
          <w:color w:val="231F20"/>
          <w:sz w:val="24"/>
          <w:szCs w:val="24"/>
        </w:rPr>
        <w:t>; this means that pressure and temperature are the variables.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27D9D" w:rsidRPr="008E7D31">
        <w:rPr>
          <w:rFonts w:asciiTheme="majorBidi" w:hAnsiTheme="majorBidi" w:cstheme="majorBidi"/>
          <w:color w:val="231F20"/>
          <w:sz w:val="24"/>
          <w:szCs w:val="24"/>
        </w:rPr>
        <w:t xml:space="preserve">This one-component phase diagram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also called </w:t>
      </w:r>
      <w:r w:rsidR="00C27D9D" w:rsidRPr="008E7D31">
        <w:rPr>
          <w:rFonts w:asciiTheme="majorBidi" w:hAnsiTheme="majorBidi" w:cstheme="majorBidi"/>
          <w:color w:val="231F20"/>
          <w:sz w:val="24"/>
          <w:szCs w:val="24"/>
        </w:rPr>
        <w:t>a pressure</w:t>
      </w:r>
      <w:r w:rsidR="00C27D9D" w:rsidRPr="008E7D31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="00C27D9D" w:rsidRPr="008E7D31">
        <w:rPr>
          <w:rFonts w:asciiTheme="majorBidi" w:hAnsiTheme="majorBidi" w:cstheme="majorBidi"/>
          <w:color w:val="231F20"/>
          <w:sz w:val="24"/>
          <w:szCs w:val="24"/>
        </w:rPr>
        <w:t>temperature [or P</w:t>
      </w:r>
      <w:r w:rsidR="00C27D9D" w:rsidRPr="008E7D31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="00C27D9D" w:rsidRPr="008E7D31">
        <w:rPr>
          <w:rFonts w:asciiTheme="majorBidi" w:hAnsiTheme="majorBidi" w:cstheme="majorBidi"/>
          <w:color w:val="231F20"/>
          <w:sz w:val="24"/>
          <w:szCs w:val="24"/>
        </w:rPr>
        <w:t>T] diagram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>).</w:t>
      </w:r>
    </w:p>
    <w:p w14:paraId="7DE5E545" w14:textId="4723BFF5" w:rsidR="00C27D9D" w:rsidRPr="00C27D9D" w:rsidRDefault="007913C9" w:rsidP="00C27D9D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6.5 </w:t>
      </w:r>
      <w:r w:rsidR="00C27D9D" w:rsidRPr="00C27D9D">
        <w:rPr>
          <w:rFonts w:asciiTheme="majorBidi" w:hAnsiTheme="majorBidi" w:cstheme="majorBidi"/>
          <w:b/>
          <w:bCs/>
          <w:color w:val="231F20"/>
          <w:sz w:val="28"/>
          <w:szCs w:val="28"/>
        </w:rPr>
        <w:t>Binary Phase Diagrams</w:t>
      </w:r>
    </w:p>
    <w:p w14:paraId="295475A2" w14:textId="521F65A2" w:rsidR="003557CA" w:rsidRPr="00EC32C4" w:rsidRDefault="00C27D9D" w:rsidP="003557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EC32C4">
        <w:rPr>
          <w:rFonts w:asciiTheme="majorBidi" w:hAnsiTheme="majorBidi" w:cstheme="majorBidi"/>
          <w:color w:val="231F20"/>
          <w:sz w:val="24"/>
          <w:szCs w:val="24"/>
        </w:rPr>
        <w:t>Another type in which temp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erature and 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>composition are variable and pressure is constant</w:t>
      </w:r>
      <w:r w:rsidR="007E4AD0">
        <w:rPr>
          <w:rFonts w:asciiTheme="majorBidi" w:hAnsiTheme="majorBidi" w:cstheme="majorBidi"/>
          <w:color w:val="231F20"/>
          <w:sz w:val="24"/>
          <w:szCs w:val="24"/>
        </w:rPr>
        <w:t>(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>1 atm</w:t>
      </w:r>
      <w:r w:rsidR="007E4AD0">
        <w:rPr>
          <w:rFonts w:asciiTheme="majorBidi" w:hAnsiTheme="majorBidi" w:cstheme="majorBidi"/>
          <w:color w:val="231F20"/>
          <w:sz w:val="24"/>
          <w:szCs w:val="24"/>
        </w:rPr>
        <w:t xml:space="preserve">.) 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contain two components. 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>R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>epresent the re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lationships between temperature </w:t>
      </w:r>
      <w:r w:rsidR="007E4AD0">
        <w:rPr>
          <w:rFonts w:asciiTheme="majorBidi" w:hAnsiTheme="majorBidi" w:cstheme="majorBidi"/>
          <w:color w:val="231F20"/>
          <w:sz w:val="24"/>
          <w:szCs w:val="24"/>
        </w:rPr>
        <w:t>,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 compositions and quantities of phases at equilibrium, which influe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nce 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 xml:space="preserve">on 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the 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>microstructure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. Many microstructures develop from 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>phase transformations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 xml:space="preserve"> due to </w:t>
      </w:r>
      <w:r w:rsidR="009D0A48"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altered 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 xml:space="preserve">of 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>temperatu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>re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>transit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>ion from one phase to another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>.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>T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>he easiest type of binary phase diagram is copper</w:t>
      </w:r>
      <w:r w:rsidRPr="00EC32C4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="0028070E">
        <w:rPr>
          <w:rFonts w:asciiTheme="majorBidi" w:hAnsiTheme="majorBidi" w:cstheme="majorBidi"/>
          <w:color w:val="231F20"/>
          <w:sz w:val="24"/>
          <w:szCs w:val="24"/>
        </w:rPr>
        <w:t>nickel system (Figure 5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). Temperature 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>–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 composition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>(%</w:t>
      </w:r>
      <w:r w:rsidR="009D0A48" w:rsidRPr="00EC32C4">
        <w:rPr>
          <w:rFonts w:asciiTheme="majorBidi" w:hAnsiTheme="majorBidi" w:cstheme="majorBidi"/>
          <w:color w:val="231F20"/>
          <w:sz w:val="24"/>
          <w:szCs w:val="24"/>
        </w:rPr>
        <w:t>nickel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>)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9D0A48">
        <w:rPr>
          <w:rFonts w:asciiTheme="majorBidi" w:hAnsiTheme="majorBidi" w:cstheme="majorBidi"/>
          <w:color w:val="231F20"/>
          <w:sz w:val="24"/>
          <w:szCs w:val="24"/>
        </w:rPr>
        <w:t>curve of the alloy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>, t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he composition ranges from 0 </w:t>
      </w:r>
      <w:proofErr w:type="spellStart"/>
      <w:r w:rsidRPr="00EC32C4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% Ni (100 </w:t>
      </w:r>
      <w:proofErr w:type="spellStart"/>
      <w:r w:rsidRPr="00EC32C4">
        <w:rPr>
          <w:rFonts w:asciiTheme="majorBidi" w:hAnsiTheme="majorBidi" w:cstheme="majorBidi"/>
          <w:color w:val="231F20"/>
          <w:sz w:val="24"/>
          <w:szCs w:val="24"/>
        </w:rPr>
        <w:t>w</w:t>
      </w:r>
      <w:r w:rsidR="00EC32C4">
        <w:rPr>
          <w:rFonts w:asciiTheme="majorBidi" w:hAnsiTheme="majorBidi" w:cstheme="majorBidi"/>
          <w:color w:val="231F20"/>
          <w:sz w:val="24"/>
          <w:szCs w:val="24"/>
        </w:rPr>
        <w:t>t</w:t>
      </w:r>
      <w:proofErr w:type="spellEnd"/>
      <w:r w:rsidR="00EC32C4">
        <w:rPr>
          <w:rFonts w:asciiTheme="majorBidi" w:hAnsiTheme="majorBidi" w:cstheme="majorBidi"/>
          <w:color w:val="231F20"/>
          <w:sz w:val="24"/>
          <w:szCs w:val="24"/>
        </w:rPr>
        <w:t xml:space="preserve">% Cu) 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>to 10</w:t>
      </w:r>
      <w:r w:rsidR="00AE1141">
        <w:rPr>
          <w:rFonts w:asciiTheme="majorBidi" w:hAnsiTheme="majorBidi" w:cstheme="majorBidi"/>
          <w:color w:val="231F20"/>
          <w:sz w:val="24"/>
          <w:szCs w:val="24"/>
        </w:rPr>
        <w:t xml:space="preserve">0 </w:t>
      </w:r>
      <w:proofErr w:type="spellStart"/>
      <w:r w:rsidR="00AE1141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AE1141">
        <w:rPr>
          <w:rFonts w:asciiTheme="majorBidi" w:hAnsiTheme="majorBidi" w:cstheme="majorBidi"/>
          <w:color w:val="231F20"/>
          <w:sz w:val="24"/>
          <w:szCs w:val="24"/>
        </w:rPr>
        <w:t xml:space="preserve">% Ni (0 </w:t>
      </w:r>
      <w:proofErr w:type="spellStart"/>
      <w:r w:rsidR="00AE1141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AE1141">
        <w:rPr>
          <w:rFonts w:asciiTheme="majorBidi" w:hAnsiTheme="majorBidi" w:cstheme="majorBidi"/>
          <w:color w:val="231F20"/>
          <w:sz w:val="24"/>
          <w:szCs w:val="24"/>
        </w:rPr>
        <w:t xml:space="preserve">% Cu). 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 xml:space="preserve">Three different phase regions </w:t>
      </w:r>
      <w:r w:rsidR="003557CA" w:rsidRPr="00EC32C4">
        <w:rPr>
          <w:rFonts w:asciiTheme="majorBidi" w:hAnsiTheme="majorBidi" w:cstheme="majorBidi"/>
          <w:color w:val="231F20"/>
          <w:sz w:val="24"/>
          <w:szCs w:val="24"/>
        </w:rPr>
        <w:t>appear on the diagram: alpha (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>α) field,</w:t>
      </w:r>
      <w:r w:rsidR="003557CA"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 liquid (L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>), and</w:t>
      </w:r>
      <w:r w:rsidR="003557CA"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 two-phase </w:t>
      </w:r>
      <w:r w:rsidR="003557CA">
        <w:rPr>
          <w:rFonts w:asciiTheme="majorBidi" w:hAnsiTheme="majorBidi" w:cstheme="majorBidi"/>
          <w:color w:val="231F20"/>
          <w:sz w:val="24"/>
          <w:szCs w:val="24"/>
        </w:rPr>
        <w:t>(α + L)</w:t>
      </w:r>
      <w:r w:rsidR="003557CA" w:rsidRPr="00EC32C4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14:paraId="71E2F924" w14:textId="77777777" w:rsidR="003557CA" w:rsidRDefault="003557CA" w:rsidP="003557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6EDA78F8" w14:textId="77777777" w:rsidR="003557CA" w:rsidRDefault="003557CA" w:rsidP="003557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4E5FAE71" w14:textId="77777777" w:rsidR="003557CA" w:rsidRDefault="003557CA" w:rsidP="003557C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2FBCF54D" w14:textId="362B446E" w:rsidR="00AE1141" w:rsidRDefault="00AE1141" w:rsidP="003557CA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5CE946A4" wp14:editId="24FDA520">
            <wp:extent cx="4047214" cy="3490623"/>
            <wp:effectExtent l="19050" t="19050" r="10795" b="1460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36" cy="34836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1B681B" w14:textId="1FC955B7" w:rsidR="00AE1141" w:rsidRPr="00026F6E" w:rsidRDefault="00026F6E" w:rsidP="00026F6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="0028070E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6F6E">
        <w:rPr>
          <w:rFonts w:asciiTheme="majorBidi" w:hAnsiTheme="majorBidi" w:cstheme="majorBidi"/>
          <w:sz w:val="24"/>
          <w:szCs w:val="24"/>
        </w:rPr>
        <w:t xml:space="preserve"> The copper–nickel phase diagram.</w:t>
      </w:r>
    </w:p>
    <w:p w14:paraId="5975CB8B" w14:textId="77777777" w:rsidR="00AE1141" w:rsidRDefault="00AE1141" w:rsidP="00AE114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62031CF2" w14:textId="23F887BC" w:rsidR="00C27D9D" w:rsidRDefault="00C27D9D" w:rsidP="00392C4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EC32C4">
        <w:rPr>
          <w:rFonts w:asciiTheme="majorBidi" w:hAnsiTheme="majorBidi" w:cstheme="majorBidi"/>
          <w:color w:val="231F20"/>
          <w:sz w:val="24"/>
          <w:szCs w:val="24"/>
        </w:rPr>
        <w:t>The liquid L is a homogeneous liquid solution comp</w:t>
      </w:r>
      <w:r w:rsidR="00AE1141">
        <w:rPr>
          <w:rFonts w:asciiTheme="majorBidi" w:hAnsiTheme="majorBidi" w:cstheme="majorBidi"/>
          <w:color w:val="231F20"/>
          <w:sz w:val="24"/>
          <w:szCs w:val="24"/>
        </w:rPr>
        <w:t xml:space="preserve">osed of both copper and nickel. 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The </w:t>
      </w:r>
      <w:r w:rsidR="00AE1141">
        <w:rPr>
          <w:rFonts w:asciiTheme="majorBidi" w:hAnsiTheme="majorBidi" w:cstheme="majorBidi"/>
          <w:color w:val="231F20"/>
          <w:sz w:val="24"/>
          <w:szCs w:val="24"/>
        </w:rPr>
        <w:t>α</w:t>
      </w:r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 phase is a </w:t>
      </w:r>
      <w:proofErr w:type="spellStart"/>
      <w:r w:rsidRPr="00EC32C4">
        <w:rPr>
          <w:rFonts w:asciiTheme="majorBidi" w:hAnsiTheme="majorBidi" w:cstheme="majorBidi"/>
          <w:color w:val="231F20"/>
          <w:sz w:val="24"/>
          <w:szCs w:val="24"/>
        </w:rPr>
        <w:t>substitutional</w:t>
      </w:r>
      <w:proofErr w:type="spellEnd"/>
      <w:r w:rsidRPr="00EC32C4">
        <w:rPr>
          <w:rFonts w:asciiTheme="majorBidi" w:hAnsiTheme="majorBidi" w:cstheme="majorBidi"/>
          <w:color w:val="231F20"/>
          <w:sz w:val="24"/>
          <w:szCs w:val="24"/>
        </w:rPr>
        <w:t xml:space="preserve"> solid solution consisting of both C</w:t>
      </w:r>
      <w:r w:rsidR="00AE1141">
        <w:rPr>
          <w:rFonts w:asciiTheme="majorBidi" w:hAnsiTheme="majorBidi" w:cstheme="majorBidi"/>
          <w:color w:val="231F20"/>
          <w:sz w:val="24"/>
          <w:szCs w:val="24"/>
        </w:rPr>
        <w:t xml:space="preserve">u and Ni atoms and 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>has FCC crystal structure. At temperatures below about 1080</w:t>
      </w:r>
      <w:r w:rsidRPr="00AE1141">
        <w:rPr>
          <w:rFonts w:asciiTheme="majorBidi" w:hAnsiTheme="majorBidi" w:cstheme="majorBidi" w:hint="eastAsia"/>
          <w:color w:val="231F20"/>
          <w:sz w:val="24"/>
          <w:szCs w:val="24"/>
        </w:rPr>
        <w:t>°</w:t>
      </w:r>
      <w:r w:rsidR="00026F6E">
        <w:rPr>
          <w:rFonts w:asciiTheme="majorBidi" w:hAnsiTheme="majorBidi" w:cstheme="majorBidi"/>
          <w:color w:val="231F20"/>
          <w:sz w:val="24"/>
          <w:szCs w:val="24"/>
        </w:rPr>
        <w:t xml:space="preserve">C, copper and nickel 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>are mutually soluble in each other in the so</w:t>
      </w:r>
      <w:r w:rsidR="00026F6E">
        <w:rPr>
          <w:rFonts w:asciiTheme="majorBidi" w:hAnsiTheme="majorBidi" w:cstheme="majorBidi"/>
          <w:color w:val="231F20"/>
          <w:sz w:val="24"/>
          <w:szCs w:val="24"/>
        </w:rPr>
        <w:t>lid state for all compositions(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Cu and Ni have </w:t>
      </w:r>
      <w:r w:rsidR="00026F6E">
        <w:rPr>
          <w:rFonts w:asciiTheme="majorBidi" w:hAnsiTheme="majorBidi" w:cstheme="majorBidi"/>
          <w:color w:val="231F20"/>
          <w:sz w:val="24"/>
          <w:szCs w:val="24"/>
        </w:rPr>
        <w:t xml:space="preserve">same crystal structure 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>(FCC), nearly identical atomic radii and electro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>-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>neg</w:t>
      </w:r>
      <w:r w:rsidR="00026F6E">
        <w:rPr>
          <w:rFonts w:asciiTheme="majorBidi" w:hAnsiTheme="majorBidi" w:cstheme="majorBidi"/>
          <w:color w:val="231F20"/>
          <w:sz w:val="24"/>
          <w:szCs w:val="24"/>
        </w:rPr>
        <w:t>ativities, and similar valences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>)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>. The copper</w:t>
      </w:r>
      <w:r w:rsidRPr="00AE1141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nickel system is termed </w:t>
      </w:r>
      <w:proofErr w:type="spellStart"/>
      <w:r w:rsidRPr="00AE1141">
        <w:rPr>
          <w:rFonts w:asciiTheme="majorBidi" w:hAnsiTheme="majorBidi" w:cstheme="majorBidi"/>
          <w:color w:val="231F20"/>
          <w:sz w:val="24"/>
          <w:szCs w:val="24"/>
        </w:rPr>
        <w:t>isomorphous</w:t>
      </w:r>
      <w:proofErr w:type="spellEnd"/>
      <w:r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026F6E">
        <w:rPr>
          <w:rFonts w:asciiTheme="majorBidi" w:hAnsiTheme="majorBidi" w:cstheme="majorBidi"/>
          <w:color w:val="231F20"/>
          <w:sz w:val="24"/>
          <w:szCs w:val="24"/>
        </w:rPr>
        <w:t xml:space="preserve">because of </w:t>
      </w:r>
      <w:r w:rsidRPr="00AE1141">
        <w:rPr>
          <w:rFonts w:asciiTheme="majorBidi" w:hAnsiTheme="majorBidi" w:cstheme="majorBidi"/>
          <w:color w:val="231F20"/>
          <w:sz w:val="24"/>
          <w:szCs w:val="24"/>
        </w:rPr>
        <w:t>complete liquid and solid solubility of the two components.</w:t>
      </w:r>
    </w:p>
    <w:p w14:paraId="18E15370" w14:textId="5D003886" w:rsidR="00C27D9D" w:rsidRDefault="00026F6E" w:rsidP="00026F6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T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he line separating the L and </w:t>
      </w:r>
      <w:r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 + L phase fields is termed </w:t>
      </w:r>
      <w:proofErr w:type="spellStart"/>
      <w:r>
        <w:rPr>
          <w:rFonts w:asciiTheme="majorBidi" w:hAnsiTheme="majorBidi" w:cstheme="majorBidi"/>
          <w:color w:val="231F20"/>
          <w:sz w:val="24"/>
          <w:szCs w:val="24"/>
        </w:rPr>
        <w:t>liquidus</w:t>
      </w:r>
      <w:proofErr w:type="spellEnd"/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line, the liquid phase is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present at all temperatures and 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compositions above this line. The solidus line is located between the </w:t>
      </w:r>
      <w:r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 and </w:t>
      </w:r>
      <w:r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 + L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regions, 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below which only the solid </w:t>
      </w:r>
      <w:r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C27D9D" w:rsidRPr="00AE1141">
        <w:rPr>
          <w:rFonts w:asciiTheme="majorBidi" w:hAnsiTheme="majorBidi" w:cstheme="majorBidi"/>
          <w:color w:val="231F20"/>
          <w:sz w:val="24"/>
          <w:szCs w:val="24"/>
        </w:rPr>
        <w:t xml:space="preserve"> phase exists.</w:t>
      </w:r>
    </w:p>
    <w:p w14:paraId="59D926A9" w14:textId="77777777" w:rsidR="00392C42" w:rsidRDefault="00026F6E" w:rsidP="00896C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T</w:t>
      </w:r>
      <w:r w:rsidR="00C27D9D" w:rsidRPr="00026F6E">
        <w:rPr>
          <w:rFonts w:asciiTheme="majorBidi" w:hAnsiTheme="majorBidi" w:cstheme="majorBidi"/>
          <w:color w:val="231F20"/>
          <w:sz w:val="24"/>
          <w:szCs w:val="24"/>
        </w:rPr>
        <w:t>he melting temperatures of pure copper and nickel are 1085</w:t>
      </w:r>
      <w:r w:rsidR="00C27D9D" w:rsidRPr="00026F6E">
        <w:rPr>
          <w:rFonts w:asciiTheme="majorBidi" w:hAnsiTheme="majorBidi" w:cstheme="majorBidi" w:hint="eastAsia"/>
          <w:color w:val="231F20"/>
          <w:sz w:val="24"/>
          <w:szCs w:val="24"/>
        </w:rPr>
        <w:t>°</w:t>
      </w:r>
      <w:r w:rsidR="00C27D9D" w:rsidRPr="00026F6E">
        <w:rPr>
          <w:rFonts w:asciiTheme="majorBidi" w:hAnsiTheme="majorBidi" w:cstheme="majorBidi"/>
          <w:color w:val="231F20"/>
          <w:sz w:val="24"/>
          <w:szCs w:val="24"/>
        </w:rPr>
        <w:t>C and 1455</w:t>
      </w:r>
      <w:r w:rsidR="00C27D9D" w:rsidRPr="00026F6E">
        <w:rPr>
          <w:rFonts w:asciiTheme="majorBidi" w:hAnsiTheme="majorBidi" w:cstheme="majorBidi" w:hint="eastAsia"/>
          <w:color w:val="231F20"/>
          <w:sz w:val="24"/>
          <w:szCs w:val="24"/>
        </w:rPr>
        <w:t>°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C, </w:t>
      </w:r>
      <w:r w:rsidR="00C27D9D" w:rsidRPr="00026F6E">
        <w:rPr>
          <w:rFonts w:asciiTheme="majorBidi" w:hAnsiTheme="majorBidi" w:cstheme="majorBidi"/>
          <w:color w:val="231F20"/>
          <w:sz w:val="24"/>
          <w:szCs w:val="24"/>
        </w:rPr>
        <w:t>respectively. He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>ating pure copper (</w:t>
      </w:r>
      <w:r w:rsidR="00C27D9D" w:rsidRPr="00026F6E">
        <w:rPr>
          <w:rFonts w:asciiTheme="majorBidi" w:hAnsiTheme="majorBidi" w:cstheme="majorBidi"/>
          <w:color w:val="231F20"/>
          <w:sz w:val="24"/>
          <w:szCs w:val="24"/>
        </w:rPr>
        <w:t xml:space="preserve"> mov</w:t>
      </w:r>
      <w:r>
        <w:rPr>
          <w:rFonts w:asciiTheme="majorBidi" w:hAnsiTheme="majorBidi" w:cstheme="majorBidi"/>
          <w:color w:val="231F20"/>
          <w:sz w:val="24"/>
          <w:szCs w:val="24"/>
        </w:rPr>
        <w:t>ing vertically up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>)</w:t>
      </w:r>
      <w:r w:rsidR="00C27D9D" w:rsidRPr="00026F6E">
        <w:rPr>
          <w:rFonts w:asciiTheme="majorBidi" w:hAnsiTheme="majorBidi" w:cstheme="majorBidi"/>
          <w:color w:val="231F20"/>
          <w:sz w:val="24"/>
          <w:szCs w:val="24"/>
        </w:rPr>
        <w:t xml:space="preserve">. Copper remains solid until its melting temperature is reached. 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The </w:t>
      </w:r>
      <w:r w:rsidR="00C27D9D" w:rsidRPr="00026F6E">
        <w:rPr>
          <w:rFonts w:asciiTheme="majorBidi" w:hAnsiTheme="majorBidi" w:cstheme="majorBidi"/>
          <w:color w:val="231F20"/>
          <w:sz w:val="24"/>
          <w:szCs w:val="24"/>
        </w:rPr>
        <w:t>solid-to-liquid transformation takes place at the melt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>ing temperature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14:paraId="5D22D0F2" w14:textId="77777777" w:rsidR="00392C42" w:rsidRDefault="00392C42" w:rsidP="00896C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1BB6B4A6" w14:textId="77777777" w:rsidR="00392C42" w:rsidRDefault="00392C42" w:rsidP="00896C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4B3D0AE3" w14:textId="77777777" w:rsidR="00392C42" w:rsidRDefault="00392C42" w:rsidP="00896C9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186DE4AA" w14:textId="7FD78459" w:rsidR="007913C9" w:rsidRDefault="00896C9A" w:rsidP="00392C4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27D9D" w:rsidRPr="00026F6E">
        <w:rPr>
          <w:rFonts w:asciiTheme="majorBidi" w:hAnsiTheme="majorBidi" w:cstheme="majorBidi"/>
          <w:color w:val="231F20"/>
          <w:sz w:val="24"/>
          <w:szCs w:val="24"/>
        </w:rPr>
        <w:t xml:space="preserve">For any composition other than pure components, 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melting phenomenon occurs 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over the range of temperatures between the solidus and </w:t>
      </w:r>
      <w:proofErr w:type="spellStart"/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liquidus</w:t>
      </w:r>
      <w:proofErr w:type="spellEnd"/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 lines; both solid 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and 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liquid phases are in equilibrium within this temperature r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ange. For example, upon heating 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of an alloy of composition </w:t>
      </w:r>
      <w:r>
        <w:rPr>
          <w:rFonts w:asciiTheme="majorBidi" w:hAnsiTheme="majorBidi" w:cstheme="majorBidi"/>
          <w:color w:val="231F20"/>
          <w:sz w:val="24"/>
          <w:szCs w:val="24"/>
        </w:rPr>
        <w:t>(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50 </w:t>
      </w:r>
      <w:proofErr w:type="spellStart"/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="00C27D9D"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50 </w:t>
      </w:r>
      <w:proofErr w:type="spellStart"/>
      <w:r w:rsid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7913C9">
        <w:rPr>
          <w:rFonts w:asciiTheme="majorBidi" w:hAnsiTheme="majorBidi" w:cstheme="majorBidi"/>
          <w:color w:val="231F20"/>
          <w:sz w:val="24"/>
          <w:szCs w:val="24"/>
        </w:rPr>
        <w:t>% Cu</w:t>
      </w:r>
      <w:r>
        <w:rPr>
          <w:rFonts w:asciiTheme="majorBidi" w:hAnsiTheme="majorBidi" w:cstheme="majorBidi"/>
          <w:color w:val="231F20"/>
          <w:sz w:val="24"/>
          <w:szCs w:val="24"/>
        </w:rPr>
        <w:t>)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, melting begins at 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approximately 1280</w:t>
      </w:r>
      <w:r w:rsidR="007913C9" w:rsidRPr="007913C9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o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C (2340</w:t>
      </w:r>
      <w:r w:rsidR="007913C9" w:rsidRPr="007913C9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o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F); the amount of liquid ph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ase continuously increases with 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temperature until about 1320</w:t>
      </w:r>
      <w:r w:rsidR="007913C9" w:rsidRPr="007913C9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o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C (2410</w:t>
      </w:r>
      <w:r w:rsidR="007913C9" w:rsidRPr="007913C9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o</w:t>
      </w:r>
      <w:r w:rsidR="00C27D9D" w:rsidRPr="007913C9">
        <w:rPr>
          <w:rFonts w:asciiTheme="majorBidi" w:hAnsiTheme="majorBidi" w:cstheme="majorBidi"/>
          <w:color w:val="231F20"/>
          <w:sz w:val="24"/>
          <w:szCs w:val="24"/>
        </w:rPr>
        <w:t>F), at which point the alloy is completely liquid.</w:t>
      </w:r>
    </w:p>
    <w:p w14:paraId="5896C493" w14:textId="4187EC20" w:rsidR="00667A0C" w:rsidRPr="007913C9" w:rsidRDefault="007913C9" w:rsidP="007913C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7913C9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6.6 </w:t>
      </w:r>
      <w:r w:rsidR="00667A0C" w:rsidRPr="007913C9">
        <w:rPr>
          <w:rFonts w:asciiTheme="majorBidi" w:hAnsiTheme="majorBidi" w:cstheme="majorBidi"/>
          <w:b/>
          <w:bCs/>
          <w:color w:val="231F20"/>
          <w:sz w:val="28"/>
          <w:szCs w:val="28"/>
        </w:rPr>
        <w:t>Determination of Phase Compositions</w:t>
      </w:r>
    </w:p>
    <w:p w14:paraId="421D6B39" w14:textId="198AC841" w:rsidR="00824E04" w:rsidRPr="007913C9" w:rsidRDefault="00667A0C" w:rsidP="00392C4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The first step in the determination of phase compositions 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(in terms of the concentrations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of the components) is to locate the temperature</w:t>
      </w:r>
      <w:r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composit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ion point on the phase diagram.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Different methods are used for single- and two-p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>hase regions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.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For example, consider the 60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40 </w:t>
      </w:r>
      <w:proofErr w:type="spellStart"/>
      <w:r w:rsid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% Cu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alloy at 1100</w:t>
      </w:r>
      <w:r w:rsidRPr="007913C9">
        <w:rPr>
          <w:rFonts w:asciiTheme="majorBidi" w:hAnsiTheme="majorBidi" w:cstheme="majorBidi" w:hint="eastAsia"/>
          <w:color w:val="231F20"/>
          <w:sz w:val="24"/>
          <w:szCs w:val="24"/>
        </w:rPr>
        <w:t>°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C (point A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>, Figure</w:t>
      </w:r>
      <w:r w:rsidR="0028070E">
        <w:rPr>
          <w:rFonts w:asciiTheme="majorBidi" w:hAnsiTheme="majorBidi" w:cstheme="majorBidi"/>
          <w:color w:val="231F20"/>
          <w:sz w:val="24"/>
          <w:szCs w:val="24"/>
        </w:rPr>
        <w:t xml:space="preserve"> 6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). At this composition and temperature, only the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7913C9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phase is present, having a composition of 60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40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Cu.</w:t>
      </w:r>
      <w:r w:rsidR="00896C9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For an alloy having composition and temperature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 located in a two-phase region,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the situation is more complicated. In all two-phase re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>gions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to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compute the equilibrium concentrations of the two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phases, the following procedure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is used:</w:t>
      </w:r>
    </w:p>
    <w:p w14:paraId="6608EFF4" w14:textId="4AA7AA0F" w:rsidR="00667A0C" w:rsidRPr="007913C9" w:rsidRDefault="00667A0C" w:rsidP="00F04CB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7913C9">
        <w:rPr>
          <w:rFonts w:asciiTheme="majorBidi" w:hAnsiTheme="majorBidi" w:cstheme="majorBidi"/>
          <w:color w:val="231F20"/>
          <w:sz w:val="24"/>
          <w:szCs w:val="24"/>
        </w:rPr>
        <w:t>1. A line is constructed across the two-phase region at the temperature of the alloy.</w:t>
      </w:r>
    </w:p>
    <w:p w14:paraId="7FEA5A79" w14:textId="420B6EB5" w:rsidR="00667A0C" w:rsidRPr="007913C9" w:rsidRDefault="00667A0C" w:rsidP="00F04CB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7913C9">
        <w:rPr>
          <w:rFonts w:asciiTheme="majorBidi" w:hAnsiTheme="majorBidi" w:cstheme="majorBidi"/>
          <w:color w:val="231F20"/>
          <w:sz w:val="24"/>
          <w:szCs w:val="24"/>
        </w:rPr>
        <w:t>2. The intersections of the line and the phase bou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>ndaries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14:paraId="2E59B536" w14:textId="152A7FC9" w:rsidR="00667A0C" w:rsidRPr="007913C9" w:rsidRDefault="00667A0C" w:rsidP="00824E0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7913C9">
        <w:rPr>
          <w:rFonts w:asciiTheme="majorBidi" w:hAnsiTheme="majorBidi" w:cstheme="majorBidi"/>
          <w:color w:val="231F20"/>
          <w:sz w:val="24"/>
          <w:szCs w:val="24"/>
        </w:rPr>
        <w:t>3. Perpendiculars are dropped from these intersections to the horizontal composition</w:t>
      </w:r>
      <w:r w:rsidR="00824E0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axis, from which the composition of each of the respective phases is read.</w:t>
      </w:r>
    </w:p>
    <w:p w14:paraId="34595040" w14:textId="30F94A54" w:rsidR="00667A0C" w:rsidRDefault="00667A0C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For example, consider again the 35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65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Cu alloy at 1250</w:t>
      </w:r>
      <w:r w:rsidRPr="007913C9">
        <w:rPr>
          <w:rFonts w:asciiTheme="majorBidi" w:hAnsiTheme="majorBidi" w:cstheme="majorBidi" w:hint="eastAsia"/>
          <w:color w:val="231F20"/>
          <w:sz w:val="24"/>
          <w:szCs w:val="24"/>
        </w:rPr>
        <w:t>°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C, located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at point B lying within the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>α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 + L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region. Thus, the problem is to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determine the composition (in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% Ni and Cu) for both the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>α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and liquid phases. The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line is constructed across the 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>α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 + L phas</w:t>
      </w:r>
      <w:r w:rsidR="00F04CB7">
        <w:rPr>
          <w:rFonts w:asciiTheme="majorBidi" w:hAnsiTheme="majorBidi" w:cstheme="majorBidi"/>
          <w:color w:val="231F20"/>
          <w:sz w:val="24"/>
          <w:szCs w:val="24"/>
        </w:rPr>
        <w:t xml:space="preserve">e region, the perpendicular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from the intersection of the line with </w:t>
      </w:r>
      <w:r w:rsidR="004D1FE2">
        <w:rPr>
          <w:rFonts w:asciiTheme="majorBidi" w:hAnsiTheme="majorBidi" w:cstheme="majorBidi"/>
          <w:color w:val="231F20"/>
          <w:sz w:val="24"/>
          <w:szCs w:val="24"/>
        </w:rPr>
        <w:t xml:space="preserve">the </w:t>
      </w:r>
      <w:proofErr w:type="spellStart"/>
      <w:r w:rsidR="004D1FE2">
        <w:rPr>
          <w:rFonts w:asciiTheme="majorBidi" w:hAnsiTheme="majorBidi" w:cstheme="majorBidi"/>
          <w:color w:val="231F20"/>
          <w:sz w:val="24"/>
          <w:szCs w:val="24"/>
        </w:rPr>
        <w:t>liquidus</w:t>
      </w:r>
      <w:proofErr w:type="spellEnd"/>
      <w:r w:rsidR="004D1FE2">
        <w:rPr>
          <w:rFonts w:asciiTheme="majorBidi" w:hAnsiTheme="majorBidi" w:cstheme="majorBidi"/>
          <w:color w:val="231F20"/>
          <w:sz w:val="24"/>
          <w:szCs w:val="24"/>
        </w:rPr>
        <w:t xml:space="preserve"> boundary meets the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composition axis at 31.5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68.5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Cu, which i</w:t>
      </w:r>
      <w:r w:rsidR="004D1FE2">
        <w:rPr>
          <w:rFonts w:asciiTheme="majorBidi" w:hAnsiTheme="majorBidi" w:cstheme="majorBidi"/>
          <w:color w:val="231F20"/>
          <w:sz w:val="24"/>
          <w:szCs w:val="24"/>
        </w:rPr>
        <w:t xml:space="preserve">s the composition of the liquid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phase, C</w:t>
      </w:r>
      <w:r w:rsidRPr="004D1FE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L</w:t>
      </w:r>
      <w:r w:rsidR="004D1FE2">
        <w:rPr>
          <w:rFonts w:asciiTheme="majorBidi" w:hAnsiTheme="majorBidi" w:cstheme="majorBidi"/>
          <w:color w:val="231F20"/>
          <w:sz w:val="24"/>
          <w:szCs w:val="24"/>
        </w:rPr>
        <w:t xml:space="preserve">. At 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solidus</w:t>
      </w:r>
      <w:r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>line intersection</w:t>
      </w:r>
      <w:r w:rsidR="004D1FE2">
        <w:rPr>
          <w:rFonts w:asciiTheme="majorBidi" w:hAnsiTheme="majorBidi" w:cstheme="majorBidi"/>
          <w:color w:val="231F20"/>
          <w:sz w:val="24"/>
          <w:szCs w:val="24"/>
        </w:rPr>
        <w:t>, we find a composition for the α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 solid-solution phase, C</w:t>
      </w:r>
      <w:r w:rsidR="004D1FE2" w:rsidRPr="004D1FE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α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, of 42.5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Pr="007913C9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7913C9">
        <w:rPr>
          <w:rFonts w:asciiTheme="majorBidi" w:hAnsiTheme="majorBidi" w:cstheme="majorBidi"/>
          <w:color w:val="231F20"/>
          <w:sz w:val="24"/>
          <w:szCs w:val="24"/>
        </w:rPr>
        <w:t xml:space="preserve">57.5 </w:t>
      </w:r>
      <w:proofErr w:type="spellStart"/>
      <w:r w:rsidRPr="007913C9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7913C9">
        <w:rPr>
          <w:rFonts w:asciiTheme="majorBidi" w:hAnsiTheme="majorBidi" w:cstheme="majorBidi"/>
          <w:color w:val="231F20"/>
          <w:sz w:val="24"/>
          <w:szCs w:val="24"/>
        </w:rPr>
        <w:t>% Cu.</w:t>
      </w:r>
    </w:p>
    <w:p w14:paraId="64652C87" w14:textId="77777777" w:rsidR="00392C42" w:rsidRDefault="00392C42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186A35C0" w14:textId="77777777" w:rsidR="00392C42" w:rsidRDefault="00392C42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3D9CC025" w14:textId="77777777" w:rsidR="00392C42" w:rsidRDefault="00392C42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41842A87" w14:textId="77777777" w:rsidR="00392C42" w:rsidRDefault="00392C42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066043C7" w14:textId="77777777" w:rsidR="00392C42" w:rsidRDefault="00392C42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2825FA91" w14:textId="01509414" w:rsidR="004D1FE2" w:rsidRPr="00392C42" w:rsidRDefault="00F04CB7" w:rsidP="00392C42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438FD2FB" wp14:editId="3DD8E122">
            <wp:extent cx="3948318" cy="3792772"/>
            <wp:effectExtent l="19050" t="19050" r="14605" b="1778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78" cy="37839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0A422C" w14:textId="381DA48D" w:rsidR="004D1FE2" w:rsidRDefault="0028070E" w:rsidP="0028070E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 w:rsidRPr="0028070E">
        <w:rPr>
          <w:rFonts w:asciiTheme="majorBidi" w:hAnsiTheme="majorBidi" w:cstheme="majorBidi"/>
          <w:color w:val="231F20"/>
          <w:sz w:val="24"/>
          <w:szCs w:val="24"/>
        </w:rPr>
        <w:t>Figure 6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026F6E">
        <w:rPr>
          <w:rFonts w:asciiTheme="majorBidi" w:hAnsiTheme="majorBidi" w:cstheme="majorBidi"/>
          <w:sz w:val="24"/>
          <w:szCs w:val="24"/>
        </w:rPr>
        <w:t>copper–nickel phase diagram</w:t>
      </w:r>
    </w:p>
    <w:p w14:paraId="643E8791" w14:textId="77777777" w:rsidR="0028070E" w:rsidRPr="0028070E" w:rsidRDefault="0028070E" w:rsidP="0028070E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</w:p>
    <w:p w14:paraId="3430AEBB" w14:textId="5B1D6A82" w:rsidR="00667A0C" w:rsidRPr="004D1FE2" w:rsidRDefault="004D1FE2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4D1FE2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6.7 </w:t>
      </w:r>
      <w:r w:rsidR="00667A0C" w:rsidRPr="004D1FE2">
        <w:rPr>
          <w:rFonts w:asciiTheme="majorBidi" w:hAnsiTheme="majorBidi" w:cstheme="majorBidi"/>
          <w:b/>
          <w:bCs/>
          <w:color w:val="231F20"/>
          <w:sz w:val="28"/>
          <w:szCs w:val="28"/>
        </w:rPr>
        <w:t>Determination of Phase Amounts</w:t>
      </w:r>
    </w:p>
    <w:p w14:paraId="79D02611" w14:textId="2A8D925A" w:rsidR="00B70561" w:rsidRPr="004D1FE2" w:rsidRDefault="004D1FE2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 xml:space="preserve">The amounts of phases have been determined by using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 the </w:t>
      </w:r>
      <w:r>
        <w:rPr>
          <w:rFonts w:asciiTheme="majorBidi" w:hAnsiTheme="majorBidi" w:cstheme="majorBidi"/>
          <w:color w:val="231F20"/>
          <w:sz w:val="24"/>
          <w:szCs w:val="24"/>
        </w:rPr>
        <w:t>lever rule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, which is applied as follows:</w:t>
      </w:r>
    </w:p>
    <w:p w14:paraId="41514493" w14:textId="143450A7" w:rsidR="00B70561" w:rsidRPr="004D1FE2" w:rsidRDefault="00B70561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4D1FE2">
        <w:rPr>
          <w:rFonts w:asciiTheme="majorBidi" w:hAnsiTheme="majorBidi" w:cstheme="majorBidi"/>
          <w:color w:val="231F20"/>
          <w:sz w:val="24"/>
          <w:szCs w:val="24"/>
        </w:rPr>
        <w:t>1. The line is constructed across the two-phase region at the temperature of the alloy.</w:t>
      </w:r>
    </w:p>
    <w:p w14:paraId="65C0928B" w14:textId="3606D4DC" w:rsidR="00B70561" w:rsidRPr="004D1FE2" w:rsidRDefault="00B70561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4D1FE2">
        <w:rPr>
          <w:rFonts w:asciiTheme="majorBidi" w:hAnsiTheme="majorBidi" w:cstheme="majorBidi"/>
          <w:color w:val="231F20"/>
          <w:sz w:val="24"/>
          <w:szCs w:val="24"/>
        </w:rPr>
        <w:t>2. The overall alloy composition is located on the line.</w:t>
      </w:r>
    </w:p>
    <w:p w14:paraId="3AE74E83" w14:textId="13D1B8E1" w:rsidR="00B70561" w:rsidRPr="004D1FE2" w:rsidRDefault="00B70561" w:rsidP="00824E0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3. The fraction of one phase is computed by taking the length of </w:t>
      </w:r>
      <w:r w:rsidR="004D1FE2">
        <w:rPr>
          <w:rFonts w:asciiTheme="majorBidi" w:hAnsiTheme="majorBidi" w:cstheme="majorBidi"/>
          <w:color w:val="231F20"/>
          <w:sz w:val="24"/>
          <w:szCs w:val="24"/>
        </w:rPr>
        <w:t xml:space="preserve">line from </w:t>
      </w:r>
      <w:r w:rsidR="00824E04">
        <w:rPr>
          <w:rFonts w:asciiTheme="majorBidi" w:hAnsiTheme="majorBidi" w:cstheme="majorBidi"/>
          <w:color w:val="231F20"/>
          <w:sz w:val="24"/>
          <w:szCs w:val="24"/>
        </w:rPr>
        <w:t>the specified p</w:t>
      </w:r>
      <w:r w:rsidR="00824E04" w:rsidRPr="00824E04">
        <w:rPr>
          <w:rFonts w:asciiTheme="majorBidi" w:hAnsiTheme="majorBidi" w:cstheme="majorBidi"/>
          <w:color w:val="231F20"/>
          <w:sz w:val="24"/>
          <w:szCs w:val="24"/>
        </w:rPr>
        <w:t xml:space="preserve">oint </w:t>
      </w:r>
      <w:r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to the phase boundary for the other </w:t>
      </w:r>
      <w:r w:rsidR="004D1FE2">
        <w:rPr>
          <w:rFonts w:asciiTheme="majorBidi" w:hAnsiTheme="majorBidi" w:cstheme="majorBidi"/>
          <w:color w:val="231F20"/>
          <w:sz w:val="24"/>
          <w:szCs w:val="24"/>
        </w:rPr>
        <w:t xml:space="preserve">phase and dividing </w:t>
      </w:r>
      <w:r w:rsidRPr="004D1FE2">
        <w:rPr>
          <w:rFonts w:asciiTheme="majorBidi" w:hAnsiTheme="majorBidi" w:cstheme="majorBidi"/>
          <w:color w:val="231F20"/>
          <w:sz w:val="24"/>
          <w:szCs w:val="24"/>
        </w:rPr>
        <w:t>by the total line length.</w:t>
      </w:r>
    </w:p>
    <w:p w14:paraId="56BBCF08" w14:textId="77777777" w:rsidR="00B70561" w:rsidRPr="004D1FE2" w:rsidRDefault="00B70561" w:rsidP="004D1FE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4D1FE2">
        <w:rPr>
          <w:rFonts w:asciiTheme="majorBidi" w:hAnsiTheme="majorBidi" w:cstheme="majorBidi"/>
          <w:color w:val="231F20"/>
          <w:sz w:val="24"/>
          <w:szCs w:val="24"/>
        </w:rPr>
        <w:t>4. The fraction of the other phase is determined in the same manner.</w:t>
      </w:r>
    </w:p>
    <w:p w14:paraId="78303F0A" w14:textId="77777777" w:rsidR="001E4212" w:rsidRDefault="00B70561" w:rsidP="001E421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4D1FE2">
        <w:rPr>
          <w:rFonts w:asciiTheme="majorBidi" w:hAnsiTheme="majorBidi" w:cstheme="majorBidi"/>
          <w:color w:val="231F20"/>
          <w:sz w:val="24"/>
          <w:szCs w:val="24"/>
        </w:rPr>
        <w:t>5. If phase percentages are desired, each phase frac</w:t>
      </w:r>
      <w:r w:rsidR="001E4212">
        <w:rPr>
          <w:rFonts w:asciiTheme="majorBidi" w:hAnsiTheme="majorBidi" w:cstheme="majorBidi"/>
          <w:color w:val="231F20"/>
          <w:sz w:val="24"/>
          <w:szCs w:val="24"/>
        </w:rPr>
        <w:t xml:space="preserve">tion is multiplied by 100. </w:t>
      </w:r>
    </w:p>
    <w:p w14:paraId="4DE3B76B" w14:textId="77777777" w:rsidR="0028070E" w:rsidRDefault="0028070E" w:rsidP="001E421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3400535F" w14:textId="77777777" w:rsidR="0028070E" w:rsidRDefault="0028070E" w:rsidP="001E421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0B8B32A4" w14:textId="77777777" w:rsidR="0028070E" w:rsidRDefault="0028070E" w:rsidP="001E421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762269DC" w14:textId="77777777" w:rsidR="0028070E" w:rsidRDefault="0028070E" w:rsidP="001E421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2144042D" w14:textId="77777777" w:rsidR="0028070E" w:rsidRDefault="0028070E" w:rsidP="001E421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55639C3E" w14:textId="271E0D27" w:rsidR="00392C42" w:rsidRDefault="00824E04" w:rsidP="0028070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 xml:space="preserve">Also can be used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the mass (</w:t>
      </w:r>
      <w:r w:rsidR="001E4212">
        <w:rPr>
          <w:rFonts w:asciiTheme="majorBidi" w:hAnsiTheme="majorBidi" w:cstheme="majorBidi"/>
          <w:color w:val="231F20"/>
          <w:sz w:val="24"/>
          <w:szCs w:val="24"/>
        </w:rPr>
        <w:t xml:space="preserve">or weight) of a specific phase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divided by the total alloy mass (or weight). The</w:t>
      </w:r>
      <w:r w:rsidR="001E4212">
        <w:rPr>
          <w:rFonts w:asciiTheme="majorBidi" w:hAnsiTheme="majorBidi" w:cstheme="majorBidi"/>
          <w:color w:val="231F20"/>
          <w:sz w:val="24"/>
          <w:szCs w:val="24"/>
        </w:rPr>
        <w:t xml:space="preserve"> mass of each phase is computed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from the product of each phase fra</w:t>
      </w:r>
      <w:r w:rsidR="001E4212">
        <w:rPr>
          <w:rFonts w:asciiTheme="majorBidi" w:hAnsiTheme="majorBidi" w:cstheme="majorBidi"/>
          <w:color w:val="231F20"/>
          <w:sz w:val="24"/>
          <w:szCs w:val="24"/>
        </w:rPr>
        <w:t>ction and the total alloy mass.</w:t>
      </w:r>
    </w:p>
    <w:p w14:paraId="7DB927BD" w14:textId="46EB4D7C" w:rsidR="00B70561" w:rsidRDefault="001E4212" w:rsidP="0057441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T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he example </w:t>
      </w:r>
      <w:r w:rsidR="00824E04">
        <w:rPr>
          <w:rFonts w:asciiTheme="majorBidi" w:hAnsiTheme="majorBidi" w:cstheme="majorBidi"/>
          <w:color w:val="231F20"/>
          <w:sz w:val="24"/>
          <w:szCs w:val="24"/>
        </w:rPr>
        <w:t>shown in Figure</w:t>
      </w:r>
      <w:r w:rsidR="0028070E">
        <w:rPr>
          <w:rFonts w:asciiTheme="majorBidi" w:hAnsiTheme="majorBidi" w:cstheme="majorBidi"/>
          <w:color w:val="231F20"/>
          <w:sz w:val="24"/>
          <w:szCs w:val="24"/>
        </w:rPr>
        <w:t xml:space="preserve"> 6</w:t>
      </w:r>
      <w:r w:rsidR="00824E0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, in which at 1250</w:t>
      </w:r>
      <w:r w:rsidR="00824E04" w:rsidRPr="00824E04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o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C both </w:t>
      </w:r>
      <w:r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and </w:t>
      </w:r>
      <w:r w:rsidR="00824E04">
        <w:rPr>
          <w:rFonts w:asciiTheme="majorBidi" w:hAnsiTheme="majorBidi" w:cstheme="majorBidi"/>
          <w:color w:val="231F20"/>
          <w:sz w:val="24"/>
          <w:szCs w:val="24"/>
        </w:rPr>
        <w:t xml:space="preserve">liquid phases are present for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35 </w:t>
      </w:r>
      <w:proofErr w:type="spellStart"/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="00B70561" w:rsidRPr="004D1FE2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65 </w:t>
      </w:r>
      <w:proofErr w:type="spellStart"/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% Cu a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lloy. The problem is to compute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the fraction of each of </w:t>
      </w:r>
      <w:r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57441F">
        <w:rPr>
          <w:rFonts w:asciiTheme="majorBidi" w:hAnsiTheme="majorBidi" w:cstheme="majorBidi"/>
          <w:color w:val="231F20"/>
          <w:sz w:val="24"/>
          <w:szCs w:val="24"/>
        </w:rPr>
        <w:t xml:space="preserve"> and liquid phases.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Let the overall alloy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composition be located along the line and denoted as C</w:t>
      </w:r>
      <w:r w:rsidR="00B70561" w:rsidRPr="0057441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, and let the mass fractions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be represented by W</w:t>
      </w:r>
      <w:r w:rsidR="00B70561" w:rsidRPr="001E421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L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 and W</w:t>
      </w:r>
      <w:r w:rsidRPr="001E421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α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 for the respective phases. From the lever rule, W</w:t>
      </w:r>
      <w:r w:rsidR="00B70561" w:rsidRPr="0057441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L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may </w:t>
      </w:r>
      <w:r w:rsidR="00B70561" w:rsidRPr="004D1FE2">
        <w:rPr>
          <w:rFonts w:asciiTheme="majorBidi" w:hAnsiTheme="majorBidi" w:cstheme="majorBidi"/>
          <w:color w:val="231F20"/>
          <w:sz w:val="24"/>
          <w:szCs w:val="24"/>
        </w:rPr>
        <w:t>be computed according to</w:t>
      </w:r>
    </w:p>
    <w:p w14:paraId="43367D90" w14:textId="65A48983" w:rsidR="00B70561" w:rsidRDefault="00B70561" w:rsidP="0057441F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64BC19EE" wp14:editId="7E564C02">
            <wp:extent cx="1438910" cy="755650"/>
            <wp:effectExtent l="0" t="0" r="8890" b="635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41F"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743C4C90" wp14:editId="485238AF">
            <wp:extent cx="1438910" cy="675640"/>
            <wp:effectExtent l="0" t="0" r="889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3D90" w14:textId="77777777" w:rsidR="00B70561" w:rsidRDefault="00B70561" w:rsidP="00B70561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</w:p>
    <w:p w14:paraId="74D90708" w14:textId="7C223F24" w:rsidR="00B70561" w:rsidRPr="001E4212" w:rsidRDefault="00B70561" w:rsidP="001E42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  <w:r w:rsidRPr="001E4212">
        <w:rPr>
          <w:rFonts w:asciiTheme="majorBidi" w:hAnsiTheme="majorBidi" w:cstheme="majorBidi"/>
          <w:color w:val="231F20"/>
          <w:sz w:val="24"/>
          <w:szCs w:val="24"/>
        </w:rPr>
        <w:t>Composition need be specified in terms of only one of the constituents for a binary</w:t>
      </w:r>
      <w:r w:rsidR="001E4212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1E4212">
        <w:rPr>
          <w:rFonts w:asciiTheme="majorBidi" w:hAnsiTheme="majorBidi" w:cstheme="majorBidi"/>
          <w:color w:val="231F20"/>
          <w:sz w:val="24"/>
          <w:szCs w:val="24"/>
        </w:rPr>
        <w:t>alloy; for the preceding computation, weight percent nickel is used (i.e., C</w:t>
      </w:r>
      <w:r w:rsidRPr="001E421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0</w:t>
      </w:r>
      <w:r w:rsidRPr="001E4212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1E4212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= </w:t>
      </w:r>
      <w:r w:rsidR="001E4212" w:rsidRPr="001E4212">
        <w:rPr>
          <w:rFonts w:asciiTheme="majorBidi" w:hAnsiTheme="majorBidi" w:cstheme="majorBidi"/>
          <w:color w:val="231F20"/>
          <w:sz w:val="24"/>
          <w:szCs w:val="24"/>
        </w:rPr>
        <w:t xml:space="preserve">35 </w:t>
      </w:r>
      <w:proofErr w:type="spellStart"/>
      <w:r w:rsidR="001E4212" w:rsidRPr="001E4212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1E4212" w:rsidRPr="001E4212">
        <w:rPr>
          <w:rFonts w:asciiTheme="majorBidi" w:hAnsiTheme="majorBidi" w:cstheme="majorBidi"/>
          <w:color w:val="231F20"/>
          <w:sz w:val="24"/>
          <w:szCs w:val="24"/>
        </w:rPr>
        <w:t xml:space="preserve">% </w:t>
      </w:r>
      <w:r w:rsidRPr="001E4212">
        <w:rPr>
          <w:rFonts w:asciiTheme="majorBidi" w:hAnsiTheme="majorBidi" w:cstheme="majorBidi"/>
          <w:color w:val="231F20"/>
          <w:sz w:val="24"/>
          <w:szCs w:val="24"/>
        </w:rPr>
        <w:t>Ni, C</w:t>
      </w:r>
      <w:r w:rsidRPr="001E4212">
        <w:rPr>
          <w:rFonts w:ascii="Cambria Math" w:eastAsia="STIXTwoMath" w:hAnsi="Cambria Math" w:cs="Cambria Math"/>
          <w:color w:val="231F20"/>
          <w:sz w:val="24"/>
          <w:szCs w:val="24"/>
          <w:vertAlign w:val="subscript"/>
        </w:rPr>
        <w:t>𝛼</w:t>
      </w:r>
      <w:r w:rsidRPr="001E4212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= </w:t>
      </w:r>
      <w:r w:rsidR="0057441F">
        <w:rPr>
          <w:rFonts w:asciiTheme="majorBidi" w:hAnsiTheme="majorBidi" w:cstheme="majorBidi"/>
          <w:color w:val="231F20"/>
          <w:sz w:val="24"/>
          <w:szCs w:val="24"/>
        </w:rPr>
        <w:t xml:space="preserve">42.5 </w:t>
      </w:r>
      <w:proofErr w:type="spellStart"/>
      <w:r w:rsidR="0057441F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="0057441F">
        <w:rPr>
          <w:rFonts w:asciiTheme="majorBidi" w:hAnsiTheme="majorBidi" w:cstheme="majorBidi"/>
          <w:color w:val="231F20"/>
          <w:sz w:val="24"/>
          <w:szCs w:val="24"/>
        </w:rPr>
        <w:t xml:space="preserve">% Ni, </w:t>
      </w:r>
      <w:r w:rsidRPr="001E4212">
        <w:rPr>
          <w:rFonts w:asciiTheme="majorBidi" w:hAnsiTheme="majorBidi" w:cstheme="majorBidi"/>
          <w:color w:val="231F20"/>
          <w:sz w:val="24"/>
          <w:szCs w:val="24"/>
        </w:rPr>
        <w:t>and C</w:t>
      </w:r>
      <w:r w:rsidRPr="001E421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L</w:t>
      </w:r>
      <w:r w:rsidRPr="001E4212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1E4212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= </w:t>
      </w:r>
      <w:r w:rsidRPr="001E4212">
        <w:rPr>
          <w:rFonts w:asciiTheme="majorBidi" w:hAnsiTheme="majorBidi" w:cstheme="majorBidi"/>
          <w:color w:val="231F20"/>
          <w:sz w:val="24"/>
          <w:szCs w:val="24"/>
        </w:rPr>
        <w:t xml:space="preserve">31.5 </w:t>
      </w:r>
      <w:proofErr w:type="spellStart"/>
      <w:r w:rsidRPr="001E4212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1E4212">
        <w:rPr>
          <w:rFonts w:asciiTheme="majorBidi" w:hAnsiTheme="majorBidi" w:cstheme="majorBidi"/>
          <w:color w:val="231F20"/>
          <w:sz w:val="24"/>
          <w:szCs w:val="24"/>
        </w:rPr>
        <w:t>% Ni), and</w:t>
      </w:r>
    </w:p>
    <w:p w14:paraId="7B223B4F" w14:textId="5B052632" w:rsidR="0057441F" w:rsidRDefault="00B70561" w:rsidP="007A207C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231E7C67" wp14:editId="2314776C">
            <wp:extent cx="1852600" cy="437322"/>
            <wp:effectExtent l="0" t="0" r="0" b="127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93" cy="4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EC3F" w14:textId="570B7CB4" w:rsidR="00B70561" w:rsidRDefault="00B70561" w:rsidP="001E42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  <w:r w:rsidRPr="001E4212">
        <w:rPr>
          <w:rFonts w:asciiTheme="majorBidi" w:hAnsiTheme="majorBidi" w:cstheme="majorBidi"/>
          <w:color w:val="231F20"/>
          <w:sz w:val="24"/>
          <w:szCs w:val="24"/>
        </w:rPr>
        <w:t xml:space="preserve">Similarly, for the </w:t>
      </w:r>
      <w:r w:rsidR="001E4212">
        <w:rPr>
          <w:rFonts w:asciiTheme="majorBidi" w:hAnsiTheme="majorBidi" w:cstheme="majorBidi"/>
          <w:color w:val="231F20"/>
          <w:sz w:val="24"/>
          <w:szCs w:val="24"/>
        </w:rPr>
        <w:t>α</w:t>
      </w:r>
      <w:r w:rsidR="0057441F">
        <w:rPr>
          <w:rFonts w:asciiTheme="majorBidi" w:hAnsiTheme="majorBidi" w:cstheme="majorBidi"/>
          <w:color w:val="231F20"/>
          <w:sz w:val="24"/>
          <w:szCs w:val="24"/>
        </w:rPr>
        <w:t xml:space="preserve"> phase:</w:t>
      </w:r>
    </w:p>
    <w:p w14:paraId="1989FD83" w14:textId="747B9786" w:rsidR="00B70561" w:rsidRDefault="00B70561" w:rsidP="00B70561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77B1283C" wp14:editId="08FBF565">
            <wp:extent cx="2162755" cy="1630017"/>
            <wp:effectExtent l="0" t="0" r="0" b="889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3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705A" w14:textId="77777777" w:rsidR="0028070E" w:rsidRDefault="0028070E" w:rsidP="005744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</w:p>
    <w:p w14:paraId="7ACB1285" w14:textId="77777777" w:rsidR="0028070E" w:rsidRDefault="0028070E" w:rsidP="005744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</w:p>
    <w:p w14:paraId="5B9272BF" w14:textId="77777777" w:rsidR="0028070E" w:rsidRDefault="0028070E" w:rsidP="005744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</w:p>
    <w:p w14:paraId="1C490219" w14:textId="77777777" w:rsidR="0028070E" w:rsidRDefault="0028070E" w:rsidP="005744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</w:p>
    <w:p w14:paraId="37E24476" w14:textId="77777777" w:rsidR="0028070E" w:rsidRDefault="0028070E" w:rsidP="005744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</w:p>
    <w:p w14:paraId="4FA8DAFE" w14:textId="77777777" w:rsidR="0057441F" w:rsidRPr="0057441F" w:rsidRDefault="0057441F" w:rsidP="005744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  <w:r w:rsidRPr="0057441F">
        <w:rPr>
          <w:rFonts w:asciiTheme="majorBidi" w:hAnsiTheme="majorBidi" w:cstheme="majorBidi"/>
          <w:color w:val="231F20"/>
          <w:sz w:val="24"/>
          <w:szCs w:val="24"/>
        </w:rPr>
        <w:t>Examples:</w:t>
      </w:r>
    </w:p>
    <w:p w14:paraId="61F0AFCF" w14:textId="468078F1" w:rsidR="00B70561" w:rsidRPr="0057441F" w:rsidRDefault="00B70561" w:rsidP="0057441F">
      <w:pPr>
        <w:pStyle w:val="a6"/>
        <w:numPr>
          <w:ilvl w:val="0"/>
          <w:numId w:val="30"/>
        </w:numPr>
        <w:adjustRightInd w:val="0"/>
        <w:rPr>
          <w:rFonts w:asciiTheme="majorBidi" w:hAnsiTheme="majorBidi" w:cstheme="majorBidi"/>
          <w:color w:val="231F20"/>
          <w:sz w:val="24"/>
          <w:szCs w:val="24"/>
        </w:rPr>
      </w:pPr>
      <w:r w:rsidRPr="0057441F">
        <w:rPr>
          <w:rFonts w:asciiTheme="majorBidi" w:hAnsiTheme="majorBidi" w:cstheme="majorBidi"/>
          <w:color w:val="231F20"/>
          <w:sz w:val="24"/>
          <w:szCs w:val="24"/>
        </w:rPr>
        <w:t>A copper</w:t>
      </w:r>
      <w:r w:rsidRPr="0057441F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57441F">
        <w:rPr>
          <w:rFonts w:asciiTheme="majorBidi" w:hAnsiTheme="majorBidi" w:cstheme="majorBidi"/>
          <w:color w:val="231F20"/>
          <w:sz w:val="24"/>
          <w:szCs w:val="24"/>
        </w:rPr>
        <w:t xml:space="preserve">nickel alloy of composition 70 </w:t>
      </w:r>
      <w:proofErr w:type="spellStart"/>
      <w:r w:rsidRPr="0057441F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57441F">
        <w:rPr>
          <w:rFonts w:asciiTheme="majorBidi" w:hAnsiTheme="majorBidi" w:cstheme="majorBidi"/>
          <w:color w:val="231F20"/>
          <w:sz w:val="24"/>
          <w:szCs w:val="24"/>
        </w:rPr>
        <w:t>% Ni</w:t>
      </w:r>
      <w:r w:rsidRPr="0057441F">
        <w:rPr>
          <w:rFonts w:asciiTheme="majorBidi" w:hAnsiTheme="majorBidi" w:cstheme="majorBidi" w:hint="cs"/>
          <w:color w:val="231F20"/>
          <w:sz w:val="24"/>
          <w:szCs w:val="24"/>
        </w:rPr>
        <w:t>–</w:t>
      </w:r>
      <w:r w:rsidRPr="0057441F">
        <w:rPr>
          <w:rFonts w:asciiTheme="majorBidi" w:hAnsiTheme="majorBidi" w:cstheme="majorBidi"/>
          <w:color w:val="231F20"/>
          <w:sz w:val="24"/>
          <w:szCs w:val="24"/>
        </w:rPr>
        <w:t xml:space="preserve">30 </w:t>
      </w:r>
      <w:proofErr w:type="spellStart"/>
      <w:r w:rsidRPr="0057441F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57441F">
        <w:rPr>
          <w:rFonts w:asciiTheme="majorBidi" w:hAnsiTheme="majorBidi" w:cstheme="majorBidi"/>
          <w:color w:val="231F20"/>
          <w:sz w:val="24"/>
          <w:szCs w:val="24"/>
        </w:rPr>
        <w:t>% Cu is</w:t>
      </w:r>
    </w:p>
    <w:p w14:paraId="699594E1" w14:textId="77777777" w:rsidR="00B70561" w:rsidRPr="0057441F" w:rsidRDefault="00B70561" w:rsidP="0057441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31F20"/>
          <w:sz w:val="24"/>
          <w:szCs w:val="24"/>
        </w:rPr>
      </w:pPr>
      <w:r w:rsidRPr="0057441F">
        <w:rPr>
          <w:rFonts w:asciiTheme="majorBidi" w:hAnsiTheme="majorBidi" w:cstheme="majorBidi"/>
          <w:color w:val="231F20"/>
          <w:sz w:val="24"/>
          <w:szCs w:val="24"/>
        </w:rPr>
        <w:t>slowly heated from a temperature of 1300</w:t>
      </w:r>
      <w:r w:rsidRPr="0057441F">
        <w:rPr>
          <w:rFonts w:asciiTheme="majorBidi" w:hAnsiTheme="majorBidi" w:cstheme="majorBidi" w:hint="eastAsia"/>
          <w:color w:val="231F20"/>
          <w:sz w:val="24"/>
          <w:szCs w:val="24"/>
        </w:rPr>
        <w:t>°</w:t>
      </w:r>
      <w:r w:rsidRPr="0057441F">
        <w:rPr>
          <w:rFonts w:asciiTheme="majorBidi" w:hAnsiTheme="majorBidi" w:cstheme="majorBidi"/>
          <w:color w:val="231F20"/>
          <w:sz w:val="24"/>
          <w:szCs w:val="24"/>
        </w:rPr>
        <w:t>C (2370</w:t>
      </w:r>
      <w:r w:rsidRPr="0057441F">
        <w:rPr>
          <w:rFonts w:asciiTheme="majorBidi" w:hAnsiTheme="majorBidi" w:cstheme="majorBidi" w:hint="eastAsia"/>
          <w:color w:val="231F20"/>
          <w:sz w:val="24"/>
          <w:szCs w:val="24"/>
        </w:rPr>
        <w:t>°</w:t>
      </w:r>
      <w:r w:rsidRPr="0057441F">
        <w:rPr>
          <w:rFonts w:asciiTheme="majorBidi" w:hAnsiTheme="majorBidi" w:cstheme="majorBidi"/>
          <w:color w:val="231F20"/>
          <w:sz w:val="24"/>
          <w:szCs w:val="24"/>
        </w:rPr>
        <w:t>F).</w:t>
      </w:r>
    </w:p>
    <w:p w14:paraId="2A7D5F2B" w14:textId="77777777" w:rsidR="00B70561" w:rsidRPr="0057441F" w:rsidRDefault="00B70561" w:rsidP="0057441F">
      <w:p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31F20"/>
          <w:sz w:val="24"/>
          <w:szCs w:val="24"/>
        </w:rPr>
      </w:pPr>
      <w:r w:rsidRPr="0057441F">
        <w:rPr>
          <w:rFonts w:asciiTheme="majorBidi" w:hAnsiTheme="majorBidi" w:cstheme="majorBidi"/>
          <w:color w:val="231F20"/>
          <w:sz w:val="24"/>
          <w:szCs w:val="24"/>
        </w:rPr>
        <w:t>(a) At what temperature does the first liquid phase form?</w:t>
      </w:r>
    </w:p>
    <w:p w14:paraId="26B8CFE3" w14:textId="77777777" w:rsidR="00B70561" w:rsidRPr="0057441F" w:rsidRDefault="00B70561" w:rsidP="0057441F">
      <w:p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31F20"/>
          <w:sz w:val="24"/>
          <w:szCs w:val="24"/>
        </w:rPr>
      </w:pPr>
      <w:r w:rsidRPr="0057441F">
        <w:rPr>
          <w:rFonts w:asciiTheme="majorBidi" w:hAnsiTheme="majorBidi" w:cstheme="majorBidi"/>
          <w:color w:val="231F20"/>
          <w:sz w:val="24"/>
          <w:szCs w:val="24"/>
        </w:rPr>
        <w:t>(b) What is the composition of this liquid phase?</w:t>
      </w:r>
    </w:p>
    <w:p w14:paraId="1B0BF416" w14:textId="77777777" w:rsidR="00B70561" w:rsidRPr="0057441F" w:rsidRDefault="00B70561" w:rsidP="0057441F">
      <w:p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31F20"/>
          <w:sz w:val="24"/>
          <w:szCs w:val="24"/>
        </w:rPr>
      </w:pPr>
      <w:r w:rsidRPr="0057441F">
        <w:rPr>
          <w:rFonts w:asciiTheme="majorBidi" w:hAnsiTheme="majorBidi" w:cstheme="majorBidi"/>
          <w:color w:val="231F20"/>
          <w:sz w:val="24"/>
          <w:szCs w:val="24"/>
        </w:rPr>
        <w:t>(c) At what temperature does complete melting of the alloy occur?</w:t>
      </w:r>
    </w:p>
    <w:p w14:paraId="06A020A6" w14:textId="7246709B" w:rsidR="007A207C" w:rsidRDefault="00B70561" w:rsidP="0028070E">
      <w:pPr>
        <w:autoSpaceDE w:val="0"/>
        <w:autoSpaceDN w:val="0"/>
        <w:adjustRightInd w:val="0"/>
        <w:spacing w:after="0"/>
        <w:ind w:left="426"/>
        <w:rPr>
          <w:rFonts w:asciiTheme="majorBidi" w:hAnsiTheme="majorBidi" w:cstheme="majorBidi"/>
          <w:color w:val="231F20"/>
          <w:sz w:val="24"/>
          <w:szCs w:val="24"/>
        </w:rPr>
      </w:pPr>
      <w:r w:rsidRPr="0057441F">
        <w:rPr>
          <w:rFonts w:asciiTheme="majorBidi" w:hAnsiTheme="majorBidi" w:cstheme="majorBidi"/>
          <w:color w:val="231F20"/>
          <w:sz w:val="24"/>
          <w:szCs w:val="24"/>
        </w:rPr>
        <w:t>(d) What is the composition of the last solid remaining prior to complete melting?</w:t>
      </w:r>
    </w:p>
    <w:p w14:paraId="5187C370" w14:textId="226537CA" w:rsidR="0057441F" w:rsidRPr="0057441F" w:rsidRDefault="00745854" w:rsidP="00745854">
      <w:pPr>
        <w:pStyle w:val="a6"/>
        <w:numPr>
          <w:ilvl w:val="0"/>
          <w:numId w:val="30"/>
        </w:numPr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Is it possible to have</w:t>
      </w:r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Cu</w:t>
      </w:r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>–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Ni</w:t>
      </w:r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alloy that, at equilibrium, consists</w:t>
      </w:r>
      <w:r w:rsid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an </w:t>
      </w:r>
      <w:r w:rsidR="00B70561" w:rsidRPr="0057441F">
        <w:rPr>
          <w:rFonts w:ascii="Cambria Math" w:eastAsia="STIXTwoMath" w:hAnsi="Cambria Math" w:cs="Cambria Math"/>
          <w:color w:val="000000" w:themeColor="text1"/>
          <w:sz w:val="24"/>
          <w:szCs w:val="24"/>
        </w:rPr>
        <w:t>𝛼</w:t>
      </w:r>
      <w:r w:rsidR="00B70561" w:rsidRPr="0057441F">
        <w:rPr>
          <w:rFonts w:asciiTheme="majorBidi" w:eastAsia="STIXTwoMath" w:hAnsiTheme="majorBidi" w:cstheme="majorBidi"/>
          <w:color w:val="000000" w:themeColor="text1"/>
          <w:sz w:val="24"/>
          <w:szCs w:val="24"/>
        </w:rPr>
        <w:t xml:space="preserve"> </w:t>
      </w:r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>phase of compositio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37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wt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Ni–63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wt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% Cu and</w:t>
      </w:r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liquid phase of composition</w:t>
      </w:r>
      <w:r w:rsid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 </w:t>
      </w:r>
      <w:proofErr w:type="spellStart"/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>wt</w:t>
      </w:r>
      <w:proofErr w:type="spellEnd"/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Ni–80 </w:t>
      </w:r>
      <w:proofErr w:type="spellStart"/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>wt</w:t>
      </w:r>
      <w:proofErr w:type="spellEnd"/>
      <w:r w:rsidR="00B70561" w:rsidRP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Cu? </w:t>
      </w:r>
    </w:p>
    <w:p w14:paraId="45F7295A" w14:textId="201A083E" w:rsidR="00B70561" w:rsidRPr="0028070E" w:rsidRDefault="00B70561" w:rsidP="00745854">
      <w:pPr>
        <w:autoSpaceDE w:val="0"/>
        <w:autoSpaceDN w:val="0"/>
        <w:adjustRightInd w:val="0"/>
        <w:spacing w:after="0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7441F">
        <w:rPr>
          <w:rFonts w:asciiTheme="majorBidi" w:hAnsiTheme="majorBidi" w:cstheme="majorBidi"/>
          <w:color w:val="000000" w:themeColor="text1"/>
          <w:sz w:val="24"/>
          <w:szCs w:val="24"/>
        </w:rPr>
        <w:t>If so, what will be approximate temperature of the alloy? If this is</w:t>
      </w:r>
      <w:r w:rsidR="0057441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7441F">
        <w:rPr>
          <w:rFonts w:asciiTheme="majorBidi" w:hAnsiTheme="majorBidi" w:cstheme="majorBidi"/>
          <w:color w:val="000000" w:themeColor="text1"/>
          <w:sz w:val="24"/>
          <w:szCs w:val="24"/>
        </w:rPr>
        <w:t>not possible, explain why.</w:t>
      </w:r>
    </w:p>
    <w:p w14:paraId="3C23ECD0" w14:textId="74F19034" w:rsidR="00B70561" w:rsidRPr="002E2CA3" w:rsidRDefault="00B70561" w:rsidP="002E2CA3">
      <w:pPr>
        <w:pStyle w:val="a6"/>
        <w:numPr>
          <w:ilvl w:val="0"/>
          <w:numId w:val="30"/>
        </w:numPr>
        <w:tabs>
          <w:tab w:val="left" w:pos="2492"/>
        </w:tabs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2E2CA3">
        <w:rPr>
          <w:rFonts w:asciiTheme="majorBidi" w:hAnsiTheme="majorBidi" w:cstheme="majorBidi"/>
          <w:sz w:val="24"/>
          <w:szCs w:val="24"/>
        </w:rPr>
        <w:t>Derive the lever rule.</w:t>
      </w:r>
      <w:r w:rsidR="004E1403" w:rsidRPr="002E2CA3">
        <w:rPr>
          <w:rFonts w:asciiTheme="majorBidi" w:hAnsiTheme="majorBidi" w:cstheme="majorBidi"/>
          <w:sz w:val="24"/>
          <w:szCs w:val="24"/>
        </w:rPr>
        <w:tab/>
      </w:r>
    </w:p>
    <w:p w14:paraId="4FC776C5" w14:textId="7366BD80" w:rsidR="00123EA9" w:rsidRPr="007A207C" w:rsidRDefault="002E2CA3" w:rsidP="007A207C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5E776D9A" wp14:editId="02D82152">
            <wp:extent cx="1216379" cy="803082"/>
            <wp:effectExtent l="0" t="0" r="317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90" cy="80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BC61" w14:textId="2EF2BE86" w:rsidR="00123EA9" w:rsidRPr="004E1403" w:rsidRDefault="00123EA9" w:rsidP="004E140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5D2E92"/>
          <w:sz w:val="24"/>
          <w:szCs w:val="24"/>
        </w:rPr>
      </w:pPr>
      <w:r w:rsidRPr="004E1403">
        <w:rPr>
          <w:rFonts w:asciiTheme="majorBidi" w:hAnsiTheme="majorBidi" w:cstheme="majorBidi"/>
          <w:b/>
          <w:bCs/>
          <w:color w:val="5D2E92"/>
          <w:sz w:val="24"/>
          <w:szCs w:val="24"/>
        </w:rPr>
        <w:t>DEVELOPMENT OF MICROSTRUCTURE</w:t>
      </w:r>
      <w:r w:rsidR="004E1403" w:rsidRPr="004E1403">
        <w:rPr>
          <w:rFonts w:asciiTheme="majorBidi" w:hAnsiTheme="majorBidi" w:cstheme="majorBidi"/>
          <w:b/>
          <w:bCs/>
          <w:color w:val="5D2E92"/>
          <w:sz w:val="24"/>
          <w:szCs w:val="24"/>
        </w:rPr>
        <w:t xml:space="preserve"> </w:t>
      </w:r>
      <w:r w:rsidRPr="004E1403">
        <w:rPr>
          <w:rFonts w:asciiTheme="majorBidi" w:hAnsiTheme="majorBidi" w:cstheme="majorBidi"/>
          <w:b/>
          <w:bCs/>
          <w:color w:val="5D2E92"/>
          <w:sz w:val="24"/>
          <w:szCs w:val="24"/>
        </w:rPr>
        <w:t>IN ISOMORPHOUS ALLOYS</w:t>
      </w:r>
    </w:p>
    <w:p w14:paraId="3882EF7A" w14:textId="7EE8802C" w:rsidR="0028070E" w:rsidRDefault="00123EA9" w:rsidP="002E2CA3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4E1403">
        <w:rPr>
          <w:rFonts w:asciiTheme="majorBidi" w:hAnsiTheme="majorBidi" w:cstheme="majorBidi"/>
          <w:color w:val="231F20"/>
          <w:sz w:val="24"/>
          <w:szCs w:val="24"/>
        </w:rPr>
        <w:t>At this point it is instructive to examine the development of microstructure that occurs</w:t>
      </w:r>
      <w:r w:rsidR="002E2CA3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4E1403">
        <w:rPr>
          <w:rFonts w:asciiTheme="majorBidi" w:hAnsiTheme="majorBidi" w:cstheme="majorBidi"/>
          <w:color w:val="231F20"/>
          <w:sz w:val="24"/>
          <w:szCs w:val="24"/>
        </w:rPr>
        <w:t xml:space="preserve">for </w:t>
      </w:r>
      <w:proofErr w:type="spellStart"/>
      <w:r w:rsidRPr="004E1403">
        <w:rPr>
          <w:rFonts w:asciiTheme="majorBidi" w:hAnsiTheme="majorBidi" w:cstheme="majorBidi"/>
          <w:color w:val="231F20"/>
          <w:sz w:val="24"/>
          <w:szCs w:val="24"/>
        </w:rPr>
        <w:t>isomorphous</w:t>
      </w:r>
      <w:proofErr w:type="spellEnd"/>
      <w:r w:rsidRPr="004E1403">
        <w:rPr>
          <w:rFonts w:asciiTheme="majorBidi" w:hAnsiTheme="majorBidi" w:cstheme="majorBidi"/>
          <w:color w:val="231F20"/>
          <w:sz w:val="24"/>
          <w:szCs w:val="24"/>
        </w:rPr>
        <w:t xml:space="preserve"> alloys during solidification</w:t>
      </w:r>
      <w:r w:rsidR="00745854">
        <w:rPr>
          <w:rFonts w:asciiTheme="majorBidi" w:hAnsiTheme="majorBidi" w:cstheme="majorBidi"/>
          <w:color w:val="231F20"/>
          <w:sz w:val="24"/>
          <w:szCs w:val="24"/>
        </w:rPr>
        <w:t xml:space="preserve"> (figure 7 )</w:t>
      </w:r>
      <w:r w:rsidRPr="004E1403">
        <w:rPr>
          <w:rFonts w:asciiTheme="majorBidi" w:hAnsiTheme="majorBidi" w:cstheme="majorBidi"/>
          <w:color w:val="231F20"/>
          <w:sz w:val="24"/>
          <w:szCs w:val="24"/>
        </w:rPr>
        <w:t xml:space="preserve">. </w:t>
      </w:r>
    </w:p>
    <w:p w14:paraId="237C8113" w14:textId="75895BEA" w:rsidR="00123EA9" w:rsidRDefault="00745854" w:rsidP="0074585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3198265B" wp14:editId="35043EC3">
            <wp:extent cx="858741" cy="847599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65" cy="8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70E">
        <w:rPr>
          <w:rFonts w:asciiTheme="majorBidi" w:hAnsiTheme="majorBidi" w:cstheme="majorBidi"/>
          <w:noProof/>
          <w:color w:val="231F20"/>
          <w:sz w:val="24"/>
          <w:szCs w:val="24"/>
        </w:rPr>
        <w:drawing>
          <wp:inline distT="0" distB="0" distL="0" distR="0" wp14:anchorId="069B771B" wp14:editId="446BD396">
            <wp:extent cx="3522427" cy="2297927"/>
            <wp:effectExtent l="19050" t="19050" r="20955" b="2667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10" cy="22980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546CB8" w14:textId="6F311708" w:rsidR="00123EA9" w:rsidRDefault="00123EA9" w:rsidP="0028070E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</w:p>
    <w:p w14:paraId="7BC3532F" w14:textId="41E4013E" w:rsidR="00123EA9" w:rsidRPr="002E2CA3" w:rsidRDefault="00123EA9" w:rsidP="0028070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E2C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Figure </w:t>
      </w:r>
      <w:r w:rsidR="0028070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r w:rsidRPr="002E2CA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2E2CA3">
        <w:rPr>
          <w:rFonts w:asciiTheme="majorBidi" w:hAnsiTheme="majorBidi" w:cstheme="majorBidi"/>
          <w:color w:val="000000" w:themeColor="text1"/>
          <w:sz w:val="24"/>
          <w:szCs w:val="24"/>
        </w:rPr>
        <w:t>Schematic representation of the development of microstructure during</w:t>
      </w:r>
    </w:p>
    <w:p w14:paraId="341D026A" w14:textId="40D1BAD7" w:rsidR="00123EA9" w:rsidRPr="002E2CA3" w:rsidRDefault="00123EA9" w:rsidP="00123E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 w:rsidRPr="002E2CA3">
        <w:rPr>
          <w:rFonts w:asciiTheme="majorBidi" w:hAnsiTheme="majorBidi" w:cstheme="majorBidi"/>
          <w:color w:val="231F20"/>
          <w:sz w:val="24"/>
          <w:szCs w:val="24"/>
        </w:rPr>
        <w:t xml:space="preserve">the equilibrium solidification of a 35 </w:t>
      </w:r>
      <w:proofErr w:type="spellStart"/>
      <w:r w:rsidRPr="002E2CA3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2E2CA3">
        <w:rPr>
          <w:rFonts w:asciiTheme="majorBidi" w:hAnsiTheme="majorBidi" w:cstheme="majorBidi"/>
          <w:color w:val="231F20"/>
          <w:sz w:val="24"/>
          <w:szCs w:val="24"/>
        </w:rPr>
        <w:t xml:space="preserve">% Ni–65 </w:t>
      </w:r>
      <w:proofErr w:type="spellStart"/>
      <w:r w:rsidRPr="002E2CA3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2E2CA3">
        <w:rPr>
          <w:rFonts w:asciiTheme="majorBidi" w:hAnsiTheme="majorBidi" w:cstheme="majorBidi"/>
          <w:color w:val="231F20"/>
          <w:sz w:val="24"/>
          <w:szCs w:val="24"/>
        </w:rPr>
        <w:t>% Cu alloy.</w:t>
      </w:r>
    </w:p>
    <w:p w14:paraId="0730C9D0" w14:textId="77777777" w:rsidR="00123EA9" w:rsidRDefault="00123EA9" w:rsidP="00C27D9D">
      <w:pPr>
        <w:autoSpaceDE w:val="0"/>
        <w:autoSpaceDN w:val="0"/>
        <w:adjustRightInd w:val="0"/>
        <w:spacing w:after="0"/>
        <w:jc w:val="both"/>
        <w:rPr>
          <w:rFonts w:ascii="TimesTenLTStd-Roman" w:cs="TimesTenLTStd-Roman"/>
          <w:color w:val="231F20"/>
          <w:sz w:val="18"/>
          <w:szCs w:val="18"/>
        </w:rPr>
      </w:pPr>
    </w:p>
    <w:p w14:paraId="26D9496E" w14:textId="77777777" w:rsidR="006522BA" w:rsidRDefault="006522BA" w:rsidP="00C27D9D">
      <w:pPr>
        <w:autoSpaceDE w:val="0"/>
        <w:autoSpaceDN w:val="0"/>
        <w:adjustRightInd w:val="0"/>
        <w:spacing w:after="0"/>
        <w:jc w:val="both"/>
        <w:rPr>
          <w:rFonts w:ascii="TimesTenLTStd-Roman" w:cs="TimesTenLTStd-Roman"/>
          <w:color w:val="231F20"/>
          <w:sz w:val="18"/>
          <w:szCs w:val="18"/>
        </w:rPr>
      </w:pPr>
    </w:p>
    <w:p w14:paraId="78E2D374" w14:textId="77777777" w:rsidR="006522BA" w:rsidRDefault="006522BA" w:rsidP="00C27D9D">
      <w:pPr>
        <w:autoSpaceDE w:val="0"/>
        <w:autoSpaceDN w:val="0"/>
        <w:adjustRightInd w:val="0"/>
        <w:spacing w:after="0"/>
        <w:jc w:val="both"/>
        <w:rPr>
          <w:rFonts w:ascii="TimesTenLTStd-Roman" w:cs="TimesTenLTStd-Roman"/>
          <w:color w:val="231F20"/>
          <w:sz w:val="18"/>
          <w:szCs w:val="18"/>
        </w:rPr>
      </w:pPr>
    </w:p>
    <w:p w14:paraId="1B113996" w14:textId="77777777" w:rsidR="00C27D9D" w:rsidRPr="0007339C" w:rsidRDefault="00C27D9D" w:rsidP="0007339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02F6DF85" w14:textId="3D44C397" w:rsidR="00180E5C" w:rsidRPr="0007339C" w:rsidRDefault="00180E5C" w:rsidP="00C47181">
      <w:pPr>
        <w:pStyle w:val="a6"/>
        <w:numPr>
          <w:ilvl w:val="0"/>
          <w:numId w:val="22"/>
        </w:numPr>
        <w:ind w:left="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</w:pPr>
      <w:r w:rsidRPr="0007339C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Eutectic</w:t>
      </w:r>
    </w:p>
    <w:p w14:paraId="12105585" w14:textId="388A272C" w:rsidR="00180E5C" w:rsidRPr="006522BA" w:rsidRDefault="0069395D" w:rsidP="006522B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6522BA">
        <w:rPr>
          <w:rFonts w:asciiTheme="majorBidi" w:hAnsiTheme="majorBidi" w:cstheme="majorBidi"/>
          <w:color w:val="231F20"/>
          <w:sz w:val="24"/>
          <w:szCs w:val="24"/>
        </w:rPr>
        <w:t>Another type of common and relatively simple phase diagram found for binary alloys is</w:t>
      </w:r>
      <w:r w:rsidR="006522BA"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2E2CA3">
        <w:rPr>
          <w:rFonts w:asciiTheme="majorBidi" w:hAnsiTheme="majorBidi" w:cstheme="majorBidi"/>
          <w:color w:val="231F20"/>
          <w:sz w:val="24"/>
          <w:szCs w:val="24"/>
        </w:rPr>
        <w:t xml:space="preserve">shown in Figure </w:t>
      </w:r>
      <w:r w:rsidR="00745854">
        <w:rPr>
          <w:rFonts w:asciiTheme="majorBidi" w:hAnsiTheme="majorBidi" w:cstheme="majorBidi"/>
          <w:color w:val="231F20"/>
          <w:sz w:val="24"/>
          <w:szCs w:val="24"/>
        </w:rPr>
        <w:t>8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 for the copper–silver system; this is known as a </w:t>
      </w:r>
      <w:r w:rsidRPr="002E2CA3">
        <w:rPr>
          <w:rFonts w:asciiTheme="majorBidi" w:hAnsiTheme="majorBidi" w:cstheme="majorBidi"/>
          <w:b/>
          <w:bCs/>
          <w:color w:val="231F20"/>
          <w:sz w:val="24"/>
          <w:szCs w:val="24"/>
        </w:rPr>
        <w:t>binary eutectic phase</w:t>
      </w:r>
      <w:r w:rsidR="006522BA" w:rsidRPr="002E2CA3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Pr="002E2CA3">
        <w:rPr>
          <w:rFonts w:asciiTheme="majorBidi" w:hAnsiTheme="majorBidi" w:cstheme="majorBidi"/>
          <w:b/>
          <w:bCs/>
          <w:color w:val="231F20"/>
          <w:sz w:val="24"/>
          <w:szCs w:val="24"/>
        </w:rPr>
        <w:t>diagram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. A number of features of this phase diagram </w:t>
      </w:r>
      <w:r w:rsidR="006522BA"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are important and worth noting.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First, three single-phase regions are found on the diagram: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𝛽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, and liquid.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="006522BA"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phase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is a solid solution rich in copper; it has silver as the solu</w:t>
      </w:r>
      <w:r w:rsidR="006522BA"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te component and an FCC crystal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structure.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𝛽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-phase solid solution also has an FCC struc</w:t>
      </w:r>
      <w:r w:rsidR="006522BA"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ture, but copper is the solute.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Pure copper and pure silver are also considered to be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and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𝛽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phases, respectively</w:t>
      </w:r>
    </w:p>
    <w:p w14:paraId="342BE02E" w14:textId="77777777" w:rsidR="0069395D" w:rsidRDefault="0069395D" w:rsidP="0069395D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12441483" w14:textId="051662C9" w:rsidR="0069395D" w:rsidRDefault="006522BA" w:rsidP="006522BA">
      <w:pPr>
        <w:pStyle w:val="a6"/>
        <w:ind w:left="0" w:firstLine="0"/>
        <w:jc w:val="center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6AF138AD" wp14:editId="5B2459F8">
            <wp:extent cx="4778733" cy="2615979"/>
            <wp:effectExtent l="19050" t="19050" r="22225" b="1333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730" cy="26094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D3AA39" w14:textId="77777777" w:rsidR="0069395D" w:rsidRDefault="0069395D" w:rsidP="0069395D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4B36353B" w14:textId="09E6ADFB" w:rsidR="0069395D" w:rsidRPr="006522BA" w:rsidRDefault="006522BA" w:rsidP="0028070E">
      <w:pPr>
        <w:pStyle w:val="a6"/>
        <w:ind w:left="0" w:firstLine="0"/>
        <w:jc w:val="center"/>
        <w:rPr>
          <w:rFonts w:asciiTheme="majorBidi" w:eastAsia="Calibri" w:hAnsiTheme="majorBidi" w:cstheme="majorBidi"/>
          <w:sz w:val="24"/>
          <w:szCs w:val="24"/>
          <w:lang w:bidi="ar-IQ"/>
        </w:rPr>
      </w:pPr>
      <w:r w:rsidRPr="006522BA">
        <w:rPr>
          <w:rFonts w:asciiTheme="majorBidi" w:hAnsiTheme="majorBidi" w:cstheme="majorBidi"/>
          <w:sz w:val="24"/>
          <w:szCs w:val="24"/>
        </w:rPr>
        <w:t xml:space="preserve">Figure </w:t>
      </w:r>
      <w:r w:rsidR="0028070E">
        <w:rPr>
          <w:rFonts w:asciiTheme="majorBidi" w:hAnsiTheme="majorBidi" w:cstheme="majorBidi"/>
          <w:sz w:val="24"/>
          <w:szCs w:val="24"/>
        </w:rPr>
        <w:t>8</w:t>
      </w:r>
      <w:r w:rsidRPr="006522BA">
        <w:rPr>
          <w:rFonts w:asciiTheme="majorBidi" w:hAnsiTheme="majorBidi" w:cstheme="majorBidi"/>
          <w:sz w:val="24"/>
          <w:szCs w:val="24"/>
        </w:rPr>
        <w:t xml:space="preserve"> The copper–silver phase diagram.</w:t>
      </w:r>
    </w:p>
    <w:p w14:paraId="79A5012E" w14:textId="77777777" w:rsidR="0069395D" w:rsidRDefault="0069395D" w:rsidP="0069395D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50A81721" w14:textId="77777777" w:rsidR="007B4F52" w:rsidRDefault="0069395D" w:rsidP="00B934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6522BA">
        <w:rPr>
          <w:rFonts w:asciiTheme="majorBidi" w:hAnsiTheme="majorBidi" w:cstheme="majorBidi"/>
          <w:color w:val="231F20"/>
          <w:sz w:val="24"/>
          <w:szCs w:val="24"/>
        </w:rPr>
        <w:t>Thus, the solubility in each of these solid phases is limi</w:t>
      </w:r>
      <w:r w:rsidR="00B93480">
        <w:rPr>
          <w:rFonts w:asciiTheme="majorBidi" w:hAnsiTheme="majorBidi" w:cstheme="majorBidi"/>
          <w:color w:val="231F20"/>
          <w:sz w:val="24"/>
          <w:szCs w:val="24"/>
        </w:rPr>
        <w:t xml:space="preserve">ted, in that at any temperature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below line </w:t>
      </w:r>
      <w:r w:rsidRPr="006522BA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BEG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only a limited concentration of silver dissolv</w:t>
      </w:r>
      <w:r w:rsidR="00B93480">
        <w:rPr>
          <w:rFonts w:asciiTheme="majorBidi" w:hAnsiTheme="majorBidi" w:cstheme="majorBidi"/>
          <w:color w:val="231F20"/>
          <w:sz w:val="24"/>
          <w:szCs w:val="24"/>
        </w:rPr>
        <w:t xml:space="preserve">es in copper (for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phase), and similarly for copper in silver (for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𝛽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phase</w:t>
      </w:r>
      <w:r w:rsidR="00B93480">
        <w:rPr>
          <w:rFonts w:asciiTheme="majorBidi" w:hAnsiTheme="majorBidi" w:cstheme="majorBidi"/>
          <w:color w:val="231F20"/>
          <w:sz w:val="24"/>
          <w:szCs w:val="24"/>
        </w:rPr>
        <w:t xml:space="preserve">). The solubility limit for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phase corresponds to the boundary line, labeled </w:t>
      </w:r>
      <w:r w:rsidRPr="006522BA">
        <w:rPr>
          <w:rFonts w:asciiTheme="majorBidi" w:hAnsiTheme="majorBidi" w:cstheme="majorBidi"/>
          <w:i/>
          <w:iCs/>
          <w:color w:val="231F20"/>
          <w:sz w:val="24"/>
          <w:szCs w:val="24"/>
        </w:rPr>
        <w:t>CBA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, between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/(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+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𝛽</w:t>
      </w:r>
      <w:r w:rsidR="00B93480">
        <w:rPr>
          <w:rFonts w:asciiTheme="majorBidi" w:hAnsiTheme="majorBidi" w:cstheme="majorBidi"/>
          <w:color w:val="231F20"/>
          <w:sz w:val="24"/>
          <w:szCs w:val="24"/>
        </w:rPr>
        <w:t xml:space="preserve">) and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/(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+ </w:t>
      </w:r>
      <w:r w:rsidRPr="006522BA">
        <w:rPr>
          <w:rFonts w:asciiTheme="majorBidi" w:hAnsiTheme="majorBidi" w:cstheme="majorBidi"/>
          <w:i/>
          <w:iCs/>
          <w:color w:val="231F20"/>
          <w:sz w:val="24"/>
          <w:szCs w:val="24"/>
        </w:rPr>
        <w:t>L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) phase regions; it increases with temperature to a maximum [8.0 </w:t>
      </w:r>
      <w:proofErr w:type="spellStart"/>
      <w:r w:rsidRPr="006522BA">
        <w:rPr>
          <w:rFonts w:asciiTheme="majorBidi" w:hAnsiTheme="majorBidi" w:cstheme="majorBidi"/>
          <w:color w:val="231F20"/>
          <w:sz w:val="24"/>
          <w:szCs w:val="24"/>
        </w:rPr>
        <w:t>wt</w:t>
      </w:r>
      <w:proofErr w:type="spellEnd"/>
      <w:r w:rsidRPr="006522BA">
        <w:rPr>
          <w:rFonts w:asciiTheme="majorBidi" w:hAnsiTheme="majorBidi" w:cstheme="majorBidi"/>
          <w:color w:val="231F20"/>
          <w:sz w:val="24"/>
          <w:szCs w:val="24"/>
        </w:rPr>
        <w:t>% Ag at</w:t>
      </w:r>
      <w:r w:rsidRPr="006522BA">
        <w:rPr>
          <w:rFonts w:asciiTheme="majorBidi" w:eastAsia="Calibri" w:hAnsiTheme="majorBidi" w:cstheme="majorBidi"/>
          <w:b/>
          <w:bCs/>
          <w:color w:val="4472C4" w:themeColor="accent1"/>
          <w:sz w:val="24"/>
          <w:szCs w:val="24"/>
          <w:lang w:bidi="ar-IQ"/>
        </w:rPr>
        <w:t xml:space="preserve"> 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779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>°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C (1434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>°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F)] at point </w:t>
      </w:r>
      <w:r w:rsidRPr="006522BA">
        <w:rPr>
          <w:rFonts w:asciiTheme="majorBidi" w:hAnsiTheme="majorBidi" w:cstheme="majorBidi"/>
          <w:i/>
          <w:iCs/>
          <w:color w:val="231F20"/>
          <w:sz w:val="24"/>
          <w:szCs w:val="24"/>
        </w:rPr>
        <w:t>B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, and decreases back to </w:t>
      </w:r>
      <w:r w:rsidR="007B4F52">
        <w:rPr>
          <w:rFonts w:asciiTheme="majorBidi" w:hAnsiTheme="majorBidi" w:cstheme="majorBidi"/>
          <w:color w:val="231F20"/>
          <w:sz w:val="24"/>
          <w:szCs w:val="24"/>
        </w:rPr>
        <w:t xml:space="preserve">          </w:t>
      </w:r>
    </w:p>
    <w:p w14:paraId="1B956259" w14:textId="77777777" w:rsidR="0028070E" w:rsidRDefault="0028070E" w:rsidP="0028070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4CEAA754" w14:textId="77777777" w:rsidR="0028070E" w:rsidRDefault="0028070E" w:rsidP="0028070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612227CB" w14:textId="77777777" w:rsidR="0028070E" w:rsidRDefault="0028070E" w:rsidP="0028070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765D6E42" w14:textId="77777777" w:rsidR="0028070E" w:rsidRDefault="0028070E" w:rsidP="0028070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795BE02C" w14:textId="77777777" w:rsidR="0028070E" w:rsidRDefault="0028070E" w:rsidP="0028070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14:paraId="180619C8" w14:textId="1A71D216" w:rsidR="0069395D" w:rsidRPr="00B93480" w:rsidRDefault="0069395D" w:rsidP="0028070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6522BA">
        <w:rPr>
          <w:rFonts w:asciiTheme="majorBidi" w:hAnsiTheme="majorBidi" w:cstheme="majorBidi"/>
          <w:color w:val="231F20"/>
          <w:sz w:val="24"/>
          <w:szCs w:val="24"/>
        </w:rPr>
        <w:t>zer</w:t>
      </w:r>
      <w:r w:rsidR="00B93480">
        <w:rPr>
          <w:rFonts w:asciiTheme="majorBidi" w:hAnsiTheme="majorBidi" w:cstheme="majorBidi"/>
          <w:color w:val="231F20"/>
          <w:sz w:val="24"/>
          <w:szCs w:val="24"/>
        </w:rPr>
        <w:t xml:space="preserve">o at the melting temperature of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pure copper, point </w:t>
      </w:r>
      <w:r w:rsidRPr="006522BA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A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[1085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>°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C (1985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>°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F)]. At temperatures below 779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>°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>C (1434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>°</w:t>
      </w:r>
      <w:r w:rsidR="00B93480">
        <w:rPr>
          <w:rFonts w:asciiTheme="majorBidi" w:hAnsiTheme="majorBidi" w:cstheme="majorBidi"/>
          <w:color w:val="231F20"/>
          <w:sz w:val="24"/>
          <w:szCs w:val="24"/>
        </w:rPr>
        <w:t xml:space="preserve">F), the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solid solubility limit line separating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and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+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𝛽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phase regions is termed a </w:t>
      </w:r>
      <w:proofErr w:type="spellStart"/>
      <w:r w:rsidR="00B93480" w:rsidRPr="00B93480">
        <w:rPr>
          <w:rFonts w:asciiTheme="majorBidi" w:hAnsiTheme="majorBidi" w:cstheme="majorBidi"/>
          <w:color w:val="231F20"/>
          <w:sz w:val="24"/>
          <w:szCs w:val="24"/>
        </w:rPr>
        <w:t>solvus</w:t>
      </w:r>
      <w:proofErr w:type="spellEnd"/>
      <w:r w:rsidR="00B93480" w:rsidRPr="00B93480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 xml:space="preserve">line;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the boundary </w:t>
      </w:r>
      <w:r w:rsidRPr="006522BA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AB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between the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and </w:t>
      </w:r>
      <w:r w:rsidRPr="006522BA">
        <w:rPr>
          <w:rFonts w:ascii="Cambria Math" w:eastAsia="STIXTwoMath" w:hAnsi="Cambria Math" w:cs="Cambria Math"/>
          <w:color w:val="231F20"/>
          <w:sz w:val="24"/>
          <w:szCs w:val="24"/>
        </w:rPr>
        <w:t>𝛼</w:t>
      </w:r>
      <w:r w:rsidRPr="006522BA">
        <w:rPr>
          <w:rFonts w:asciiTheme="majorBidi" w:eastAsia="STIXTwoMath" w:hAnsiTheme="majorBidi" w:cstheme="majorBidi"/>
          <w:color w:val="231F20"/>
          <w:sz w:val="24"/>
          <w:szCs w:val="24"/>
        </w:rPr>
        <w:t xml:space="preserve"> + </w:t>
      </w:r>
      <w:r w:rsidRPr="006522BA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L 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fields is the </w:t>
      </w:r>
      <w:r w:rsidR="007B4F52">
        <w:rPr>
          <w:rFonts w:asciiTheme="majorBidi" w:hAnsiTheme="majorBidi" w:cstheme="majorBidi"/>
          <w:color w:val="231F20"/>
          <w:sz w:val="24"/>
          <w:szCs w:val="24"/>
        </w:rPr>
        <w:t>solidus line</w:t>
      </w:r>
      <w:r w:rsidRPr="006522BA">
        <w:rPr>
          <w:rFonts w:asciiTheme="majorBidi" w:hAnsiTheme="majorBidi" w:cstheme="majorBidi"/>
          <w:color w:val="231F20"/>
          <w:sz w:val="24"/>
          <w:szCs w:val="24"/>
        </w:rPr>
        <w:t xml:space="preserve">. </w:t>
      </w:r>
    </w:p>
    <w:p w14:paraId="25106A4A" w14:textId="4F54A82B" w:rsidR="00B93480" w:rsidRPr="00E72BBF" w:rsidRDefault="00B93480" w:rsidP="00B93480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231F20"/>
          <w:sz w:val="28"/>
          <w:szCs w:val="28"/>
        </w:rPr>
      </w:pPr>
      <w:r w:rsidRPr="00E72BBF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7.1 The eutectic reaction  </w:t>
      </w:r>
    </w:p>
    <w:p w14:paraId="40DAD6C3" w14:textId="3DD826DF" w:rsidR="0069395D" w:rsidRPr="00B93480" w:rsidRDefault="00B93480" w:rsidP="00E72BB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>
        <w:rPr>
          <w:rFonts w:asciiTheme="majorBidi" w:hAnsiTheme="majorBidi" w:cstheme="majorBidi"/>
          <w:color w:val="231F20"/>
          <w:sz w:val="24"/>
          <w:szCs w:val="24"/>
        </w:rPr>
        <w:t>L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 xml:space="preserve">iquid phase is transformed upon cooling into the two solid </w:t>
      </w:r>
      <w:r>
        <w:rPr>
          <w:rFonts w:asciiTheme="majorBidi" w:hAnsiTheme="majorBidi" w:cstheme="majorBidi"/>
          <w:color w:val="231F20"/>
          <w:sz w:val="24"/>
          <w:szCs w:val="24"/>
        </w:rPr>
        <w:t>α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 xml:space="preserve"> and </w:t>
      </w:r>
      <w:r>
        <w:rPr>
          <w:rFonts w:asciiTheme="majorBidi" w:hAnsiTheme="majorBidi" w:cstheme="majorBidi"/>
          <w:color w:val="231F20"/>
          <w:sz w:val="24"/>
          <w:szCs w:val="24"/>
        </w:rPr>
        <w:t>β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phases at the 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>temperature T</w:t>
      </w:r>
      <w:r w:rsidRPr="007B4F5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E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>; the opposite reaction occurs upon heating. This is called a eutectic reaction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>and point E on the diagram is called the eutectic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>point; furthermore, C</w:t>
      </w:r>
      <w:r w:rsidRPr="007B4F5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E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 xml:space="preserve"> and T</w:t>
      </w:r>
      <w:r w:rsidRPr="007B4F52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E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 xml:space="preserve"> represent the eutect</w:t>
      </w:r>
      <w:r w:rsidR="00E72BBF">
        <w:rPr>
          <w:rFonts w:asciiTheme="majorBidi" w:hAnsiTheme="majorBidi" w:cstheme="majorBidi"/>
          <w:color w:val="231F20"/>
          <w:sz w:val="24"/>
          <w:szCs w:val="24"/>
        </w:rPr>
        <w:t xml:space="preserve">ic composition and temperature, </w:t>
      </w:r>
      <w:r w:rsidRPr="00B93480">
        <w:rPr>
          <w:rFonts w:asciiTheme="majorBidi" w:hAnsiTheme="majorBidi" w:cstheme="majorBidi"/>
          <w:color w:val="231F20"/>
          <w:sz w:val="24"/>
          <w:szCs w:val="24"/>
        </w:rPr>
        <w:t>respectively.</w:t>
      </w:r>
    </w:p>
    <w:p w14:paraId="139CA255" w14:textId="047F3C6E" w:rsidR="00B93480" w:rsidRDefault="00B93480" w:rsidP="00E72BBF">
      <w:pPr>
        <w:pStyle w:val="a6"/>
        <w:ind w:left="0" w:firstLine="0"/>
        <w:jc w:val="center"/>
        <w:rPr>
          <w:rFonts w:ascii="TimesTenLTStd-Roman" w:cs="TimesTenLTStd-Roman"/>
          <w:color w:val="EE1B2F"/>
          <w:sz w:val="18"/>
          <w:szCs w:val="18"/>
        </w:rPr>
      </w:pPr>
      <w:r>
        <w:rPr>
          <w:rFonts w:asciiTheme="majorBidi" w:eastAsia="Calibri" w:hAnsiTheme="majorBidi" w:cstheme="majorBidi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203DF1FF" wp14:editId="037999A9">
            <wp:extent cx="2425065" cy="572770"/>
            <wp:effectExtent l="0" t="0" r="0" b="0"/>
            <wp:docPr id="160" name="صورة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FC04" w14:textId="28685D45" w:rsidR="0069395D" w:rsidRDefault="0069395D" w:rsidP="001134A4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59A162A" w14:textId="77777777" w:rsidR="0069395D" w:rsidRDefault="0069395D" w:rsidP="0069395D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FAAD674" w14:textId="7DD0657F" w:rsidR="00180E5C" w:rsidRPr="00E72BBF" w:rsidRDefault="0069395D" w:rsidP="00E72BB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E72BBF">
        <w:rPr>
          <w:rFonts w:asciiTheme="majorBidi" w:hAnsiTheme="majorBidi" w:cstheme="majorBidi"/>
          <w:color w:val="231F20"/>
          <w:sz w:val="24"/>
          <w:szCs w:val="24"/>
        </w:rPr>
        <w:t>at T</w:t>
      </w:r>
      <w:r w:rsidRPr="00E72BBF">
        <w:rPr>
          <w:rFonts w:asciiTheme="majorBidi" w:hAnsiTheme="majorBidi" w:cstheme="majorBidi"/>
          <w:color w:val="231F20"/>
          <w:sz w:val="24"/>
          <w:szCs w:val="24"/>
          <w:vertAlign w:val="subscript"/>
        </w:rPr>
        <w:t>E</w:t>
      </w:r>
      <w:r w:rsidRPr="00E72BBF">
        <w:rPr>
          <w:rFonts w:asciiTheme="majorBidi" w:hAnsiTheme="majorBidi" w:cstheme="majorBidi"/>
          <w:color w:val="231F20"/>
          <w:sz w:val="24"/>
          <w:szCs w:val="24"/>
        </w:rPr>
        <w:t>, the solid product of eutectic solidification is</w:t>
      </w:r>
      <w:r w:rsidR="00E72BBF">
        <w:rPr>
          <w:rFonts w:asciiTheme="majorBidi" w:hAnsiTheme="majorBidi" w:cstheme="majorBidi"/>
          <w:color w:val="231F20"/>
          <w:sz w:val="24"/>
          <w:szCs w:val="24"/>
        </w:rPr>
        <w:t xml:space="preserve"> always two solid phases, </w:t>
      </w:r>
      <w:r w:rsidRPr="00E72BBF">
        <w:rPr>
          <w:rFonts w:asciiTheme="majorBidi" w:hAnsiTheme="majorBidi" w:cstheme="majorBidi"/>
          <w:color w:val="231F20"/>
          <w:sz w:val="24"/>
          <w:szCs w:val="24"/>
        </w:rPr>
        <w:t>whereas for a pure component only a single phase forms. Bec</w:t>
      </w:r>
      <w:r w:rsidR="00E72BBF">
        <w:rPr>
          <w:rFonts w:asciiTheme="majorBidi" w:hAnsiTheme="majorBidi" w:cstheme="majorBidi"/>
          <w:color w:val="231F20"/>
          <w:sz w:val="24"/>
          <w:szCs w:val="24"/>
        </w:rPr>
        <w:t xml:space="preserve">ause of this eutectic reaction, phase diagrams </w:t>
      </w:r>
      <w:r w:rsidRPr="00E72BBF">
        <w:rPr>
          <w:rFonts w:asciiTheme="majorBidi" w:hAnsiTheme="majorBidi" w:cstheme="majorBidi"/>
          <w:color w:val="231F20"/>
          <w:sz w:val="24"/>
          <w:szCs w:val="24"/>
        </w:rPr>
        <w:t xml:space="preserve">termed </w:t>
      </w:r>
      <w:r w:rsidR="00E72BBF" w:rsidRPr="007B4F52">
        <w:rPr>
          <w:rFonts w:asciiTheme="majorBidi" w:hAnsiTheme="majorBidi" w:cstheme="majorBidi"/>
          <w:b/>
          <w:bCs/>
          <w:color w:val="231F20"/>
          <w:sz w:val="24"/>
          <w:szCs w:val="24"/>
        </w:rPr>
        <w:t>eutectic phase diagrams</w:t>
      </w:r>
      <w:r w:rsidR="00E72BBF">
        <w:rPr>
          <w:rFonts w:asciiTheme="majorBidi" w:hAnsiTheme="majorBidi" w:cstheme="majorBidi"/>
          <w:color w:val="231F20"/>
          <w:sz w:val="24"/>
          <w:szCs w:val="24"/>
        </w:rPr>
        <w:t xml:space="preserve">; </w:t>
      </w:r>
      <w:r w:rsidRPr="00E72BBF">
        <w:rPr>
          <w:rFonts w:asciiTheme="majorBidi" w:hAnsiTheme="majorBidi" w:cstheme="majorBidi"/>
          <w:color w:val="231F20"/>
          <w:sz w:val="24"/>
          <w:szCs w:val="24"/>
        </w:rPr>
        <w:t xml:space="preserve">components exhibiting this behavior make up a </w:t>
      </w:r>
      <w:r w:rsidRPr="007B4F52">
        <w:rPr>
          <w:rFonts w:asciiTheme="majorBidi" w:hAnsiTheme="majorBidi" w:cstheme="majorBidi"/>
          <w:b/>
          <w:bCs/>
          <w:color w:val="231F20"/>
          <w:sz w:val="24"/>
          <w:szCs w:val="24"/>
        </w:rPr>
        <w:t>eutectic system</w:t>
      </w:r>
      <w:r w:rsidRPr="00E72BBF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14:paraId="4E967F6B" w14:textId="77777777" w:rsidR="0069395D" w:rsidRDefault="0069395D" w:rsidP="0069395D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7EA2FCF1" w14:textId="77777777" w:rsidR="0069395D" w:rsidRDefault="0069395D" w:rsidP="0069395D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ED2AA81" w14:textId="77777777" w:rsidR="00E72BBF" w:rsidRDefault="00E72BBF" w:rsidP="0069395D">
      <w:pPr>
        <w:autoSpaceDE w:val="0"/>
        <w:autoSpaceDN w:val="0"/>
        <w:adjustRightInd w:val="0"/>
        <w:spacing w:after="0" w:line="240" w:lineRule="auto"/>
        <w:rPr>
          <w:rFonts w:ascii="TimesTenLTStd-Roman" w:cs="TimesTenLTStd-Roman"/>
          <w:color w:val="231F20"/>
          <w:sz w:val="19"/>
          <w:szCs w:val="19"/>
        </w:rPr>
      </w:pPr>
    </w:p>
    <w:p w14:paraId="32E3E9F6" w14:textId="77777777" w:rsidR="00E72BBF" w:rsidRDefault="00E72BBF" w:rsidP="0069395D">
      <w:pPr>
        <w:autoSpaceDE w:val="0"/>
        <w:autoSpaceDN w:val="0"/>
        <w:adjustRightInd w:val="0"/>
        <w:spacing w:after="0" w:line="240" w:lineRule="auto"/>
        <w:rPr>
          <w:rFonts w:ascii="TimesTenLTStd-Roman" w:cs="TimesTenLTStd-Roman"/>
          <w:color w:val="231F20"/>
          <w:sz w:val="19"/>
          <w:szCs w:val="19"/>
        </w:rPr>
      </w:pPr>
    </w:p>
    <w:p w14:paraId="6C9346B3" w14:textId="77777777" w:rsidR="00E72BBF" w:rsidRDefault="00E72BBF" w:rsidP="0069395D">
      <w:pPr>
        <w:autoSpaceDE w:val="0"/>
        <w:autoSpaceDN w:val="0"/>
        <w:adjustRightInd w:val="0"/>
        <w:spacing w:after="0" w:line="240" w:lineRule="auto"/>
        <w:rPr>
          <w:rFonts w:ascii="TimesTenLTStd-Roman" w:cs="TimesTenLTStd-Roman"/>
          <w:color w:val="231F20"/>
          <w:sz w:val="19"/>
          <w:szCs w:val="19"/>
        </w:rPr>
      </w:pPr>
    </w:p>
    <w:p w14:paraId="690C340A" w14:textId="77777777" w:rsidR="00E72BBF" w:rsidRDefault="00E72BBF" w:rsidP="0069395D">
      <w:pPr>
        <w:autoSpaceDE w:val="0"/>
        <w:autoSpaceDN w:val="0"/>
        <w:adjustRightInd w:val="0"/>
        <w:spacing w:after="0" w:line="240" w:lineRule="auto"/>
        <w:rPr>
          <w:rFonts w:ascii="TimesTenLTStd-Roman" w:cs="TimesTenLTStd-Roman"/>
          <w:color w:val="231F20"/>
          <w:sz w:val="19"/>
          <w:szCs w:val="19"/>
        </w:rPr>
      </w:pPr>
    </w:p>
    <w:p w14:paraId="14355CF2" w14:textId="77777777" w:rsidR="00E72BBF" w:rsidRDefault="00E72BBF" w:rsidP="0069395D">
      <w:pPr>
        <w:autoSpaceDE w:val="0"/>
        <w:autoSpaceDN w:val="0"/>
        <w:adjustRightInd w:val="0"/>
        <w:spacing w:after="0" w:line="240" w:lineRule="auto"/>
        <w:rPr>
          <w:rFonts w:ascii="TimesTenLTStd-Roman" w:cs="TimesTenLTStd-Roman"/>
          <w:color w:val="231F20"/>
          <w:sz w:val="19"/>
          <w:szCs w:val="19"/>
        </w:rPr>
      </w:pPr>
    </w:p>
    <w:p w14:paraId="31DF9FAA" w14:textId="6C46F0D9" w:rsidR="00180E5C" w:rsidRPr="00180E5C" w:rsidRDefault="00180E5C" w:rsidP="00180E5C">
      <w:pPr>
        <w:pStyle w:val="a6"/>
        <w:ind w:left="72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sectPr w:rsidR="00180E5C" w:rsidRPr="00180E5C" w:rsidSect="00A2669D">
      <w:headerReference w:type="default" r:id="rId26"/>
      <w:footerReference w:type="default" r:id="rId27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24731" w14:textId="77777777" w:rsidR="00652509" w:rsidRDefault="00652509" w:rsidP="007D58CB">
      <w:pPr>
        <w:spacing w:after="0" w:line="240" w:lineRule="auto"/>
      </w:pPr>
      <w:r>
        <w:separator/>
      </w:r>
    </w:p>
  </w:endnote>
  <w:endnote w:type="continuationSeparator" w:id="0">
    <w:p w14:paraId="3078B004" w14:textId="77777777" w:rsidR="00652509" w:rsidRDefault="00652509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Ten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TIXTwoMat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80074"/>
      <w:docPartObj>
        <w:docPartGallery w:val="Page Numbers (Bottom of Page)"/>
        <w:docPartUnique/>
      </w:docPartObj>
    </w:sdtPr>
    <w:sdtEndPr/>
    <w:sdtContent>
      <w:p w14:paraId="3E913277" w14:textId="22FC9A82" w:rsidR="006522BA" w:rsidRDefault="006522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54" w:rsidRPr="00304854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3B38CA02" w14:textId="7AB5AC80" w:rsidR="006522BA" w:rsidRPr="00304854" w:rsidRDefault="00304854" w:rsidP="00304854">
    <w:pPr>
      <w:spacing w:after="0" w:line="240" w:lineRule="auto"/>
      <w:ind w:left="-810"/>
      <w:rPr>
        <w:b/>
        <w:bCs/>
        <w:sz w:val="20"/>
        <w:szCs w:val="20"/>
      </w:rPr>
    </w:pPr>
    <w:r>
      <w:rPr>
        <w:b/>
        <w:bCs/>
        <w:sz w:val="20"/>
        <w:szCs w:val="20"/>
      </w:rPr>
      <w:t>Email (ASEEL.SAFI.HAMZAH@uomus.edu.iq)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26956" w14:textId="77777777" w:rsidR="00652509" w:rsidRDefault="00652509" w:rsidP="007D58CB">
      <w:pPr>
        <w:spacing w:after="0" w:line="240" w:lineRule="auto"/>
      </w:pPr>
      <w:r>
        <w:separator/>
      </w:r>
    </w:p>
  </w:footnote>
  <w:footnote w:type="continuationSeparator" w:id="0">
    <w:p w14:paraId="1C716693" w14:textId="77777777" w:rsidR="00652509" w:rsidRDefault="00652509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6522BA" w:rsidRPr="007D58CB" w:rsidRDefault="006522BA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A9C5944">
              <wp:simplePos x="0" y="0"/>
              <wp:positionH relativeFrom="column">
                <wp:posOffset>1057275</wp:posOffset>
              </wp:positionH>
              <wp:positionV relativeFrom="paragraph">
                <wp:posOffset>88265</wp:posOffset>
              </wp:positionV>
              <wp:extent cx="3952875" cy="1209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6522BA" w:rsidRPr="00C124BC" w:rsidRDefault="006522BA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6522BA" w:rsidRPr="00C124BC" w:rsidRDefault="006522BA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73F56EF2" w:rsidR="006522BA" w:rsidRPr="00C124BC" w:rsidRDefault="006522BA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Second stage</w:t>
                          </w:r>
                        </w:p>
                        <w:p w14:paraId="69F3175F" w14:textId="0B0C8C64" w:rsidR="006522BA" w:rsidRPr="00C124BC" w:rsidRDefault="006522BA" w:rsidP="003605E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Properties of Engineering Materials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7</w:t>
                          </w:r>
                          <w:r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044</w:t>
                          </w:r>
                        </w:p>
                        <w:p w14:paraId="2DD47CAB" w14:textId="51389F59" w:rsidR="006522BA" w:rsidRPr="00C124BC" w:rsidRDefault="006522BA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32B7F00B" w:rsidR="006522BA" w:rsidRPr="00C124BC" w:rsidRDefault="006522BA" w:rsidP="00180E5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6</w:t>
                          </w:r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6522BA" w:rsidRPr="00C124BC" w:rsidRDefault="006522BA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6.95pt;width:311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2cIQIAAB4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" stroked="f">
              <v:textbox>
                <w:txbxContent>
                  <w:p w14:paraId="14AACF19" w14:textId="77777777" w:rsidR="006522BA" w:rsidRPr="00C124BC" w:rsidRDefault="006522BA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6522BA" w:rsidRPr="00C124BC" w:rsidRDefault="006522BA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73F56EF2" w:rsidR="006522BA" w:rsidRPr="00C124BC" w:rsidRDefault="006522BA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Second stage</w:t>
                    </w:r>
                  </w:p>
                  <w:p w14:paraId="69F3175F" w14:textId="0B0C8C64" w:rsidR="006522BA" w:rsidRPr="00C124BC" w:rsidRDefault="006522BA" w:rsidP="003605E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Properties of Engineering Materials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7</w:t>
                    </w:r>
                    <w:r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044</w:t>
                    </w:r>
                  </w:p>
                  <w:p w14:paraId="2DD47CAB" w14:textId="51389F59" w:rsidR="006522BA" w:rsidRPr="00C124BC" w:rsidRDefault="006522BA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32B7F00B" w:rsidR="006522BA" w:rsidRPr="00C124BC" w:rsidRDefault="006522BA" w:rsidP="00180E5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6</w:t>
                    </w:r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6522BA" w:rsidRPr="00C124BC" w:rsidRDefault="006522BA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2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6522BA" w:rsidRDefault="006522BA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0485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6522BA" w:rsidRDefault="006522BA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0485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9B5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CDC"/>
    <w:multiLevelType w:val="hybridMultilevel"/>
    <w:tmpl w:val="D780D7BE"/>
    <w:lvl w:ilvl="0" w:tplc="AC5A9E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C49"/>
    <w:multiLevelType w:val="hybridMultilevel"/>
    <w:tmpl w:val="D95AE5B0"/>
    <w:lvl w:ilvl="0" w:tplc="20D26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6A0"/>
    <w:multiLevelType w:val="hybridMultilevel"/>
    <w:tmpl w:val="7492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EDB"/>
    <w:multiLevelType w:val="hybridMultilevel"/>
    <w:tmpl w:val="1042F2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77B6"/>
    <w:multiLevelType w:val="multilevel"/>
    <w:tmpl w:val="9CA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B15EE5"/>
    <w:multiLevelType w:val="hybridMultilevel"/>
    <w:tmpl w:val="F1063A54"/>
    <w:lvl w:ilvl="0" w:tplc="ABCC320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2136F05"/>
    <w:multiLevelType w:val="multilevel"/>
    <w:tmpl w:val="E1C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26338F"/>
    <w:multiLevelType w:val="hybridMultilevel"/>
    <w:tmpl w:val="4B4AE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F5047"/>
    <w:multiLevelType w:val="hybridMultilevel"/>
    <w:tmpl w:val="FF20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F5DBF"/>
    <w:multiLevelType w:val="hybridMultilevel"/>
    <w:tmpl w:val="1B063168"/>
    <w:lvl w:ilvl="0" w:tplc="ED6E3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D19EF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76C22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00DED"/>
    <w:multiLevelType w:val="hybridMultilevel"/>
    <w:tmpl w:val="D1A4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712A6"/>
    <w:multiLevelType w:val="hybridMultilevel"/>
    <w:tmpl w:val="39C248BC"/>
    <w:lvl w:ilvl="0" w:tplc="51024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70A0B"/>
    <w:multiLevelType w:val="hybridMultilevel"/>
    <w:tmpl w:val="2D963232"/>
    <w:lvl w:ilvl="0" w:tplc="933007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5D3C"/>
    <w:multiLevelType w:val="multilevel"/>
    <w:tmpl w:val="73424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9AC7EAE"/>
    <w:multiLevelType w:val="hybridMultilevel"/>
    <w:tmpl w:val="73E0CC36"/>
    <w:lvl w:ilvl="0" w:tplc="AAA61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C6D443B"/>
    <w:multiLevelType w:val="hybridMultilevel"/>
    <w:tmpl w:val="5FB4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341A9"/>
    <w:multiLevelType w:val="multilevel"/>
    <w:tmpl w:val="792AD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F2D47A2"/>
    <w:multiLevelType w:val="hybridMultilevel"/>
    <w:tmpl w:val="E8E06A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D4CB0"/>
    <w:multiLevelType w:val="hybridMultilevel"/>
    <w:tmpl w:val="9BF8DE6E"/>
    <w:lvl w:ilvl="0" w:tplc="BC4082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27E72"/>
    <w:multiLevelType w:val="hybridMultilevel"/>
    <w:tmpl w:val="F1063A54"/>
    <w:lvl w:ilvl="0" w:tplc="ABCC320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37C63B1"/>
    <w:multiLevelType w:val="hybridMultilevel"/>
    <w:tmpl w:val="ACFE2024"/>
    <w:lvl w:ilvl="0" w:tplc="A0C04C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D1A2C"/>
    <w:multiLevelType w:val="hybridMultilevel"/>
    <w:tmpl w:val="9128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77BEC"/>
    <w:multiLevelType w:val="hybridMultilevel"/>
    <w:tmpl w:val="9B46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80684"/>
    <w:multiLevelType w:val="hybridMultilevel"/>
    <w:tmpl w:val="E11C7D38"/>
    <w:lvl w:ilvl="0" w:tplc="9712339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163B7"/>
    <w:multiLevelType w:val="hybridMultilevel"/>
    <w:tmpl w:val="464E7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0C3AA5"/>
    <w:multiLevelType w:val="hybridMultilevel"/>
    <w:tmpl w:val="0122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4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16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4"/>
  </w:num>
  <w:num w:numId="14">
    <w:abstractNumId w:val="18"/>
  </w:num>
  <w:num w:numId="15">
    <w:abstractNumId w:val="26"/>
  </w:num>
  <w:num w:numId="16">
    <w:abstractNumId w:val="19"/>
  </w:num>
  <w:num w:numId="17">
    <w:abstractNumId w:val="10"/>
  </w:num>
  <w:num w:numId="18">
    <w:abstractNumId w:val="2"/>
  </w:num>
  <w:num w:numId="19">
    <w:abstractNumId w:val="1"/>
  </w:num>
  <w:num w:numId="20">
    <w:abstractNumId w:val="4"/>
  </w:num>
  <w:num w:numId="21">
    <w:abstractNumId w:val="21"/>
  </w:num>
  <w:num w:numId="22">
    <w:abstractNumId w:val="13"/>
  </w:num>
  <w:num w:numId="23">
    <w:abstractNumId w:val="20"/>
  </w:num>
  <w:num w:numId="24">
    <w:abstractNumId w:val="22"/>
  </w:num>
  <w:num w:numId="25">
    <w:abstractNumId w:val="23"/>
  </w:num>
  <w:num w:numId="26">
    <w:abstractNumId w:val="6"/>
  </w:num>
  <w:num w:numId="27">
    <w:abstractNumId w:val="28"/>
  </w:num>
  <w:num w:numId="28">
    <w:abstractNumId w:val="25"/>
  </w:num>
  <w:num w:numId="29">
    <w:abstractNumId w:val="27"/>
  </w:num>
  <w:num w:numId="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26F6E"/>
    <w:rsid w:val="00036105"/>
    <w:rsid w:val="0004088E"/>
    <w:rsid w:val="00041D9D"/>
    <w:rsid w:val="0005287D"/>
    <w:rsid w:val="000553D8"/>
    <w:rsid w:val="0006798D"/>
    <w:rsid w:val="00070929"/>
    <w:rsid w:val="0007339C"/>
    <w:rsid w:val="00081593"/>
    <w:rsid w:val="00087E5D"/>
    <w:rsid w:val="000C111D"/>
    <w:rsid w:val="000C50E5"/>
    <w:rsid w:val="000D3EFC"/>
    <w:rsid w:val="000D45B1"/>
    <w:rsid w:val="000D515B"/>
    <w:rsid w:val="000D7760"/>
    <w:rsid w:val="000E1A06"/>
    <w:rsid w:val="000E6991"/>
    <w:rsid w:val="000F3EEF"/>
    <w:rsid w:val="000F793B"/>
    <w:rsid w:val="001003D4"/>
    <w:rsid w:val="00101A89"/>
    <w:rsid w:val="00101DA7"/>
    <w:rsid w:val="00103685"/>
    <w:rsid w:val="001134A4"/>
    <w:rsid w:val="00115537"/>
    <w:rsid w:val="00123EA9"/>
    <w:rsid w:val="00133C4C"/>
    <w:rsid w:val="00134505"/>
    <w:rsid w:val="00134B6F"/>
    <w:rsid w:val="00135B47"/>
    <w:rsid w:val="00141009"/>
    <w:rsid w:val="0014666C"/>
    <w:rsid w:val="00146866"/>
    <w:rsid w:val="00154CA2"/>
    <w:rsid w:val="00164940"/>
    <w:rsid w:val="001707FB"/>
    <w:rsid w:val="00177555"/>
    <w:rsid w:val="00180E5C"/>
    <w:rsid w:val="001856B2"/>
    <w:rsid w:val="00194315"/>
    <w:rsid w:val="001C2682"/>
    <w:rsid w:val="001C7B70"/>
    <w:rsid w:val="001D1A8A"/>
    <w:rsid w:val="001D1CE6"/>
    <w:rsid w:val="001D23C2"/>
    <w:rsid w:val="001D3CF5"/>
    <w:rsid w:val="001D5253"/>
    <w:rsid w:val="001E1E70"/>
    <w:rsid w:val="001E4212"/>
    <w:rsid w:val="00211825"/>
    <w:rsid w:val="00231CE9"/>
    <w:rsid w:val="00242F53"/>
    <w:rsid w:val="002525D5"/>
    <w:rsid w:val="002801CB"/>
    <w:rsid w:val="0028070E"/>
    <w:rsid w:val="002957C8"/>
    <w:rsid w:val="002B2F77"/>
    <w:rsid w:val="002B6527"/>
    <w:rsid w:val="002B6675"/>
    <w:rsid w:val="002B7EFD"/>
    <w:rsid w:val="002C237D"/>
    <w:rsid w:val="002D41AD"/>
    <w:rsid w:val="002E2CA3"/>
    <w:rsid w:val="002E2D4B"/>
    <w:rsid w:val="002F5652"/>
    <w:rsid w:val="00304854"/>
    <w:rsid w:val="00307A67"/>
    <w:rsid w:val="00307EEA"/>
    <w:rsid w:val="003310EB"/>
    <w:rsid w:val="003333C8"/>
    <w:rsid w:val="0034211A"/>
    <w:rsid w:val="003557CA"/>
    <w:rsid w:val="003605E7"/>
    <w:rsid w:val="00373167"/>
    <w:rsid w:val="0037612F"/>
    <w:rsid w:val="0037660F"/>
    <w:rsid w:val="00386644"/>
    <w:rsid w:val="0038763F"/>
    <w:rsid w:val="00392C42"/>
    <w:rsid w:val="00394BE9"/>
    <w:rsid w:val="003A2BDF"/>
    <w:rsid w:val="003A4B3A"/>
    <w:rsid w:val="003B02C3"/>
    <w:rsid w:val="003D0247"/>
    <w:rsid w:val="003D4CAA"/>
    <w:rsid w:val="003D52A9"/>
    <w:rsid w:val="003E024F"/>
    <w:rsid w:val="003E436D"/>
    <w:rsid w:val="003F7BC8"/>
    <w:rsid w:val="003F7DC9"/>
    <w:rsid w:val="00404A69"/>
    <w:rsid w:val="00411146"/>
    <w:rsid w:val="00417DFE"/>
    <w:rsid w:val="00423FEE"/>
    <w:rsid w:val="00425105"/>
    <w:rsid w:val="00435249"/>
    <w:rsid w:val="00436193"/>
    <w:rsid w:val="004456BA"/>
    <w:rsid w:val="0045459C"/>
    <w:rsid w:val="00455113"/>
    <w:rsid w:val="00463960"/>
    <w:rsid w:val="004655CD"/>
    <w:rsid w:val="004705BD"/>
    <w:rsid w:val="0048655F"/>
    <w:rsid w:val="004A5D7B"/>
    <w:rsid w:val="004D19B6"/>
    <w:rsid w:val="004D1FE2"/>
    <w:rsid w:val="004E1403"/>
    <w:rsid w:val="00505CE7"/>
    <w:rsid w:val="0054582E"/>
    <w:rsid w:val="0057441F"/>
    <w:rsid w:val="0058356C"/>
    <w:rsid w:val="00586F1F"/>
    <w:rsid w:val="005933FB"/>
    <w:rsid w:val="00595CF8"/>
    <w:rsid w:val="005B005B"/>
    <w:rsid w:val="005B5B49"/>
    <w:rsid w:val="005C03B3"/>
    <w:rsid w:val="005C15E4"/>
    <w:rsid w:val="005C4DC3"/>
    <w:rsid w:val="005D36C4"/>
    <w:rsid w:val="005D51DA"/>
    <w:rsid w:val="005D79A6"/>
    <w:rsid w:val="00623A14"/>
    <w:rsid w:val="006376C2"/>
    <w:rsid w:val="00642E11"/>
    <w:rsid w:val="0064394D"/>
    <w:rsid w:val="006471FD"/>
    <w:rsid w:val="006522BA"/>
    <w:rsid w:val="00652509"/>
    <w:rsid w:val="00655E0C"/>
    <w:rsid w:val="00667A0C"/>
    <w:rsid w:val="00673FAB"/>
    <w:rsid w:val="00676876"/>
    <w:rsid w:val="00681A7F"/>
    <w:rsid w:val="0069293B"/>
    <w:rsid w:val="006931A1"/>
    <w:rsid w:val="0069395D"/>
    <w:rsid w:val="0069645E"/>
    <w:rsid w:val="006A56F6"/>
    <w:rsid w:val="006B6663"/>
    <w:rsid w:val="006B7841"/>
    <w:rsid w:val="006D70F3"/>
    <w:rsid w:val="006F597C"/>
    <w:rsid w:val="006F6D95"/>
    <w:rsid w:val="00704E63"/>
    <w:rsid w:val="00726B1F"/>
    <w:rsid w:val="00731A37"/>
    <w:rsid w:val="007415DE"/>
    <w:rsid w:val="00745854"/>
    <w:rsid w:val="00755256"/>
    <w:rsid w:val="00756ABA"/>
    <w:rsid w:val="00773139"/>
    <w:rsid w:val="00783776"/>
    <w:rsid w:val="00785309"/>
    <w:rsid w:val="007913C9"/>
    <w:rsid w:val="007924B3"/>
    <w:rsid w:val="0079766F"/>
    <w:rsid w:val="007A207C"/>
    <w:rsid w:val="007A74A1"/>
    <w:rsid w:val="007A7598"/>
    <w:rsid w:val="007B2851"/>
    <w:rsid w:val="007B4F52"/>
    <w:rsid w:val="007B6515"/>
    <w:rsid w:val="007C5EB8"/>
    <w:rsid w:val="007D58CB"/>
    <w:rsid w:val="007D7EFB"/>
    <w:rsid w:val="007E2EFA"/>
    <w:rsid w:val="007E4AD0"/>
    <w:rsid w:val="007F084A"/>
    <w:rsid w:val="007F1079"/>
    <w:rsid w:val="008065A5"/>
    <w:rsid w:val="0080723E"/>
    <w:rsid w:val="00812F2A"/>
    <w:rsid w:val="00822897"/>
    <w:rsid w:val="00823E93"/>
    <w:rsid w:val="00824E04"/>
    <w:rsid w:val="00826B6D"/>
    <w:rsid w:val="00826CA2"/>
    <w:rsid w:val="00831E2C"/>
    <w:rsid w:val="00844299"/>
    <w:rsid w:val="00846938"/>
    <w:rsid w:val="00864F81"/>
    <w:rsid w:val="008745C3"/>
    <w:rsid w:val="0088291F"/>
    <w:rsid w:val="008851DA"/>
    <w:rsid w:val="00893008"/>
    <w:rsid w:val="00896596"/>
    <w:rsid w:val="008965C6"/>
    <w:rsid w:val="00896C9A"/>
    <w:rsid w:val="008A2DDA"/>
    <w:rsid w:val="008A3B27"/>
    <w:rsid w:val="008B13BF"/>
    <w:rsid w:val="008B1C0B"/>
    <w:rsid w:val="008B5DEB"/>
    <w:rsid w:val="008B6996"/>
    <w:rsid w:val="008B7326"/>
    <w:rsid w:val="008C0EEE"/>
    <w:rsid w:val="008C4082"/>
    <w:rsid w:val="008C57CE"/>
    <w:rsid w:val="008D3861"/>
    <w:rsid w:val="008E5411"/>
    <w:rsid w:val="008E7D31"/>
    <w:rsid w:val="00907C25"/>
    <w:rsid w:val="00913947"/>
    <w:rsid w:val="009231E5"/>
    <w:rsid w:val="00935157"/>
    <w:rsid w:val="00936ADF"/>
    <w:rsid w:val="00951BFB"/>
    <w:rsid w:val="00957827"/>
    <w:rsid w:val="00975C4E"/>
    <w:rsid w:val="00982BAB"/>
    <w:rsid w:val="00984216"/>
    <w:rsid w:val="00996035"/>
    <w:rsid w:val="00997FD7"/>
    <w:rsid w:val="009A685E"/>
    <w:rsid w:val="009B6397"/>
    <w:rsid w:val="009C50F7"/>
    <w:rsid w:val="009C711B"/>
    <w:rsid w:val="009D009D"/>
    <w:rsid w:val="009D0A48"/>
    <w:rsid w:val="009E5176"/>
    <w:rsid w:val="009F136E"/>
    <w:rsid w:val="009F255E"/>
    <w:rsid w:val="009F2893"/>
    <w:rsid w:val="009F2C45"/>
    <w:rsid w:val="00A07D52"/>
    <w:rsid w:val="00A1105B"/>
    <w:rsid w:val="00A21665"/>
    <w:rsid w:val="00A2669D"/>
    <w:rsid w:val="00A417DF"/>
    <w:rsid w:val="00A80E68"/>
    <w:rsid w:val="00A830A7"/>
    <w:rsid w:val="00A86D30"/>
    <w:rsid w:val="00A96D3F"/>
    <w:rsid w:val="00AA21BD"/>
    <w:rsid w:val="00AA2B42"/>
    <w:rsid w:val="00AA3424"/>
    <w:rsid w:val="00AA3ED9"/>
    <w:rsid w:val="00AB7A4E"/>
    <w:rsid w:val="00AD046D"/>
    <w:rsid w:val="00AE1141"/>
    <w:rsid w:val="00AE1E8E"/>
    <w:rsid w:val="00AF411D"/>
    <w:rsid w:val="00AF7120"/>
    <w:rsid w:val="00B01FD0"/>
    <w:rsid w:val="00B06549"/>
    <w:rsid w:val="00B152BE"/>
    <w:rsid w:val="00B177F7"/>
    <w:rsid w:val="00B37AE6"/>
    <w:rsid w:val="00B427C6"/>
    <w:rsid w:val="00B47FBB"/>
    <w:rsid w:val="00B51C48"/>
    <w:rsid w:val="00B5633D"/>
    <w:rsid w:val="00B56692"/>
    <w:rsid w:val="00B701CE"/>
    <w:rsid w:val="00B70561"/>
    <w:rsid w:val="00B75261"/>
    <w:rsid w:val="00B7726C"/>
    <w:rsid w:val="00B8099F"/>
    <w:rsid w:val="00B80C6E"/>
    <w:rsid w:val="00B8198E"/>
    <w:rsid w:val="00B93480"/>
    <w:rsid w:val="00BB676E"/>
    <w:rsid w:val="00BC31B2"/>
    <w:rsid w:val="00BD461D"/>
    <w:rsid w:val="00BD6B2A"/>
    <w:rsid w:val="00BE2A16"/>
    <w:rsid w:val="00BE38C6"/>
    <w:rsid w:val="00BE5733"/>
    <w:rsid w:val="00BF0AD8"/>
    <w:rsid w:val="00BF0B80"/>
    <w:rsid w:val="00BF52E4"/>
    <w:rsid w:val="00BF7E5B"/>
    <w:rsid w:val="00C00844"/>
    <w:rsid w:val="00C014EB"/>
    <w:rsid w:val="00C0528A"/>
    <w:rsid w:val="00C124BC"/>
    <w:rsid w:val="00C15AD9"/>
    <w:rsid w:val="00C17514"/>
    <w:rsid w:val="00C21085"/>
    <w:rsid w:val="00C234E7"/>
    <w:rsid w:val="00C268C1"/>
    <w:rsid w:val="00C27D9D"/>
    <w:rsid w:val="00C33A67"/>
    <w:rsid w:val="00C36989"/>
    <w:rsid w:val="00C37643"/>
    <w:rsid w:val="00C47181"/>
    <w:rsid w:val="00C5316B"/>
    <w:rsid w:val="00C53A56"/>
    <w:rsid w:val="00C77D7A"/>
    <w:rsid w:val="00C97167"/>
    <w:rsid w:val="00CA4B11"/>
    <w:rsid w:val="00CC23A1"/>
    <w:rsid w:val="00CC2A4E"/>
    <w:rsid w:val="00CC434B"/>
    <w:rsid w:val="00CD30E0"/>
    <w:rsid w:val="00CE089D"/>
    <w:rsid w:val="00CE2609"/>
    <w:rsid w:val="00CE399D"/>
    <w:rsid w:val="00CF6B85"/>
    <w:rsid w:val="00D00D25"/>
    <w:rsid w:val="00D129D8"/>
    <w:rsid w:val="00D13F97"/>
    <w:rsid w:val="00D30224"/>
    <w:rsid w:val="00D3289C"/>
    <w:rsid w:val="00D369B9"/>
    <w:rsid w:val="00D433C9"/>
    <w:rsid w:val="00D47A8D"/>
    <w:rsid w:val="00D5476B"/>
    <w:rsid w:val="00D61A4F"/>
    <w:rsid w:val="00D6321D"/>
    <w:rsid w:val="00D63DAD"/>
    <w:rsid w:val="00D66DA6"/>
    <w:rsid w:val="00D70E8C"/>
    <w:rsid w:val="00D72C03"/>
    <w:rsid w:val="00D757A5"/>
    <w:rsid w:val="00D82B2F"/>
    <w:rsid w:val="00D867D0"/>
    <w:rsid w:val="00D96180"/>
    <w:rsid w:val="00DB231D"/>
    <w:rsid w:val="00DC0EAE"/>
    <w:rsid w:val="00DC6AB5"/>
    <w:rsid w:val="00DD44F8"/>
    <w:rsid w:val="00DD6DB3"/>
    <w:rsid w:val="00DE0638"/>
    <w:rsid w:val="00DF066C"/>
    <w:rsid w:val="00E0044B"/>
    <w:rsid w:val="00E03D3C"/>
    <w:rsid w:val="00E1092C"/>
    <w:rsid w:val="00E2460F"/>
    <w:rsid w:val="00E469D2"/>
    <w:rsid w:val="00E72BBF"/>
    <w:rsid w:val="00E96C07"/>
    <w:rsid w:val="00EA47B7"/>
    <w:rsid w:val="00EA684A"/>
    <w:rsid w:val="00EA7311"/>
    <w:rsid w:val="00EC254D"/>
    <w:rsid w:val="00EC32C4"/>
    <w:rsid w:val="00EC7AD1"/>
    <w:rsid w:val="00EC7D22"/>
    <w:rsid w:val="00EE49D8"/>
    <w:rsid w:val="00EE5076"/>
    <w:rsid w:val="00EF59A3"/>
    <w:rsid w:val="00F03246"/>
    <w:rsid w:val="00F04CB7"/>
    <w:rsid w:val="00F255BB"/>
    <w:rsid w:val="00F34223"/>
    <w:rsid w:val="00F34CCC"/>
    <w:rsid w:val="00F4764D"/>
    <w:rsid w:val="00F553F3"/>
    <w:rsid w:val="00F63242"/>
    <w:rsid w:val="00F74CF9"/>
    <w:rsid w:val="00F8342C"/>
    <w:rsid w:val="00FA5E1B"/>
    <w:rsid w:val="00FB3087"/>
    <w:rsid w:val="00FB38EF"/>
    <w:rsid w:val="00FC6319"/>
    <w:rsid w:val="00FD1265"/>
    <w:rsid w:val="00FD245C"/>
    <w:rsid w:val="00FD4B50"/>
    <w:rsid w:val="00FE7369"/>
    <w:rsid w:val="00FF4B09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0">
    <w:name w:val="Body Text 2"/>
    <w:basedOn w:val="a"/>
    <w:link w:val="2Char0"/>
    <w:uiPriority w:val="99"/>
    <w:semiHidden/>
    <w:unhideWhenUsed/>
    <w:rsid w:val="009D009D"/>
    <w:pPr>
      <w:spacing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9D0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0">
    <w:name w:val="Body Text 2"/>
    <w:basedOn w:val="a"/>
    <w:link w:val="2Char0"/>
    <w:uiPriority w:val="99"/>
    <w:semiHidden/>
    <w:unhideWhenUsed/>
    <w:rsid w:val="009D009D"/>
    <w:pPr>
      <w:spacing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9D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09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459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3F9D-2905-41AC-A4FA-206071A7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13</Pages>
  <Words>2351</Words>
  <Characters>13407</Characters>
  <Application>Microsoft Office Word</Application>
  <DocSecurity>0</DocSecurity>
  <Lines>111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616</cp:revision>
  <cp:lastPrinted>2025-01-20T19:11:00Z</cp:lastPrinted>
  <dcterms:created xsi:type="dcterms:W3CDTF">2024-12-24T16:32:00Z</dcterms:created>
  <dcterms:modified xsi:type="dcterms:W3CDTF">2025-02-25T17:04:00Z</dcterms:modified>
</cp:coreProperties>
</file>