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80B48" w14:textId="05DCC1BE" w:rsidR="00CB234E" w:rsidRDefault="00CB234E" w:rsidP="00CB234E">
      <w:pPr>
        <w:spacing w:after="0" w:line="240" w:lineRule="auto"/>
        <w:jc w:val="center"/>
        <w:rPr>
          <w:rFonts w:asciiTheme="majorHAnsi" w:hAnsiTheme="majorHAnsi" w:cs="Arial"/>
          <w:b/>
          <w:bCs/>
          <w:sz w:val="28"/>
          <w:szCs w:val="28"/>
          <w:u w:val="single"/>
          <w:rtl/>
        </w:rPr>
      </w:pPr>
      <w:r w:rsidRPr="00CB234E">
        <w:rPr>
          <w:rFonts w:asciiTheme="majorHAnsi" w:hAnsiTheme="majorHAnsi" w:cs="Arial"/>
          <w:b/>
          <w:bCs/>
          <w:sz w:val="28"/>
          <w:szCs w:val="28"/>
          <w:u w:val="single"/>
          <w:rtl/>
        </w:rPr>
        <w:t>القياس والتشخيص لذوي صعوبات التعلم</w:t>
      </w:r>
    </w:p>
    <w:p w14:paraId="4DD6BA3D" w14:textId="4FDEC4F7" w:rsidR="00862958" w:rsidRPr="00CB234E" w:rsidRDefault="00862958" w:rsidP="00CB234E">
      <w:pPr>
        <w:spacing w:after="0" w:line="240" w:lineRule="auto"/>
        <w:jc w:val="center"/>
        <w:rPr>
          <w:rFonts w:asciiTheme="majorHAnsi" w:hAnsiTheme="majorHAnsi" w:cs="Arial"/>
          <w:b/>
          <w:bCs/>
          <w:sz w:val="28"/>
          <w:szCs w:val="28"/>
          <w:u w:val="single"/>
        </w:rPr>
      </w:pPr>
      <w:proofErr w:type="spellStart"/>
      <w:r>
        <w:rPr>
          <w:rFonts w:asciiTheme="majorHAnsi" w:hAnsiTheme="majorHAnsi" w:cs="Arial" w:hint="cs"/>
          <w:b/>
          <w:bCs/>
          <w:sz w:val="28"/>
          <w:szCs w:val="28"/>
          <w:u w:val="single"/>
          <w:rtl/>
        </w:rPr>
        <w:t>م.م</w:t>
      </w:r>
      <w:proofErr w:type="spellEnd"/>
      <w:r>
        <w:rPr>
          <w:rFonts w:asciiTheme="majorHAnsi" w:hAnsiTheme="majorHAnsi" w:cs="Arial" w:hint="cs"/>
          <w:b/>
          <w:bCs/>
          <w:sz w:val="28"/>
          <w:szCs w:val="28"/>
          <w:u w:val="single"/>
          <w:rtl/>
        </w:rPr>
        <w:t>. محمود سعيد الشراد</w:t>
      </w:r>
    </w:p>
    <w:p w14:paraId="568B44A4" w14:textId="1970A49E" w:rsid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القياس والتشخيص لذوي صعوبات التعلم هو مجال حيوي في التربية الخاصة، ويهدف إلى تحديد وتقييم القدرات والاحتياجات التعليمية للأطفال الذين يواجهون تحديات في التعلم. يمكن أن تتنوع صعوبات التعلم بين مشكلات في القراءة والكتابة والحساب والذاكرة والانتباه.</w:t>
      </w:r>
    </w:p>
    <w:p w14:paraId="37D518BA" w14:textId="77777777" w:rsidR="00CB234E" w:rsidRPr="00CB234E" w:rsidRDefault="00CB234E" w:rsidP="00CB234E">
      <w:pPr>
        <w:spacing w:after="0" w:line="240" w:lineRule="auto"/>
        <w:jc w:val="both"/>
        <w:rPr>
          <w:rFonts w:asciiTheme="majorHAnsi" w:hAnsiTheme="majorHAnsi"/>
          <w:b/>
          <w:bCs/>
          <w:sz w:val="28"/>
          <w:szCs w:val="28"/>
          <w:u w:val="single"/>
          <w:rtl/>
        </w:rPr>
      </w:pPr>
      <w:r w:rsidRPr="00CB234E">
        <w:rPr>
          <w:rFonts w:asciiTheme="majorHAnsi" w:hAnsiTheme="majorHAnsi" w:cs="Arial"/>
          <w:b/>
          <w:bCs/>
          <w:sz w:val="28"/>
          <w:szCs w:val="28"/>
          <w:u w:val="single"/>
          <w:rtl/>
        </w:rPr>
        <w:t>أهمية القياس والتشخيص لذوي صعوبات التعلم:</w:t>
      </w:r>
    </w:p>
    <w:p w14:paraId="0522668C" w14:textId="77777777" w:rsidR="00CB234E" w:rsidRPr="00CB234E" w:rsidRDefault="00CB234E" w:rsidP="00CB234E">
      <w:pPr>
        <w:spacing w:after="0" w:line="240" w:lineRule="auto"/>
        <w:jc w:val="both"/>
        <w:rPr>
          <w:rFonts w:asciiTheme="majorHAnsi" w:hAnsiTheme="majorHAnsi"/>
          <w:sz w:val="28"/>
          <w:szCs w:val="28"/>
          <w:rtl/>
        </w:rPr>
      </w:pPr>
    </w:p>
    <w:p w14:paraId="5FC50D40" w14:textId="22536940"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1. التدخل المبكر: يعتبر التشخيص المبكر أساسياً لتقديم الدعم المناسب في المراحل التعليمية المبكرة. التدخل في وقت مبكر يمكن أن يقلل من التأثيرات السلبية لهذه الصعوبات على التحصيل الأكاديمي والتطور الاجتماعي.</w:t>
      </w:r>
    </w:p>
    <w:p w14:paraId="0B2CBD92" w14:textId="74F973C5"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2. وضع خطط تعليمية فردية: يساعد التشخيص في وضع خطط تعليمية فردية (</w:t>
      </w:r>
      <w:r w:rsidRPr="00CB234E">
        <w:rPr>
          <w:rFonts w:asciiTheme="majorHAnsi" w:hAnsiTheme="majorHAnsi"/>
          <w:sz w:val="28"/>
          <w:szCs w:val="28"/>
        </w:rPr>
        <w:t>IEP</w:t>
      </w:r>
      <w:r w:rsidRPr="00CB234E">
        <w:rPr>
          <w:rFonts w:asciiTheme="majorHAnsi" w:hAnsiTheme="majorHAnsi" w:cs="Arial"/>
          <w:sz w:val="28"/>
          <w:szCs w:val="28"/>
          <w:rtl/>
        </w:rPr>
        <w:t>) تهدف إلى تلبية احتياجات الطالب وفقاً لقدراته ومستوى تطوره.</w:t>
      </w:r>
    </w:p>
    <w:p w14:paraId="4E713845" w14:textId="77777777" w:rsidR="00CB234E" w:rsidRPr="00CB234E" w:rsidRDefault="00CB234E" w:rsidP="00CB234E">
      <w:pPr>
        <w:spacing w:after="0" w:line="240" w:lineRule="auto"/>
        <w:jc w:val="both"/>
        <w:rPr>
          <w:rFonts w:asciiTheme="majorHAnsi" w:hAnsiTheme="majorHAnsi"/>
          <w:sz w:val="28"/>
          <w:szCs w:val="28"/>
          <w:rtl/>
        </w:rPr>
      </w:pPr>
      <w:r w:rsidRPr="00CB234E">
        <w:rPr>
          <w:rFonts w:asciiTheme="majorHAnsi" w:hAnsiTheme="majorHAnsi" w:cs="Arial"/>
          <w:sz w:val="28"/>
          <w:szCs w:val="28"/>
          <w:rtl/>
        </w:rPr>
        <w:t>3. دعم الأسرة والمعلمين: يمكن أن يوفر التشخيص إطارًا لدعم الأسرة والمعلمين في كيفية التعامل مع الطفل، مما يمكنهم من تطبيق استراتيجيات فعالة لتحسين مهاراته الأكاديمية والاجتماعية.</w:t>
      </w:r>
    </w:p>
    <w:p w14:paraId="5BB8D274" w14:textId="7CFB799E" w:rsidR="00CB234E" w:rsidRPr="00CB234E" w:rsidRDefault="00CB234E" w:rsidP="00CB234E">
      <w:pPr>
        <w:spacing w:after="0" w:line="240" w:lineRule="auto"/>
        <w:jc w:val="both"/>
        <w:rPr>
          <w:rFonts w:asciiTheme="majorHAnsi" w:hAnsiTheme="majorHAnsi"/>
          <w:b/>
          <w:bCs/>
          <w:sz w:val="28"/>
          <w:szCs w:val="28"/>
          <w:u w:val="single"/>
        </w:rPr>
      </w:pPr>
      <w:r w:rsidRPr="00CB234E">
        <w:rPr>
          <w:rFonts w:asciiTheme="majorHAnsi" w:hAnsiTheme="majorHAnsi" w:cs="Arial"/>
          <w:b/>
          <w:bCs/>
          <w:sz w:val="28"/>
          <w:szCs w:val="28"/>
          <w:u w:val="single"/>
          <w:rtl/>
        </w:rPr>
        <w:t>خطوات عملية التشخيص:</w:t>
      </w:r>
    </w:p>
    <w:p w14:paraId="3584186F" w14:textId="5675A167"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 xml:space="preserve">1. التحديد الأولي: يبدأ عادةً من خلال ملاحظة المعلم للصعوبات التي </w:t>
      </w:r>
      <w:proofErr w:type="spellStart"/>
      <w:r w:rsidRPr="00CB234E">
        <w:rPr>
          <w:rFonts w:asciiTheme="majorHAnsi" w:hAnsiTheme="majorHAnsi" w:cs="Arial"/>
          <w:sz w:val="28"/>
          <w:szCs w:val="28"/>
          <w:rtl/>
        </w:rPr>
        <w:t>يواجهها</w:t>
      </w:r>
      <w:proofErr w:type="spellEnd"/>
      <w:r w:rsidRPr="00CB234E">
        <w:rPr>
          <w:rFonts w:asciiTheme="majorHAnsi" w:hAnsiTheme="majorHAnsi" w:cs="Arial"/>
          <w:sz w:val="28"/>
          <w:szCs w:val="28"/>
          <w:rtl/>
        </w:rPr>
        <w:t xml:space="preserve"> الطالب في أداء مهام معينة مقارنة بأقرانه.</w:t>
      </w:r>
    </w:p>
    <w:p w14:paraId="4D4B9B36" w14:textId="79BDC1C2"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2. إحالة إلى مختص: في حال استمرار المشكلة، يتم إحالة الطالب إلى مختصين في التربية الخاصة أو علماء النفس التربويين لإجراء المزيد من التقييمات.</w:t>
      </w:r>
    </w:p>
    <w:p w14:paraId="62FB0191" w14:textId="7FBF2B68"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3. تطبيق أدوات التقييم: يتم تطبيق مجموعة من الاختبارات والمقاييس لتحديد نوع الصعوبة وشدتها.</w:t>
      </w:r>
    </w:p>
    <w:p w14:paraId="527808BE" w14:textId="77777777" w:rsidR="00CB234E" w:rsidRPr="00CB234E" w:rsidRDefault="00CB234E" w:rsidP="00CB234E">
      <w:pPr>
        <w:spacing w:after="0" w:line="240" w:lineRule="auto"/>
        <w:jc w:val="both"/>
        <w:rPr>
          <w:rFonts w:asciiTheme="majorHAnsi" w:hAnsiTheme="majorHAnsi"/>
          <w:sz w:val="28"/>
          <w:szCs w:val="28"/>
          <w:rtl/>
        </w:rPr>
      </w:pPr>
      <w:r w:rsidRPr="00CB234E">
        <w:rPr>
          <w:rFonts w:asciiTheme="majorHAnsi" w:hAnsiTheme="majorHAnsi" w:cs="Arial"/>
          <w:sz w:val="28"/>
          <w:szCs w:val="28"/>
          <w:rtl/>
        </w:rPr>
        <w:t>4. تحليل النتائج ووضع خطة: بعد تحليل البيانات، يتم وضع خطة تعليمية فردية تتضمن أهدافًا تعليمية مخصصة للطالب، مع استراتيجيات تدريسية ملائمة.</w:t>
      </w:r>
    </w:p>
    <w:p w14:paraId="403AA94A" w14:textId="77777777" w:rsidR="00CB234E" w:rsidRDefault="00CB234E" w:rsidP="00CB234E">
      <w:pPr>
        <w:rPr>
          <w:rFonts w:asciiTheme="majorHAnsi" w:hAnsiTheme="majorHAnsi"/>
          <w:b/>
          <w:bCs/>
          <w:sz w:val="28"/>
          <w:szCs w:val="28"/>
          <w:u w:val="single"/>
        </w:rPr>
      </w:pPr>
      <w:r w:rsidRPr="00CB234E">
        <w:rPr>
          <w:rFonts w:asciiTheme="majorHAnsi" w:hAnsiTheme="majorHAnsi" w:cs="Arial"/>
          <w:b/>
          <w:bCs/>
          <w:sz w:val="28"/>
          <w:szCs w:val="28"/>
          <w:u w:val="single"/>
          <w:rtl/>
        </w:rPr>
        <w:t>الأساليب الحديثة في القياس والتشخيص:</w:t>
      </w:r>
    </w:p>
    <w:p w14:paraId="455364F7" w14:textId="257D4BD5" w:rsidR="00CB234E" w:rsidRPr="00CB234E" w:rsidRDefault="00CB234E" w:rsidP="00CB234E">
      <w:pPr>
        <w:spacing w:after="0" w:line="240" w:lineRule="auto"/>
        <w:jc w:val="both"/>
        <w:rPr>
          <w:rFonts w:asciiTheme="majorHAnsi" w:hAnsiTheme="majorHAnsi"/>
          <w:b/>
          <w:bCs/>
          <w:sz w:val="28"/>
          <w:szCs w:val="28"/>
          <w:u w:val="single"/>
        </w:rPr>
      </w:pPr>
      <w:r w:rsidRPr="00CB234E">
        <w:rPr>
          <w:rFonts w:asciiTheme="majorHAnsi" w:hAnsiTheme="majorHAnsi" w:cs="Arial"/>
          <w:sz w:val="28"/>
          <w:szCs w:val="28"/>
          <w:rtl/>
        </w:rPr>
        <w:t>تطورت الأدوات والأساليب المستخدمة في القياس والتشخيص لذوي صعوبات التعلم بمرور الوقت، حيث يتم استخدام تكنولوجيا متقدمة ونهج تكاملية لتحسين دقة التشخيص وتخصيص التدخلات.</w:t>
      </w:r>
    </w:p>
    <w:p w14:paraId="00330182" w14:textId="7FBBE08D"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1. التقييم الديناميكي:</w:t>
      </w:r>
    </w:p>
    <w:p w14:paraId="4C3BA124" w14:textId="65A2864B"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المفهوم: يقوم التقييم الديناميكي على فكرة أن القدرات التعليمية للطفل يمكن تطويرها من خلال التدخلات التعليمية المناسبة. بدلاً من الاعتماد فقط على تقييم ثابت، يتم اختبار استجابة الطفل للتدخلات التعليمية أثناء التقييم.</w:t>
      </w:r>
    </w:p>
    <w:p w14:paraId="0662AA20" w14:textId="104DD141" w:rsidR="00CB234E" w:rsidRPr="00CB234E" w:rsidRDefault="00CB234E" w:rsidP="00CB234E">
      <w:pPr>
        <w:spacing w:after="0" w:line="240" w:lineRule="auto"/>
        <w:jc w:val="both"/>
        <w:rPr>
          <w:rFonts w:asciiTheme="majorHAnsi" w:hAnsiTheme="majorHAnsi"/>
          <w:sz w:val="28"/>
          <w:szCs w:val="28"/>
          <w:rtl/>
        </w:rPr>
      </w:pPr>
      <w:r w:rsidRPr="00CB234E">
        <w:rPr>
          <w:rFonts w:asciiTheme="majorHAnsi" w:hAnsiTheme="majorHAnsi" w:cs="Arial"/>
          <w:sz w:val="28"/>
          <w:szCs w:val="28"/>
          <w:rtl/>
        </w:rPr>
        <w:t>أهمية: يساعد هذا النهج في فهم ليس فقط ما يعاني منه الطفل، بل كيف يمكن تحسين أدائه باستخدام استراتيجيات تدريس معينة.</w:t>
      </w:r>
    </w:p>
    <w:p w14:paraId="39D4F8E7" w14:textId="2706DBDD"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2. التقنيات العصبية (</w:t>
      </w:r>
      <w:r w:rsidRPr="00CB234E">
        <w:rPr>
          <w:rFonts w:asciiTheme="majorHAnsi" w:hAnsiTheme="majorHAnsi"/>
          <w:sz w:val="28"/>
          <w:szCs w:val="28"/>
        </w:rPr>
        <w:t>Neuropsychological Assessments</w:t>
      </w:r>
      <w:r w:rsidRPr="00CB234E">
        <w:rPr>
          <w:rFonts w:asciiTheme="majorHAnsi" w:hAnsiTheme="majorHAnsi" w:cs="Arial"/>
          <w:sz w:val="28"/>
          <w:szCs w:val="28"/>
          <w:rtl/>
        </w:rPr>
        <w:t>):</w:t>
      </w:r>
    </w:p>
    <w:p w14:paraId="322A399B" w14:textId="4D2D8759"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الوصف: هذه الاختبارات تهدف إلى قياس العمليات العصبية التي تؤثر على التعلم، مثل القدرات التنفيذية، الذاكرة قصيرة المدى، والانتباه.</w:t>
      </w:r>
    </w:p>
    <w:p w14:paraId="33D18C63" w14:textId="66AE47E8"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التقنيات: يمكن أن تشمل استخدام أدوات مثل التصوير بالرنين المغناطيسي الوظيفي (</w:t>
      </w:r>
      <w:r w:rsidRPr="00CB234E">
        <w:rPr>
          <w:rFonts w:asciiTheme="majorHAnsi" w:hAnsiTheme="majorHAnsi"/>
          <w:sz w:val="28"/>
          <w:szCs w:val="28"/>
        </w:rPr>
        <w:t>fMRI</w:t>
      </w:r>
      <w:r w:rsidRPr="00CB234E">
        <w:rPr>
          <w:rFonts w:asciiTheme="majorHAnsi" w:hAnsiTheme="majorHAnsi" w:cs="Arial"/>
          <w:sz w:val="28"/>
          <w:szCs w:val="28"/>
          <w:rtl/>
        </w:rPr>
        <w:t>) والتخطيط الكهربائي للدماغ (</w:t>
      </w:r>
      <w:r w:rsidRPr="00CB234E">
        <w:rPr>
          <w:rFonts w:asciiTheme="majorHAnsi" w:hAnsiTheme="majorHAnsi"/>
          <w:sz w:val="28"/>
          <w:szCs w:val="28"/>
        </w:rPr>
        <w:t>EEG</w:t>
      </w:r>
      <w:r w:rsidRPr="00CB234E">
        <w:rPr>
          <w:rFonts w:asciiTheme="majorHAnsi" w:hAnsiTheme="majorHAnsi" w:cs="Arial"/>
          <w:sz w:val="28"/>
          <w:szCs w:val="28"/>
          <w:rtl/>
        </w:rPr>
        <w:t>) لفهم كيفية تفاعل الدماغ مع المهام التعليمية.</w:t>
      </w:r>
    </w:p>
    <w:p w14:paraId="63D2E0A6" w14:textId="52E6CFD5"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3. الاختبارات الرقمية:</w:t>
      </w:r>
    </w:p>
    <w:p w14:paraId="45FAD993" w14:textId="470982AC"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التطور: مع انتشار التكنولوجيا، أصبحت الاختبارات الرقمية أداة فعالة وسريعة لتقييم صعوبات التعلم. توفر هذه الاختبارات نتائج فورية وتحليلًا شاملاً للأداء الأكاديمي والمعرفي.</w:t>
      </w:r>
    </w:p>
    <w:p w14:paraId="291A8887" w14:textId="7BC005ED"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الأمثلة: مثل اختبارات قياس الذاكرة والانتباه عبر الكمبيوتر، التي تقدم بيانات دقيقة حول كيفية معالجة الطالب للمعلومات.</w:t>
      </w:r>
    </w:p>
    <w:p w14:paraId="2FF2639B" w14:textId="10B0565A"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4. مراقبة التقدم المستمر (</w:t>
      </w:r>
      <w:r w:rsidRPr="00CB234E">
        <w:rPr>
          <w:rFonts w:asciiTheme="majorHAnsi" w:hAnsiTheme="majorHAnsi"/>
          <w:sz w:val="28"/>
          <w:szCs w:val="28"/>
        </w:rPr>
        <w:t>Progress Monitoring</w:t>
      </w:r>
      <w:r w:rsidRPr="00CB234E">
        <w:rPr>
          <w:rFonts w:asciiTheme="majorHAnsi" w:hAnsiTheme="majorHAnsi" w:cs="Arial"/>
          <w:sz w:val="28"/>
          <w:szCs w:val="28"/>
          <w:rtl/>
        </w:rPr>
        <w:t>):</w:t>
      </w:r>
    </w:p>
    <w:p w14:paraId="47FF7D4E" w14:textId="57ED7AE8"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lastRenderedPageBreak/>
        <w:t>الوصف: بدلاً من أن يكون التقييم حدثًا مرة واحدة، يتم استخدام المراقبة المستمرة لقياس تقدم الطالب بمرور الوقت. يساعد هذا النهج في تعديل خطط التدخل بناءً على استجابة الطفل للتعليم.</w:t>
      </w:r>
    </w:p>
    <w:p w14:paraId="51BEF428" w14:textId="4C9109AC"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التطبيق: يتم استخدام الاختبارات القصيرة المتكررة لتحديد مدى تحسن الطالب في مجالات معينة، مثل القراءة أو الحساب.</w:t>
      </w:r>
    </w:p>
    <w:p w14:paraId="25A98DE8" w14:textId="77777777" w:rsidR="00CB234E" w:rsidRPr="00CB234E" w:rsidRDefault="00CB234E" w:rsidP="00CB234E">
      <w:pPr>
        <w:spacing w:after="0" w:line="240" w:lineRule="auto"/>
        <w:jc w:val="both"/>
        <w:rPr>
          <w:rFonts w:asciiTheme="majorHAnsi" w:hAnsiTheme="majorHAnsi"/>
          <w:b/>
          <w:bCs/>
          <w:sz w:val="28"/>
          <w:szCs w:val="28"/>
          <w:u w:val="single"/>
          <w:rtl/>
        </w:rPr>
      </w:pPr>
      <w:r w:rsidRPr="00CB234E">
        <w:rPr>
          <w:rFonts w:asciiTheme="majorHAnsi" w:hAnsiTheme="majorHAnsi" w:cs="Arial"/>
          <w:b/>
          <w:bCs/>
          <w:sz w:val="28"/>
          <w:szCs w:val="28"/>
          <w:u w:val="single"/>
          <w:rtl/>
        </w:rPr>
        <w:t>تأثير العوامل البيئية على التشخيص:</w:t>
      </w:r>
    </w:p>
    <w:p w14:paraId="74B5BBEB" w14:textId="77777777" w:rsidR="00CB234E" w:rsidRPr="00CB234E" w:rsidRDefault="00CB234E" w:rsidP="00CB234E">
      <w:pPr>
        <w:spacing w:after="0" w:line="240" w:lineRule="auto"/>
        <w:jc w:val="both"/>
        <w:rPr>
          <w:rFonts w:asciiTheme="majorHAnsi" w:hAnsiTheme="majorHAnsi"/>
          <w:sz w:val="28"/>
          <w:szCs w:val="28"/>
          <w:rtl/>
        </w:rPr>
      </w:pPr>
    </w:p>
    <w:p w14:paraId="75B530FA" w14:textId="732CDAD5"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تعتبر العوامل البيئية مثل الثقافة واللغة من التحديات الكبرى في التشخيص. فالأطفال من خلفيات ثقافية ولغوية مختلفة قد يعانون من تشخيص غير دقيق إذا لم يتم أخذ هذه العوامل بعين الاعتبار.</w:t>
      </w:r>
    </w:p>
    <w:p w14:paraId="52559BA1" w14:textId="1AD404EF"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1. التنوع اللغوي: الأطفال الذين يتحدثون لغات متعددة قد يواجهون صعوبات بسبب التداخل اللغوي، وليس بسبب صعوبات تعلم حقيقية.</w:t>
      </w:r>
    </w:p>
    <w:p w14:paraId="394053D1" w14:textId="77777777" w:rsidR="00CB234E" w:rsidRPr="00CB234E" w:rsidRDefault="00CB234E" w:rsidP="00CB234E">
      <w:pPr>
        <w:spacing w:after="0" w:line="240" w:lineRule="auto"/>
        <w:jc w:val="both"/>
        <w:rPr>
          <w:rFonts w:asciiTheme="majorHAnsi" w:hAnsiTheme="majorHAnsi"/>
          <w:sz w:val="28"/>
          <w:szCs w:val="28"/>
          <w:rtl/>
        </w:rPr>
      </w:pPr>
      <w:r w:rsidRPr="00CB234E">
        <w:rPr>
          <w:rFonts w:asciiTheme="majorHAnsi" w:hAnsiTheme="majorHAnsi" w:cs="Arial"/>
          <w:sz w:val="28"/>
          <w:szCs w:val="28"/>
          <w:rtl/>
        </w:rPr>
        <w:t>2. الفروق الثقافية: قد تكون بعض الاختبارات مصممة بناءً على معايير ثقافية معينة، مما يجعلها غير ملائمة للأطفال من ثقافات مختلفة.</w:t>
      </w:r>
    </w:p>
    <w:p w14:paraId="73DC5B14" w14:textId="1C826CE5" w:rsidR="00CB234E" w:rsidRPr="00CB234E" w:rsidRDefault="00CB234E" w:rsidP="00CB234E">
      <w:pPr>
        <w:spacing w:after="0" w:line="240" w:lineRule="auto"/>
        <w:jc w:val="both"/>
        <w:rPr>
          <w:rFonts w:asciiTheme="majorHAnsi" w:hAnsiTheme="majorHAnsi" w:hint="cs"/>
          <w:b/>
          <w:bCs/>
          <w:sz w:val="28"/>
          <w:szCs w:val="28"/>
          <w:u w:val="single"/>
          <w:rtl/>
          <w:lang w:bidi="ar-IQ"/>
        </w:rPr>
      </w:pPr>
      <w:r w:rsidRPr="00CB234E">
        <w:rPr>
          <w:rFonts w:asciiTheme="majorHAnsi" w:hAnsiTheme="majorHAnsi" w:hint="cs"/>
          <w:b/>
          <w:bCs/>
          <w:sz w:val="28"/>
          <w:szCs w:val="28"/>
          <w:u w:val="single"/>
          <w:rtl/>
          <w:lang w:bidi="ar-IQ"/>
        </w:rPr>
        <w:t>الخاتمة</w:t>
      </w:r>
    </w:p>
    <w:p w14:paraId="2BE2C33D" w14:textId="5C94A693" w:rsidR="00CB234E" w:rsidRPr="00CB234E" w:rsidRDefault="00CB234E" w:rsidP="00CB234E">
      <w:pPr>
        <w:spacing w:after="0" w:line="240" w:lineRule="auto"/>
        <w:jc w:val="both"/>
        <w:rPr>
          <w:rFonts w:asciiTheme="majorHAnsi" w:hAnsiTheme="majorHAnsi"/>
          <w:sz w:val="28"/>
          <w:szCs w:val="28"/>
        </w:rPr>
      </w:pPr>
      <w:r w:rsidRPr="00CB234E">
        <w:rPr>
          <w:rFonts w:asciiTheme="majorHAnsi" w:hAnsiTheme="majorHAnsi" w:cs="Arial"/>
          <w:sz w:val="28"/>
          <w:szCs w:val="28"/>
          <w:rtl/>
        </w:rPr>
        <w:t>القياس والتشخيص لذوي صعوبات التعلم هو مجال يتطلب دقة ومرونة. بفضل التطورات الحديثة في التكنولوجيا والفهم العصبي، أصبح بالإمكان توفير أدوات تشخيصية متقدمة تساعد في تقديم دعم تعليمي أكثر تخصيصًا وفعالية. مع ذلك، يبقى التشخيص تحديًا كبيرًا، خاصة مع تعقيدات الفروق الفردية والثقافية، مما يستدعي استخدام أساليب متعددة لتحديد احتياجات كل طالب بشكل دقيق.</w:t>
      </w:r>
    </w:p>
    <w:sectPr w:rsidR="00CB234E" w:rsidRPr="00CB234E" w:rsidSect="0022241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4E"/>
    <w:rsid w:val="0022241E"/>
    <w:rsid w:val="00327834"/>
    <w:rsid w:val="00862958"/>
    <w:rsid w:val="009C4D5B"/>
    <w:rsid w:val="00CB234E"/>
    <w:rsid w:val="00D606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028B"/>
  <w15:chartTrackingRefBased/>
  <w15:docId w15:val="{FDFD2F38-CA64-4547-BBD0-5E2C09BC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559</Words>
  <Characters>3192</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2024-10-01T16:41:00Z</dcterms:created>
  <dcterms:modified xsi:type="dcterms:W3CDTF">2024-10-01T16:53:00Z</dcterms:modified>
</cp:coreProperties>
</file>