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التصنيف في التربية الرياضية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لا غرابة في القول أن ظاهرة الفروق الفردية بين الناس تعد من أكثر الظواهر اثراً في حياتناً العملية . حيث أن التعامل بين الناس وإصدار الاحكام على الأفراد، وكذلك التعلم والتوجيه والتصرف والعلاج والسلوك، ... الى غيره من الفعاليات الانسانية، تخضع في النظرة العامة الى الفروق الفردية .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فاختلاف الناس فيما بينهم في العديد من القدرات ( العقلية والحركية والبدنية )  في السمات الشخصية والميول والاتجاهات النفسية، فضلاً عن المقاييس الجسمية تتيح الفرصة لتفسير هذه الاختلافات، ومن ثم قياسها وتصنيفها على أساس المجموعات المتجانسة أو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المتشابهة،وهذا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ما يتيح لنا أيضاً إخضاع هذه الظاهرة  ( الفروق الفردية ) للدراسة والبحث .. وهي بهذا تعد من العلوم ذات الأسس والنظريات والأصول التي أهتمت بها كثير من المعاهد العلمية، وتخصص فيها العديد من العلماء والخبراء .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غاية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التصنيف</w:t>
      </w:r>
    </w:p>
    <w:p w:rsid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إن ما أثبتته نظرية الفروق الفردية، من أن الأفراد يختلفون في قدراتهم واستعداداتهم – فالفروق هنا إما في نوع الصفة أو في درجة وجود 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الصفة .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حيث أن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أختلاف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الطول عن الوزن،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إختلاف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نوع الصفة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والأختلاف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الاطوال، هو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إختلاف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الدرجة – وكذلك الحاجة الى وضع برنامج خاص لكل فرد من أفراد المجتمع نبغي تعليمه أو تطوير قدراته بحيث يتلاءم والقدرات والاستعدادات التي يمتلكها، يؤشر صيغة من الصعب تحقيقها . حيث يتعذر ذلك من الناحية التطبيقية او الفعلية لذلك، والحال هذا نجد أن بعض العلماء والخبراء في ميدان التربية الرياضية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لجؤوا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الى التصنيف، بغية تجميع الأفراد، أصحاب القدرات المتقاربة في مجاميع، بحيث تنظم لهم برامج خاصة بهم .</w:t>
      </w:r>
    </w:p>
    <w:p w:rsid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</w:p>
    <w:p w:rsid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</w:pPr>
    </w:p>
    <w:p w:rsidR="00581561" w:rsidRPr="00581561" w:rsidRDefault="00581561" w:rsidP="00581561">
      <w:pPr>
        <w:bidi/>
        <w:spacing w:after="0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lastRenderedPageBreak/>
        <w:t>أغراض التصنيف في التربية الرياضية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  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للتصنيف عدة أغراض في مجال التربية الرياضية، منها على سبيل 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المثال :</w:t>
      </w:r>
      <w:proofErr w:type="gramEnd"/>
    </w:p>
    <w:p w:rsidR="00581561" w:rsidRPr="00581561" w:rsidRDefault="00581561" w:rsidP="00581561">
      <w:pPr>
        <w:numPr>
          <w:ilvl w:val="0"/>
          <w:numId w:val="1"/>
        </w:num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زيادة الممارسة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: إن اللبيب المتبصر يدرك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معنى إقب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ال الفرد على ممارسة أي من الانشطة إذا ما كان ( النشاط ) يتلاءم وقدراته . فكيف ؟ وهو يمارس هذا النشاط مع مجموعة متكافئة القدرات ... فلاشك، ان ذلك سيزيد إقباله على ممارسة ذلك النشاط رغبة في التعلم وحباً في المنافسة والمقارنة، وبهذا يضمن الزيادة في التحصيل .</w:t>
      </w:r>
    </w:p>
    <w:p w:rsidR="00581561" w:rsidRPr="00581561" w:rsidRDefault="00581561" w:rsidP="00581561">
      <w:pPr>
        <w:numPr>
          <w:ilvl w:val="0"/>
          <w:numId w:val="1"/>
        </w:num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زيادة التنافس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: قد لا يتصور الشخص المتفرد في ممارسة الأنشطة الرياضية مقدار ما يملكه من القدرات والامكانيات . وكذلك ما هي حاجته لممارسة هكذا نشاط ؟ ولكن، وجوده بين أقران له مكافئين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لامكانياته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سيجعل منه حريصاً على زيادة ممارسته لذلك النشاط، رغبة في منافستهم والتغلب عليهم لضمان أرجحيته عند ذلك النشاط .اذ إثبات الذات وبناء الشخصية المتفوقة، وقد تنعدم هذه النشوة ( نشوة الفوز ) عندما يكون هذا التنافس بين قدرات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متباينة،اذ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الفروق الكبيرة بين الأفراد الممارسين لذلك النشاط .</w:t>
      </w:r>
    </w:p>
    <w:p w:rsidR="00581561" w:rsidRPr="00581561" w:rsidRDefault="00581561" w:rsidP="00581561">
      <w:pPr>
        <w:numPr>
          <w:ilvl w:val="0"/>
          <w:numId w:val="1"/>
        </w:num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العدالة 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: لا يمكن ضمان العدالة في عملية الممارسة لأي من الأنشطة الرياضية وخلق روح التنافس الشريف بين الأفراد الممارسين لذلك النشاط ما لم تكن الفرصة متكافئة لمجموعهم ( أي أن الفروق في القدرات أو المؤشرات المعول عليها في التنافس قليلة جداً مما يوحي بنتائج عادلة وفرصة متساوية ) .</w:t>
      </w:r>
    </w:p>
    <w:p w:rsidR="00581561" w:rsidRPr="00581561" w:rsidRDefault="00581561" w:rsidP="00581561">
      <w:pPr>
        <w:numPr>
          <w:ilvl w:val="0"/>
          <w:numId w:val="1"/>
        </w:num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الدافعية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: يرتبط هذا الأمر بمستوى الطموح . فكلم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ا كان طمو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ح الفرد في تحقيق الأفضل عند ممارسته لأي من الأنشطة الرياضية عليه أن يمارس طبقاً لقدراته أو اكثر بقليل . حيث أن المجموعة الممارسة لذلك النشاط ذات قدرات متقاربة .لذلك، فشروع المنافسة ستحتم عليهم الاندفاع الجاد والايجابي في زيادة الممارسة لذلك النشاط .</w:t>
      </w:r>
    </w:p>
    <w:p w:rsidR="00581561" w:rsidRPr="00581561" w:rsidRDefault="00581561" w:rsidP="00581561">
      <w:pPr>
        <w:numPr>
          <w:ilvl w:val="0"/>
          <w:numId w:val="1"/>
        </w:num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lastRenderedPageBreak/>
        <w:t>الأمان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: قد يتوفر عنصر الأمان عند الفرد عندما يكون مطمئناً الى قدراته المتساوية أو المكافئة لقدرات الأفراد الآخرين، حيث لا جهد أعلى أو استثارة أكبر . عكس هذا سيبعد الفرد الممارس للنشاط عن جانب الأمان – خاصة إذا كان ضعيف القدرات بالقياس إلى الآخرين – فقد يستثيره الحماس لغلبة الآخرين فيقوم بتصرف( سلوك ) يعرضه للإصابة أو يتعرض لإجهاد من جراء تكراره للمحاولات اليائسة وغير المجدية في التنافس غير المتكافئ .</w:t>
      </w:r>
    </w:p>
    <w:p w:rsidR="00581561" w:rsidRPr="00581561" w:rsidRDefault="00581561" w:rsidP="00581561">
      <w:pPr>
        <w:numPr>
          <w:ilvl w:val="0"/>
          <w:numId w:val="1"/>
        </w:num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نجاح عملية التعلم والتدريب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: إن جمع الأفراد المتكافئين في مجموعة محددة الصفات، لا يكون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أعتباطاً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وإنما يكون ذلك لغرض تربوي حتماً . ففي أحيان كثير نجد أن أساس هذا التجميع لتخمين المستوى الفني أو البدني أو الح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ركي . وهذا 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ولا شك يساعد في جعل عملية التعليم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أوالتدريب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أكثر فاعلية وبما يوازي حاجات الأفراد ويعزز بنائهم الاجتماعي والجماعي ( أي بمعنى أنه كلما كانت المجموعة متقاربة المستوى، ستكون عملية التعليم أو التدريب أسهل لهم مما لو كان التباين في المستوى حاصل بينهم .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من كل ما ورد انفاً، يمكننا أن نستنتج اهمية التصنيف، والتي تتجلى في :-</w:t>
      </w:r>
    </w:p>
    <w:p w:rsidR="00581561" w:rsidRPr="00581561" w:rsidRDefault="00581561" w:rsidP="00581561">
      <w:pPr>
        <w:numPr>
          <w:ilvl w:val="1"/>
          <w:numId w:val="1"/>
        </w:numPr>
        <w:tabs>
          <w:tab w:val="clear" w:pos="1440"/>
          <w:tab w:val="num" w:pos="350"/>
        </w:tabs>
        <w:bidi/>
        <w:spacing w:after="0"/>
        <w:ind w:left="80" w:firstLine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581561">
        <w:rPr>
          <w:rFonts w:ascii="Simplified Arabic" w:eastAsia="Times New Roman" w:hAnsi="Simplified Arabic" w:cs="Simplified Arabic"/>
          <w:sz w:val="28"/>
          <w:szCs w:val="28"/>
          <w:rtl/>
        </w:rPr>
        <w:t>إنها عملية تربوية، خاصة عند إجراء الاختبارات والمقاييس في الميادين الدراسية والتربوية .</w:t>
      </w:r>
    </w:p>
    <w:p w:rsidR="00581561" w:rsidRPr="00581561" w:rsidRDefault="00581561" w:rsidP="00581561">
      <w:pPr>
        <w:tabs>
          <w:tab w:val="num" w:pos="350"/>
        </w:tabs>
        <w:bidi/>
        <w:spacing w:after="0"/>
        <w:ind w:left="8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58156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ب- إنها من العمليات المساعدة عند تحليل نتائج الاختبارات والمقاييس وتسهل العمل الإحصائي </w:t>
      </w:r>
      <w:proofErr w:type="gramStart"/>
      <w:r w:rsidRPr="00581561">
        <w:rPr>
          <w:rFonts w:ascii="Simplified Arabic" w:eastAsia="Times New Roman" w:hAnsi="Simplified Arabic" w:cs="Simplified Arabic"/>
          <w:sz w:val="28"/>
          <w:szCs w:val="28"/>
          <w:rtl/>
        </w:rPr>
        <w:t>لها .</w:t>
      </w:r>
      <w:proofErr w:type="gramEnd"/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أنواع التصنيف في الميدان الرياضي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: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كثيرة هذه المؤشرات والمحددات، التي لا بد من الأخذ بها عند القيام بعملية التصنيف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لإغراض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يتطلبها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العمل الرياضي بميادينه كافة . ومن هذه المؤشرات الآتي :</w:t>
      </w:r>
    </w:p>
    <w:p w:rsidR="00581561" w:rsidRPr="00581561" w:rsidRDefault="00581561" w:rsidP="00581561">
      <w:pPr>
        <w:numPr>
          <w:ilvl w:val="0"/>
          <w:numId w:val="2"/>
        </w:num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التصنيف الجغرافي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:- يؤدي الموقع الجغرافي دوراً م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هماً في 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عملية التصنيف، حيث الاعتماد على تقسيم الافراد المختبرين أو الظاهرة المدروسة حسب المواقع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الجغرفية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. لذلك، يعتبر هذا التصنيف من التصنيفات النوعية أو الكمية . مثالها ( تقسيم نوعية 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lastRenderedPageBreak/>
        <w:t xml:space="preserve">الخريجين وأعدادهم حسب الموقع الجغرافي المعين 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) .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وهو مهم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لايجاد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العلاقات بين متغيرات الموقع الجغرافي . </w:t>
      </w:r>
    </w:p>
    <w:p w:rsidR="00581561" w:rsidRPr="00581561" w:rsidRDefault="00581561" w:rsidP="00581561">
      <w:pPr>
        <w:numPr>
          <w:ilvl w:val="0"/>
          <w:numId w:val="2"/>
        </w:num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التصنيف الكمي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:- يعتمد هذا التصنيف في حالة الظواهر، التي يمكن اعطاؤها قيماً رقمية . مثاله ( تقسيم المدارس طبقاً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لاعداد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تلاميذها، والمدن حسب سكانها، كذلك تقسيم العائلة حسب أعداد أفرادها ) ... ومن خلال معالجة البيانات . التي نحصل عليها عن طريق الاستبيان أو الاختبار والقياس أو بأي طريقة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إخرى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إحصائياً يمكن أن نستنتج أو نستوضح كثيراً من المعلومات التي تعود علينا بالفائدة.</w:t>
      </w:r>
    </w:p>
    <w:p w:rsidR="00581561" w:rsidRPr="00581561" w:rsidRDefault="00581561" w:rsidP="00581561">
      <w:pPr>
        <w:numPr>
          <w:ilvl w:val="0"/>
          <w:numId w:val="2"/>
        </w:num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التصنيف النوعي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:- عملية التصنيف النوعي مهمة في ميادين الاختبار والقياس التربوي، إذ تعتمد هذه العملية على تصنيف عينة الأفراد المختبرين من حيث النوع، وهناك دراسات لتقسيم البيانات الى فئتين . ومثالها ( المدارس –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إبتدائي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وثانوي، العمال – مهرة وفنين، الجنس – ذكور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وأناث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)، ويمكن أن يتعدى التقسيم إلى أكثر من فئتين . مثاله  ( مدارس – ابتدائية، ثانوية، واعدادية ... كليات –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أنسانية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، علمية، وتك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نولوجية 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... صنوف الجيش – مشاة، مدفعية، وطيران .. ) . كل هذه التصنيفات ذات تأثير ايجابي على نوعية نتائج الاختبارات، والتي يصعب إعطاؤها قيماً رقمية في ظواهرها .</w:t>
      </w:r>
    </w:p>
    <w:p w:rsidR="00581561" w:rsidRDefault="00581561" w:rsidP="00581561">
      <w:pPr>
        <w:numPr>
          <w:ilvl w:val="0"/>
          <w:numId w:val="2"/>
        </w:numPr>
        <w:bidi/>
        <w:spacing w:after="0"/>
        <w:jc w:val="lowKashida"/>
        <w:rPr>
          <w:rFonts w:ascii="Simplified Arabic" w:eastAsia="Times New Roman" w:hAnsi="Simplified Arabic" w:cs="Simplified Arabic" w:hint="cs"/>
          <w:sz w:val="32"/>
          <w:szCs w:val="32"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التصنيف الزمني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:- عند دراسة الاتجاهات نحو ممارسة الأنشطة الرياضية خلال فترات زمنية متتالية – اذ أن الاتجاهات متغيرة من زمن لآخر، طبقاً لما يحيط المجتمع من تغيرات عديدة في النواحي   ( الاقتصادية والاجتماعية والسياسية والفكرية والحضارية ... الخ ) – أو للمقارنة بين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إتجاهات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أبناء المجتمع خلال عهدين ( عهد السيطرة الاستعمارية على العراق، وعهد الحكم الوطني الجمهوري، مثلاً ) يمكننا أن نلجأ إلى استخدام هذا التصنيف ونأخذه بعين الاعتبار، لما له من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إهمية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تطوير كثير من المجالات المدروسة .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lastRenderedPageBreak/>
        <w:t>طرائق التصنيف في التربية الرياضية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: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للتصنيف طرائق كثيرة ومتعددة، يمكن أن نستخدم، منها 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الآتي :</w:t>
      </w:r>
      <w:proofErr w:type="gramEnd"/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gramStart"/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أولاً :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يرى كثير من العلماء أن هناك نوعين من التصنيفات، هما :</w:t>
      </w:r>
    </w:p>
    <w:p w:rsidR="00581561" w:rsidRPr="00581561" w:rsidRDefault="00581561" w:rsidP="00581561">
      <w:pPr>
        <w:numPr>
          <w:ilvl w:val="0"/>
          <w:numId w:val="3"/>
        </w:num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التصنيف 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العام :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ويعتمد على العمر ( السن ) والطول والوزن والجنس .</w:t>
      </w:r>
    </w:p>
    <w:p w:rsidR="00581561" w:rsidRPr="00581561" w:rsidRDefault="00581561" w:rsidP="00581561">
      <w:pPr>
        <w:numPr>
          <w:ilvl w:val="0"/>
          <w:numId w:val="3"/>
        </w:num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التصنيف 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الخاص :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وهو الذي يؤخذ به عندما يكون الهدف، ممارسة نشاط معين، حيث يعتمد على متطلبات وقدرات الأفراد في ذلك النشاط . وفيه يتم تصنيف المجموعة الى ثلاثة مستويات، هي : </w:t>
      </w:r>
    </w:p>
    <w:p w:rsidR="00581561" w:rsidRPr="00581561" w:rsidRDefault="00581561" w:rsidP="00581561">
      <w:pPr>
        <w:numPr>
          <w:ilvl w:val="0"/>
          <w:numId w:val="4"/>
        </w:numPr>
        <w:tabs>
          <w:tab w:val="clear" w:pos="720"/>
          <w:tab w:val="num" w:pos="-10"/>
        </w:tabs>
        <w:bidi/>
        <w:spacing w:after="0"/>
        <w:ind w:left="-10" w:firstLine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مجموعة ذات مستوى منخفض في النشاط .</w:t>
      </w:r>
    </w:p>
    <w:p w:rsidR="00581561" w:rsidRPr="00581561" w:rsidRDefault="00581561" w:rsidP="00581561">
      <w:pPr>
        <w:numPr>
          <w:ilvl w:val="0"/>
          <w:numId w:val="4"/>
        </w:numPr>
        <w:tabs>
          <w:tab w:val="clear" w:pos="720"/>
          <w:tab w:val="num" w:pos="-10"/>
        </w:tabs>
        <w:bidi/>
        <w:spacing w:after="0"/>
        <w:ind w:left="-10" w:firstLine="0"/>
        <w:jc w:val="lowKashida"/>
        <w:rPr>
          <w:rFonts w:ascii="Simplified Arabic" w:eastAsia="Times New Roman" w:hAnsi="Simplified Arabic" w:cs="Simplified Arabic"/>
          <w:sz w:val="32"/>
          <w:szCs w:val="32"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مجموعة ذات مستوى متوسط في النشاط .</w:t>
      </w:r>
    </w:p>
    <w:p w:rsidR="00581561" w:rsidRPr="00581561" w:rsidRDefault="00581561" w:rsidP="00581561">
      <w:pPr>
        <w:numPr>
          <w:ilvl w:val="0"/>
          <w:numId w:val="4"/>
        </w:numPr>
        <w:tabs>
          <w:tab w:val="clear" w:pos="720"/>
          <w:tab w:val="num" w:pos="-10"/>
        </w:tabs>
        <w:bidi/>
        <w:spacing w:after="0"/>
        <w:ind w:left="-10" w:firstLine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مجموعة ذات مستوى عالي في النشاط .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ثانياً :-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يتم ا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لتصنيف عن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طريق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إختبارات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اللياقة البدنية، بعد اجتياز التلاميذ الفحص الطبي، وللعالم (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ماثيوز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) فضل في هذا الأمر . حيث أبعد التلاميذ الخواص والمعوقين طبياً، ومن ثم وضع برامج خاصة بهم، تتفق وقابلياتهم وطبيعة مرضهم . في حين صنف التلاميذ، الذين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أجتازوا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الاختبار الطبي عن طريق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إختبارات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اللياقة البدنية الى ثلاث مجاميع، هي :- </w:t>
      </w:r>
    </w:p>
    <w:p w:rsidR="00581561" w:rsidRPr="00581561" w:rsidRDefault="00581561" w:rsidP="00581561">
      <w:pPr>
        <w:numPr>
          <w:ilvl w:val="0"/>
          <w:numId w:val="5"/>
        </w:num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مجموعة المستوى المنخفض .</w:t>
      </w:r>
    </w:p>
    <w:p w:rsidR="00581561" w:rsidRPr="00581561" w:rsidRDefault="00581561" w:rsidP="00581561">
      <w:pPr>
        <w:numPr>
          <w:ilvl w:val="0"/>
          <w:numId w:val="5"/>
        </w:num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مجموعة المستوى 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المتوسط .</w:t>
      </w:r>
      <w:proofErr w:type="gramEnd"/>
    </w:p>
    <w:p w:rsidR="00581561" w:rsidRPr="00581561" w:rsidRDefault="00581561" w:rsidP="00581561">
      <w:pPr>
        <w:numPr>
          <w:ilvl w:val="0"/>
          <w:numId w:val="5"/>
        </w:num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مجموعة المستوى 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العالي .</w:t>
      </w:r>
      <w:proofErr w:type="gramEnd"/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ثالثاً :</w:t>
      </w: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للعالم (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لابورت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) رأي أخر في التصنيف . حيث بعد الفحص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الطبي، يص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نف التلاميذ، الذين خضعوا له، الى :</w:t>
      </w:r>
    </w:p>
    <w:p w:rsidR="00581561" w:rsidRPr="00581561" w:rsidRDefault="00581561" w:rsidP="00581561">
      <w:pPr>
        <w:numPr>
          <w:ilvl w:val="0"/>
          <w:numId w:val="7"/>
        </w:numPr>
        <w:tabs>
          <w:tab w:val="clear" w:pos="720"/>
          <w:tab w:val="num" w:pos="80"/>
        </w:tabs>
        <w:bidi/>
        <w:spacing w:after="0"/>
        <w:ind w:left="-10" w:firstLine="9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تلاميذ أصحاء البدن، وهؤلاء يمكنهم المشاركة في غالبية الأنشطة الرياضية .</w:t>
      </w:r>
    </w:p>
    <w:p w:rsidR="00581561" w:rsidRPr="00581561" w:rsidRDefault="00581561" w:rsidP="00581561">
      <w:pPr>
        <w:numPr>
          <w:ilvl w:val="0"/>
          <w:numId w:val="7"/>
        </w:numPr>
        <w:tabs>
          <w:tab w:val="clear" w:pos="720"/>
          <w:tab w:val="num" w:pos="80"/>
        </w:tabs>
        <w:bidi/>
        <w:spacing w:after="0"/>
        <w:ind w:left="-10" w:firstLine="90"/>
        <w:jc w:val="lowKashida"/>
        <w:rPr>
          <w:rFonts w:ascii="Simplified Arabic" w:eastAsia="Times New Roman" w:hAnsi="Simplified Arabic" w:cs="Simplified Arabic"/>
          <w:sz w:val="32"/>
          <w:szCs w:val="32"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lastRenderedPageBreak/>
        <w:t xml:space="preserve"> تلاميذ مصابون بأمراض أو عاهات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تعيقهم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عند ممارسة الأنشطة الرياضية          العنيفة، ولكنهم قادرون على ممارسة الأنشطة 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الأخرى .</w:t>
      </w:r>
      <w:proofErr w:type="gramEnd"/>
    </w:p>
    <w:p w:rsidR="00581561" w:rsidRPr="00581561" w:rsidRDefault="00581561" w:rsidP="00581561">
      <w:pPr>
        <w:numPr>
          <w:ilvl w:val="0"/>
          <w:numId w:val="7"/>
        </w:numPr>
        <w:tabs>
          <w:tab w:val="clear" w:pos="720"/>
          <w:tab w:val="num" w:pos="80"/>
        </w:tabs>
        <w:bidi/>
        <w:spacing w:after="0"/>
        <w:ind w:left="-10" w:firstLine="90"/>
        <w:contextualSpacing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تلاميذ مصابون بأمراض أو عاهات تمنعهم من ممارسة أي نشاط 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رياضي .</w:t>
      </w:r>
      <w:proofErr w:type="gramEnd"/>
    </w:p>
    <w:tbl>
      <w:tblPr>
        <w:tblStyle w:val="a3"/>
        <w:tblpPr w:leftFromText="180" w:rightFromText="180" w:vertAnchor="text" w:horzAnchor="page" w:tblpXSpec="center" w:tblpY="3089"/>
        <w:bidiVisual/>
        <w:tblW w:w="7272" w:type="dxa"/>
        <w:tblLook w:val="01E0" w:firstRow="1" w:lastRow="1" w:firstColumn="1" w:lastColumn="1" w:noHBand="0" w:noVBand="0"/>
      </w:tblPr>
      <w:tblGrid>
        <w:gridCol w:w="2484"/>
        <w:gridCol w:w="2748"/>
        <w:gridCol w:w="2040"/>
      </w:tblGrid>
      <w:tr w:rsidR="00581561" w:rsidRPr="00581561" w:rsidTr="00581561">
        <w:trPr>
          <w:trHeight w:val="466"/>
        </w:trPr>
        <w:tc>
          <w:tcPr>
            <w:tcW w:w="2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أ- </w:t>
            </w:r>
            <w:proofErr w:type="gramStart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>طويل</w:t>
            </w:r>
            <w:proofErr w:type="gramEnd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سمين 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أ- </w:t>
            </w:r>
            <w:proofErr w:type="gramStart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>طويل</w:t>
            </w:r>
            <w:proofErr w:type="gramEnd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عضلي </w:t>
            </w:r>
          </w:p>
        </w:tc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أ- </w:t>
            </w:r>
            <w:proofErr w:type="gramStart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>طويل</w:t>
            </w:r>
            <w:proofErr w:type="gramEnd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نحيف </w:t>
            </w:r>
          </w:p>
        </w:tc>
      </w:tr>
      <w:tr w:rsidR="00581561" w:rsidRPr="00581561" w:rsidTr="00581561">
        <w:trPr>
          <w:trHeight w:val="1095"/>
        </w:trPr>
        <w:tc>
          <w:tcPr>
            <w:tcW w:w="2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ب- متوسط الطول سمين 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ب- متوسط الطول </w:t>
            </w:r>
            <w:proofErr w:type="gramStart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>وعضلي</w:t>
            </w:r>
            <w:proofErr w:type="gramEnd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ب- متوسط الطول </w:t>
            </w:r>
            <w:proofErr w:type="gramStart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>ونحيف</w:t>
            </w:r>
            <w:proofErr w:type="gramEnd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</w:p>
        </w:tc>
      </w:tr>
      <w:tr w:rsidR="00581561" w:rsidRPr="00581561" w:rsidTr="00581561">
        <w:trPr>
          <w:trHeight w:val="453"/>
        </w:trPr>
        <w:tc>
          <w:tcPr>
            <w:tcW w:w="2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جـ - </w:t>
            </w:r>
            <w:proofErr w:type="gramStart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>قصير</w:t>
            </w:r>
            <w:proofErr w:type="gramEnd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سمين 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جـ - </w:t>
            </w:r>
            <w:proofErr w:type="spellStart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>قصيرعضلي</w:t>
            </w:r>
            <w:proofErr w:type="spellEnd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جـ - </w:t>
            </w:r>
            <w:proofErr w:type="gramStart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>قصير</w:t>
            </w:r>
            <w:proofErr w:type="gramEnd"/>
            <w:r w:rsidRPr="005815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نحيف </w:t>
            </w:r>
          </w:p>
        </w:tc>
      </w:tr>
    </w:tbl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gramStart"/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رابعاً :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هذا التصنيف يعتمد الطول والنمط الجسمي كمؤشر أساسي . حيث يتم تصنيف الأفراد إلى ثلاث فئات طبقاً للطول ( طويل، متوسط، قصير ) ثم يليه تصنيفهم طبقاً لفئاتهم إلى ثلاثة أنماط ( النمط البدين " السمين "، النمط العضلي، النمط النحيف 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>) .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فنحصل على المجموعات 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التصنيف العام للأفراد 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28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هذا التصنيف، يعتمد كما ذكرنا على مؤشرات العمر ( السن ) والطول والوزن بشكل 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رئيس .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 وهو بهذا يعد من اكثر التصنيفات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إنشاءاً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 واستخداماً ،ومن أشهر هذه التصنيفات، الآتي :-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أولاً :  مؤشرات ماك كلوي للتصنيف 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28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لقد اشار العالم الامريكي ( ماك كلوي ) في دراساته الى أن التصنيف لتلاميذ المدارس بمراحلها الدراسية كافة تنحصر في ثلاثة مؤشرات تصنيفية، حيث تأخذ بنظر الاعتبار الملاحظات التالية :-</w:t>
      </w:r>
    </w:p>
    <w:p w:rsidR="00581561" w:rsidRPr="00581561" w:rsidRDefault="00581561" w:rsidP="00581561">
      <w:pPr>
        <w:numPr>
          <w:ilvl w:val="1"/>
          <w:numId w:val="5"/>
        </w:numPr>
        <w:tabs>
          <w:tab w:val="clear" w:pos="1080"/>
          <w:tab w:val="num" w:pos="-10"/>
        </w:tabs>
        <w:bidi/>
        <w:spacing w:after="0"/>
        <w:ind w:left="350"/>
        <w:jc w:val="lowKashida"/>
        <w:rPr>
          <w:rFonts w:ascii="Simplified Arabic" w:eastAsia="Times New Roman" w:hAnsi="Simplified Arabic" w:cs="Simplified Arabic"/>
          <w:sz w:val="32"/>
          <w:szCs w:val="28"/>
          <w:rtl/>
        </w:rPr>
      </w:pPr>
      <w:bookmarkStart w:id="0" w:name="_GoBack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ليس لعامل الطول دلالة مميزة في المرحلة الدراسية الابتدائية، ولهذا لا يمكن أن يصلح الاعتماد عليه في تصنيف الأفراد ( التلاميذ ) عند هذه 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المرحلة .</w:t>
      </w:r>
      <w:proofErr w:type="gramEnd"/>
    </w:p>
    <w:bookmarkEnd w:id="0"/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28"/>
        </w:rPr>
      </w:pPr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ب- العمر ( السن ) لا دلالة له في تمييز الأفراد في المرحلة الجامعية، وبشكل خاص عند الذكور، وبهذا بات من غير الصحيح ان يكون التصنيف مبنياً عليه .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28"/>
        </w:rPr>
      </w:pPr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lastRenderedPageBreak/>
        <w:t xml:space="preserve">ت- 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يعد</w:t>
      </w:r>
      <w:proofErr w:type="gramEnd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 عامل الوزن من أهم المؤشرات في عمليات التصنيف لكل من المراحل الدراسية المتعددة، حيث يعتبر قاسماً مشتركاً بينها 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28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وفي ضوء ما وضع في أعلاه، جاءت تصنيفات( ماك كلوي) للمراحل الدراسية كافة على النحو الآتي  :</w:t>
      </w:r>
    </w:p>
    <w:p w:rsidR="00581561" w:rsidRPr="00581561" w:rsidRDefault="00581561" w:rsidP="00581561">
      <w:pPr>
        <w:numPr>
          <w:ilvl w:val="0"/>
          <w:numId w:val="6"/>
        </w:numPr>
        <w:bidi/>
        <w:spacing w:after="0"/>
        <w:ind w:firstLine="90"/>
        <w:jc w:val="lowKashida"/>
        <w:rPr>
          <w:rFonts w:ascii="Simplified Arabic" w:eastAsia="Times New Roman" w:hAnsi="Simplified Arabic" w:cs="Simplified Arabic"/>
          <w:sz w:val="32"/>
          <w:szCs w:val="28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مؤشر تصنيف الأفراد ( التلاميذ ) في المرحلة الابتدائية :</w:t>
      </w:r>
    </w:p>
    <w:tbl>
      <w:tblPr>
        <w:tblStyle w:val="a3"/>
        <w:bidiVisual/>
        <w:tblW w:w="0" w:type="auto"/>
        <w:tblInd w:w="468" w:type="dxa"/>
        <w:tblLook w:val="01E0" w:firstRow="1" w:lastRow="1" w:firstColumn="1" w:lastColumn="1" w:noHBand="0" w:noVBand="0"/>
      </w:tblPr>
      <w:tblGrid>
        <w:gridCol w:w="7380"/>
      </w:tblGrid>
      <w:tr w:rsidR="00581561" w:rsidRPr="00581561" w:rsidTr="0088562B">
        <w:tc>
          <w:tcPr>
            <w:tcW w:w="7380" w:type="dxa"/>
            <w:shd w:val="clear" w:color="auto" w:fill="B3B3B3"/>
          </w:tcPr>
          <w:p w:rsidR="00581561" w:rsidRPr="00581561" w:rsidRDefault="00581561" w:rsidP="00581561">
            <w:pPr>
              <w:ind w:firstLine="90"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81561">
              <w:rPr>
                <w:rFonts w:ascii="Simplified Arabic" w:hAnsi="Simplified Arabic" w:cs="Simplified Arabic"/>
                <w:sz w:val="32"/>
                <w:szCs w:val="28"/>
                <w:rtl/>
              </w:rPr>
              <w:t xml:space="preserve"> </w:t>
            </w:r>
            <w:proofErr w:type="gramStart"/>
            <w:r w:rsidRPr="0058156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مؤشر</w:t>
            </w:r>
            <w:proofErr w:type="gramEnd"/>
            <w:r w:rsidRPr="0058156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التصنيف = ( العمر × 10 ) + الوزن </w:t>
            </w:r>
          </w:p>
        </w:tc>
      </w:tr>
    </w:tbl>
    <w:p w:rsidR="00581561" w:rsidRPr="00581561" w:rsidRDefault="00581561" w:rsidP="00581561">
      <w:pPr>
        <w:numPr>
          <w:ilvl w:val="0"/>
          <w:numId w:val="6"/>
        </w:numPr>
        <w:bidi/>
        <w:spacing w:after="0"/>
        <w:ind w:firstLine="90"/>
        <w:jc w:val="lowKashida"/>
        <w:rPr>
          <w:rFonts w:ascii="Simplified Arabic" w:eastAsia="Times New Roman" w:hAnsi="Simplified Arabic" w:cs="Simplified Arabic"/>
          <w:sz w:val="32"/>
          <w:szCs w:val="28"/>
        </w:rPr>
      </w:pPr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مؤشر تصنيف الأفراد ( التلاميذ ) في المرحلة الثانوية (المتوسطة  والاعدادية ): </w:t>
      </w:r>
    </w:p>
    <w:tbl>
      <w:tblPr>
        <w:tblStyle w:val="a3"/>
        <w:bidiVisual/>
        <w:tblW w:w="0" w:type="auto"/>
        <w:tblInd w:w="468" w:type="dxa"/>
        <w:tblLook w:val="01E0" w:firstRow="1" w:lastRow="1" w:firstColumn="1" w:lastColumn="1" w:noHBand="0" w:noVBand="0"/>
      </w:tblPr>
      <w:tblGrid>
        <w:gridCol w:w="7063"/>
      </w:tblGrid>
      <w:tr w:rsidR="00581561" w:rsidRPr="00581561" w:rsidTr="0088562B">
        <w:tc>
          <w:tcPr>
            <w:tcW w:w="7063" w:type="dxa"/>
            <w:shd w:val="clear" w:color="auto" w:fill="B3B3B3"/>
          </w:tcPr>
          <w:p w:rsidR="00581561" w:rsidRPr="00581561" w:rsidRDefault="00581561" w:rsidP="00581561">
            <w:pPr>
              <w:ind w:firstLine="90"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58156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مؤشر</w:t>
            </w:r>
            <w:proofErr w:type="gramEnd"/>
            <w:r w:rsidRPr="0058156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التصنيف = ( العمر × 20 ) + ( الطول × 6 )+ الوزن </w:t>
            </w:r>
          </w:p>
        </w:tc>
      </w:tr>
    </w:tbl>
    <w:p w:rsidR="00581561" w:rsidRPr="00581561" w:rsidRDefault="00581561" w:rsidP="00581561">
      <w:pPr>
        <w:numPr>
          <w:ilvl w:val="0"/>
          <w:numId w:val="6"/>
        </w:numPr>
        <w:bidi/>
        <w:spacing w:after="0"/>
        <w:ind w:firstLine="90"/>
        <w:jc w:val="lowKashida"/>
        <w:rPr>
          <w:rFonts w:ascii="Simplified Arabic" w:eastAsia="Times New Roman" w:hAnsi="Simplified Arabic" w:cs="Simplified Arabic"/>
          <w:sz w:val="32"/>
          <w:szCs w:val="28"/>
        </w:rPr>
      </w:pPr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مؤشر تصنيف الأفراد ( الطلاب الذكور فقط ) في المرحلة </w:t>
      </w:r>
      <w:proofErr w:type="gramStart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الجامعية :</w:t>
      </w:r>
      <w:proofErr w:type="gramEnd"/>
    </w:p>
    <w:tbl>
      <w:tblPr>
        <w:tblStyle w:val="a3"/>
        <w:bidiVisual/>
        <w:tblW w:w="0" w:type="auto"/>
        <w:tblInd w:w="468" w:type="dxa"/>
        <w:tblLook w:val="01E0" w:firstRow="1" w:lastRow="1" w:firstColumn="1" w:lastColumn="1" w:noHBand="0" w:noVBand="0"/>
      </w:tblPr>
      <w:tblGrid>
        <w:gridCol w:w="7063"/>
      </w:tblGrid>
      <w:tr w:rsidR="00581561" w:rsidRPr="00581561" w:rsidTr="0088562B">
        <w:tc>
          <w:tcPr>
            <w:tcW w:w="7063" w:type="dxa"/>
            <w:shd w:val="clear" w:color="auto" w:fill="B3B3B3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58156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مؤشر</w:t>
            </w:r>
            <w:proofErr w:type="gramEnd"/>
            <w:r w:rsidRPr="0058156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التصنيف = ( الطول × 6 ) + الوزن </w:t>
            </w:r>
          </w:p>
        </w:tc>
      </w:tr>
    </w:tbl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28"/>
          <w:rtl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28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ومن هذا استنبط الجداول اللازمة لمؤشرات التصنيف، حيث يمكن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إستخدامها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 لجميع المراحل الدراسية . ومنها الجدول الآتي :-</w:t>
      </w:r>
    </w:p>
    <w:tbl>
      <w:tblPr>
        <w:tblStyle w:val="a3"/>
        <w:bidiVisual/>
        <w:tblW w:w="7571" w:type="dxa"/>
        <w:jc w:val="center"/>
        <w:tblLayout w:type="fixed"/>
        <w:tblLook w:val="01E0" w:firstRow="1" w:lastRow="1" w:firstColumn="1" w:lastColumn="1" w:noHBand="0" w:noVBand="0"/>
      </w:tblPr>
      <w:tblGrid>
        <w:gridCol w:w="906"/>
        <w:gridCol w:w="949"/>
        <w:gridCol w:w="972"/>
        <w:gridCol w:w="1049"/>
        <w:gridCol w:w="1186"/>
        <w:gridCol w:w="810"/>
        <w:gridCol w:w="773"/>
        <w:gridCol w:w="926"/>
      </w:tblGrid>
      <w:tr w:rsidR="00581561" w:rsidRPr="00581561" w:rsidTr="0088562B">
        <w:trPr>
          <w:trHeight w:val="828"/>
          <w:jc w:val="center"/>
        </w:trPr>
        <w:tc>
          <w:tcPr>
            <w:tcW w:w="9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81561">
              <w:rPr>
                <w:rFonts w:ascii="Simplified Arabic" w:hAnsi="Simplified Arabic" w:cs="Simplified Arabic"/>
                <w:b/>
                <w:bCs/>
                <w:rtl/>
              </w:rPr>
              <w:t>المستوى</w:t>
            </w:r>
          </w:p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81561">
              <w:rPr>
                <w:rFonts w:ascii="Simplified Arabic" w:hAnsi="Simplified Arabic" w:cs="Simplified Arabic"/>
                <w:b/>
                <w:bCs/>
                <w:rtl/>
              </w:rPr>
              <w:t xml:space="preserve">أو </w:t>
            </w:r>
            <w:proofErr w:type="gramStart"/>
            <w:r w:rsidRPr="00581561">
              <w:rPr>
                <w:rFonts w:ascii="Simplified Arabic" w:hAnsi="Simplified Arabic" w:cs="Simplified Arabic"/>
                <w:b/>
                <w:bCs/>
                <w:rtl/>
              </w:rPr>
              <w:t>الرتبة</w:t>
            </w:r>
            <w:proofErr w:type="gramEnd"/>
          </w:p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proofErr w:type="spellStart"/>
            <w:r w:rsidRPr="00581561">
              <w:rPr>
                <w:rFonts w:ascii="Simplified Arabic" w:hAnsi="Simplified Arabic" w:cs="Simplified Arabic"/>
                <w:b/>
                <w:bCs/>
                <w:rtl/>
              </w:rPr>
              <w:t>أوالصف</w:t>
            </w:r>
            <w:proofErr w:type="spellEnd"/>
          </w:p>
        </w:tc>
        <w:tc>
          <w:tcPr>
            <w:tcW w:w="19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proofErr w:type="gramStart"/>
            <w:r w:rsidRPr="00581561">
              <w:rPr>
                <w:rFonts w:ascii="Simplified Arabic" w:hAnsi="Simplified Arabic" w:cs="Simplified Arabic"/>
                <w:rtl/>
              </w:rPr>
              <w:t>المرحلة</w:t>
            </w:r>
            <w:proofErr w:type="gramEnd"/>
            <w:r w:rsidRPr="00581561">
              <w:rPr>
                <w:rFonts w:ascii="Simplified Arabic" w:hAnsi="Simplified Arabic" w:cs="Simplified Arabic"/>
                <w:rtl/>
              </w:rPr>
              <w:t xml:space="preserve"> الابتدائية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proofErr w:type="gramStart"/>
            <w:r w:rsidRPr="00581561">
              <w:rPr>
                <w:rFonts w:ascii="Simplified Arabic" w:hAnsi="Simplified Arabic" w:cs="Simplified Arabic"/>
                <w:rtl/>
              </w:rPr>
              <w:t>المرحلة</w:t>
            </w:r>
            <w:proofErr w:type="gramEnd"/>
            <w:r w:rsidRPr="00581561">
              <w:rPr>
                <w:rFonts w:ascii="Simplified Arabic" w:hAnsi="Simplified Arabic" w:cs="Simplified Arabic"/>
                <w:rtl/>
              </w:rPr>
              <w:t xml:space="preserve"> المتوسطة</w:t>
            </w:r>
          </w:p>
        </w:tc>
        <w:tc>
          <w:tcPr>
            <w:tcW w:w="19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المرحلة الاعدادية</w:t>
            </w:r>
          </w:p>
        </w:tc>
        <w:tc>
          <w:tcPr>
            <w:tcW w:w="16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proofErr w:type="gramStart"/>
            <w:r w:rsidRPr="00581561">
              <w:rPr>
                <w:rFonts w:ascii="Simplified Arabic" w:hAnsi="Simplified Arabic" w:cs="Simplified Arabic"/>
                <w:rtl/>
              </w:rPr>
              <w:t>المرحلة</w:t>
            </w:r>
            <w:proofErr w:type="gramEnd"/>
            <w:r w:rsidRPr="00581561">
              <w:rPr>
                <w:rFonts w:ascii="Simplified Arabic" w:hAnsi="Simplified Arabic" w:cs="Simplified Arabic"/>
                <w:rtl/>
              </w:rPr>
              <w:t xml:space="preserve"> الجامعية</w:t>
            </w:r>
          </w:p>
        </w:tc>
      </w:tr>
      <w:tr w:rsidR="00581561" w:rsidRPr="00581561" w:rsidTr="0088562B">
        <w:trPr>
          <w:trHeight w:val="873"/>
          <w:jc w:val="center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92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المدى (160 – 320)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المدى( 540- 090)</w:t>
            </w:r>
          </w:p>
        </w:tc>
        <w:tc>
          <w:tcPr>
            <w:tcW w:w="199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المدى( 685- 955 )</w:t>
            </w:r>
          </w:p>
        </w:tc>
        <w:tc>
          <w:tcPr>
            <w:tcW w:w="169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المدى(490- 600)</w:t>
            </w:r>
          </w:p>
        </w:tc>
      </w:tr>
      <w:tr w:rsidR="00581561" w:rsidRPr="00581561" w:rsidTr="0088562B">
        <w:trPr>
          <w:trHeight w:val="999"/>
          <w:jc w:val="center"/>
        </w:trPr>
        <w:tc>
          <w:tcPr>
            <w:tcW w:w="9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proofErr w:type="gramStart"/>
            <w:r w:rsidRPr="00581561">
              <w:rPr>
                <w:rFonts w:ascii="Simplified Arabic" w:hAnsi="Simplified Arabic" w:cs="Simplified Arabic"/>
                <w:rtl/>
              </w:rPr>
              <w:t>مجموعة</w:t>
            </w:r>
            <w:proofErr w:type="gramEnd"/>
            <w:r w:rsidRPr="00581561">
              <w:rPr>
                <w:rFonts w:ascii="Simplified Arabic" w:hAnsi="Simplified Arabic" w:cs="Simplified Arabic"/>
                <w:rtl/>
              </w:rPr>
              <w:t xml:space="preserve"> صغيرة</w:t>
            </w:r>
          </w:p>
        </w:tc>
        <w:tc>
          <w:tcPr>
            <w:tcW w:w="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proofErr w:type="gramStart"/>
            <w:r w:rsidRPr="00581561">
              <w:rPr>
                <w:rFonts w:ascii="Simplified Arabic" w:hAnsi="Simplified Arabic" w:cs="Simplified Arabic"/>
                <w:rtl/>
              </w:rPr>
              <w:t>مجموعة</w:t>
            </w:r>
            <w:proofErr w:type="gramEnd"/>
            <w:r w:rsidRPr="00581561">
              <w:rPr>
                <w:rFonts w:ascii="Simplified Arabic" w:hAnsi="Simplified Arabic" w:cs="Simplified Arabic"/>
                <w:rtl/>
              </w:rPr>
              <w:t xml:space="preserve"> كبيرة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proofErr w:type="spellStart"/>
            <w:r w:rsidRPr="00581561">
              <w:rPr>
                <w:rFonts w:ascii="Simplified Arabic" w:hAnsi="Simplified Arabic" w:cs="Simplified Arabic"/>
                <w:rtl/>
              </w:rPr>
              <w:t>جمبع</w:t>
            </w:r>
            <w:proofErr w:type="spellEnd"/>
            <w:r w:rsidRPr="00581561">
              <w:rPr>
                <w:rFonts w:ascii="Simplified Arabic" w:hAnsi="Simplified Arabic" w:cs="Simplified Arabic"/>
                <w:rtl/>
              </w:rPr>
              <w:t xml:space="preserve"> المجاميع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proofErr w:type="gramStart"/>
            <w:r w:rsidRPr="00581561">
              <w:rPr>
                <w:rFonts w:ascii="Simplified Arabic" w:hAnsi="Simplified Arabic" w:cs="Simplified Arabic"/>
                <w:rtl/>
              </w:rPr>
              <w:t>مجموعة</w:t>
            </w:r>
            <w:proofErr w:type="gramEnd"/>
            <w:r w:rsidRPr="00581561">
              <w:rPr>
                <w:rFonts w:ascii="Simplified Arabic" w:hAnsi="Simplified Arabic" w:cs="Simplified Arabic"/>
                <w:rtl/>
              </w:rPr>
              <w:t xml:space="preserve"> صغيرة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proofErr w:type="gramStart"/>
            <w:r w:rsidRPr="00581561">
              <w:rPr>
                <w:rFonts w:ascii="Simplified Arabic" w:hAnsi="Simplified Arabic" w:cs="Simplified Arabic"/>
                <w:rtl/>
              </w:rPr>
              <w:t>مجموعة</w:t>
            </w:r>
            <w:proofErr w:type="gramEnd"/>
            <w:r w:rsidRPr="00581561">
              <w:rPr>
                <w:rFonts w:ascii="Simplified Arabic" w:hAnsi="Simplified Arabic" w:cs="Simplified Arabic"/>
                <w:rtl/>
              </w:rPr>
              <w:t xml:space="preserve"> كبيرة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proofErr w:type="gramStart"/>
            <w:r w:rsidRPr="00581561">
              <w:rPr>
                <w:rFonts w:ascii="Simplified Arabic" w:hAnsi="Simplified Arabic" w:cs="Simplified Arabic"/>
                <w:rtl/>
              </w:rPr>
              <w:t>مجموعة</w:t>
            </w:r>
            <w:proofErr w:type="gramEnd"/>
            <w:r w:rsidRPr="00581561">
              <w:rPr>
                <w:rFonts w:ascii="Simplified Arabic" w:hAnsi="Simplified Arabic" w:cs="Simplified Arabic"/>
                <w:rtl/>
              </w:rPr>
              <w:t xml:space="preserve"> صغيرة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proofErr w:type="gramStart"/>
            <w:r w:rsidRPr="00581561">
              <w:rPr>
                <w:rFonts w:ascii="Simplified Arabic" w:hAnsi="Simplified Arabic" w:cs="Simplified Arabic"/>
                <w:rtl/>
              </w:rPr>
              <w:t>مجموعة</w:t>
            </w:r>
            <w:proofErr w:type="gramEnd"/>
            <w:r w:rsidRPr="00581561">
              <w:rPr>
                <w:rFonts w:ascii="Simplified Arabic" w:hAnsi="Simplified Arabic" w:cs="Simplified Arabic"/>
                <w:rtl/>
              </w:rPr>
              <w:t xml:space="preserve"> كبيرة</w:t>
            </w:r>
          </w:p>
        </w:tc>
      </w:tr>
      <w:tr w:rsidR="00581561" w:rsidRPr="00581561" w:rsidTr="0088562B">
        <w:trPr>
          <w:trHeight w:val="675"/>
          <w:jc w:val="center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أ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275فأكثر</w:t>
            </w:r>
          </w:p>
        </w:tc>
        <w:tc>
          <w:tcPr>
            <w:tcW w:w="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275فأكثر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875 فأكثر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890فأكثر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900فأكثر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570فأكثر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580 فأكثر</w:t>
            </w:r>
          </w:p>
        </w:tc>
      </w:tr>
      <w:tr w:rsidR="00581561" w:rsidRPr="00581561" w:rsidTr="0088562B">
        <w:trPr>
          <w:trHeight w:val="377"/>
          <w:jc w:val="center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ب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260</w:t>
            </w:r>
          </w:p>
        </w:tc>
        <w:tc>
          <w:tcPr>
            <w:tcW w:w="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262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845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860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845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550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560</w:t>
            </w:r>
          </w:p>
        </w:tc>
      </w:tr>
      <w:tr w:rsidR="00581561" w:rsidRPr="00581561" w:rsidTr="0088562B">
        <w:trPr>
          <w:trHeight w:val="363"/>
          <w:jc w:val="center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ج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245</w:t>
            </w:r>
          </w:p>
        </w:tc>
        <w:tc>
          <w:tcPr>
            <w:tcW w:w="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255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815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830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815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530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540</w:t>
            </w:r>
          </w:p>
        </w:tc>
      </w:tr>
      <w:tr w:rsidR="00581561" w:rsidRPr="00581561" w:rsidTr="0088562B">
        <w:trPr>
          <w:trHeight w:val="377"/>
          <w:jc w:val="center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د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230</w:t>
            </w:r>
          </w:p>
        </w:tc>
        <w:tc>
          <w:tcPr>
            <w:tcW w:w="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245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785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800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785</w:t>
            </w:r>
          </w:p>
        </w:tc>
        <w:tc>
          <w:tcPr>
            <w:tcW w:w="7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529فأقل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520</w:t>
            </w:r>
          </w:p>
        </w:tc>
      </w:tr>
      <w:tr w:rsidR="00581561" w:rsidRPr="00581561" w:rsidTr="0088562B">
        <w:trPr>
          <w:trHeight w:val="363"/>
          <w:jc w:val="center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هـ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215</w:t>
            </w:r>
          </w:p>
        </w:tc>
        <w:tc>
          <w:tcPr>
            <w:tcW w:w="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235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755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770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755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519فأقل</w:t>
            </w:r>
          </w:p>
        </w:tc>
      </w:tr>
      <w:tr w:rsidR="00581561" w:rsidRPr="00581561" w:rsidTr="0088562B">
        <w:trPr>
          <w:trHeight w:val="377"/>
          <w:jc w:val="center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و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200</w:t>
            </w:r>
          </w:p>
        </w:tc>
        <w:tc>
          <w:tcPr>
            <w:tcW w:w="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225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725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740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725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</w:tr>
      <w:tr w:rsidR="00581561" w:rsidRPr="00581561" w:rsidTr="0088562B">
        <w:trPr>
          <w:trHeight w:val="363"/>
          <w:jc w:val="center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ز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185</w:t>
            </w:r>
          </w:p>
        </w:tc>
        <w:tc>
          <w:tcPr>
            <w:tcW w:w="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215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695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739فأقل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695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</w:tr>
      <w:tr w:rsidR="00581561" w:rsidRPr="00581561" w:rsidTr="0088562B">
        <w:trPr>
          <w:trHeight w:val="377"/>
          <w:jc w:val="center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ح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184فأقل</w:t>
            </w:r>
          </w:p>
        </w:tc>
        <w:tc>
          <w:tcPr>
            <w:tcW w:w="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205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665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665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</w:tr>
      <w:tr w:rsidR="00581561" w:rsidRPr="00581561" w:rsidTr="0088562B">
        <w:trPr>
          <w:trHeight w:val="423"/>
          <w:jc w:val="center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ط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195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</w:tr>
      <w:tr w:rsidR="00581561" w:rsidRPr="00581561" w:rsidTr="0088562B">
        <w:trPr>
          <w:trHeight w:val="423"/>
          <w:jc w:val="center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lastRenderedPageBreak/>
              <w:t>ي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185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</w:tr>
      <w:tr w:rsidR="00581561" w:rsidRPr="00581561" w:rsidTr="0088562B">
        <w:trPr>
          <w:trHeight w:val="405"/>
          <w:jc w:val="center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ل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184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664 فأقل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581561">
              <w:rPr>
                <w:rFonts w:ascii="Simplified Arabic" w:hAnsi="Simplified Arabic" w:cs="Simplified Arabic"/>
                <w:rtl/>
              </w:rPr>
              <w:t>664فأقل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28"/>
          <w:rtl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28"/>
          <w:rtl/>
        </w:rPr>
      </w:pPr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ثانياً:  مؤشر ( نلسون – </w:t>
      </w:r>
      <w:proofErr w:type="spellStart"/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كازنز</w:t>
      </w:r>
      <w:proofErr w:type="spellEnd"/>
      <w:r w:rsidRPr="0058156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) للتصنيف </w:t>
      </w:r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 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28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من أجل تبسيط وسهولة العمل بالمؤشرات التي جاء بها ( ماك كلوي ) لتصنيف الافراد في المراحل الدراسية المختلفة . حاول كل من العالمين ( نلسون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وكازنز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 ) تطوير معادلات التصنيف المذكورة آنفاً ( معادلات ماك كلوي ) بمعادلة واحدة يمكن أن تكون صالحة للتصنيف في جميع المراحل الدراسية ( ابتدائي، ثانوي، جامعي ) ؛ وللتحقق من صحة هذه المعادلة، حسب معامل الارتباط بينها ومعادلات (ماك كلوي) فجاءت النتائج صالحة، حيث بلغ معاملها الموجب   ( 0.983 ) وهو معامل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إرتباط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 عالٍ جداً .</w:t>
      </w: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28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في ضوء المعادلة التالية، رسم نلسون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وكازنز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 جدولاً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تصنيفياً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 للأفراد ( الذكور والاناث) ولكل من المرحلتين ( الابتدائي والثانوي ) .</w:t>
      </w:r>
    </w:p>
    <w:tbl>
      <w:tblPr>
        <w:tblStyle w:val="a3"/>
        <w:bidiVisual/>
        <w:tblW w:w="0" w:type="auto"/>
        <w:jc w:val="center"/>
        <w:tblInd w:w="468" w:type="dxa"/>
        <w:tblLook w:val="01E0" w:firstRow="1" w:lastRow="1" w:firstColumn="1" w:lastColumn="1" w:noHBand="0" w:noVBand="0"/>
      </w:tblPr>
      <w:tblGrid>
        <w:gridCol w:w="8314"/>
      </w:tblGrid>
      <w:tr w:rsidR="00581561" w:rsidRPr="00581561" w:rsidTr="0088562B">
        <w:trPr>
          <w:jc w:val="center"/>
        </w:trPr>
        <w:tc>
          <w:tcPr>
            <w:tcW w:w="8314" w:type="dxa"/>
            <w:shd w:val="clear" w:color="auto" w:fill="B3B3B3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58156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مؤشر</w:t>
            </w:r>
            <w:proofErr w:type="gramEnd"/>
            <w:r w:rsidRPr="0058156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التصنيف = ( العمر ×20 ) + ( الطول × 5.55 )+ الوزن </w:t>
            </w:r>
          </w:p>
        </w:tc>
      </w:tr>
    </w:tbl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28"/>
          <w:rtl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28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جداول مؤشر تصنيف( نلسون </w:t>
      </w:r>
      <w:proofErr w:type="spellStart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وكازنز</w:t>
      </w:r>
      <w:proofErr w:type="spellEnd"/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 xml:space="preserve"> ) للمرحلتين الابتدائية والثانوية ولكلا الجنسين </w:t>
      </w: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2343"/>
        <w:gridCol w:w="2346"/>
        <w:gridCol w:w="2356"/>
        <w:gridCol w:w="2341"/>
      </w:tblGrid>
      <w:tr w:rsidR="00581561" w:rsidRPr="00581561" w:rsidTr="0088562B">
        <w:trPr>
          <w:trHeight w:val="512"/>
        </w:trPr>
        <w:tc>
          <w:tcPr>
            <w:tcW w:w="2484" w:type="dxa"/>
            <w:shd w:val="clear" w:color="auto" w:fill="B3B3B3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القيمة</w:t>
            </w:r>
            <w:proofErr w:type="gramEnd"/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أو الرقم</w:t>
            </w:r>
          </w:p>
        </w:tc>
        <w:tc>
          <w:tcPr>
            <w:tcW w:w="2484" w:type="dxa"/>
            <w:shd w:val="clear" w:color="auto" w:fill="B3B3B3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الطول ( </w:t>
            </w:r>
            <w:proofErr w:type="spellStart"/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إنج</w:t>
            </w:r>
            <w:proofErr w:type="spellEnd"/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484" w:type="dxa"/>
            <w:shd w:val="clear" w:color="auto" w:fill="B3B3B3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العمر ( سنه )</w:t>
            </w:r>
          </w:p>
        </w:tc>
        <w:tc>
          <w:tcPr>
            <w:tcW w:w="2484" w:type="dxa"/>
            <w:shd w:val="clear" w:color="auto" w:fill="B3B3B3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الوزن ( باوند )</w:t>
            </w:r>
          </w:p>
        </w:tc>
      </w:tr>
      <w:tr w:rsidR="00581561" w:rsidRPr="00581561" w:rsidTr="0088562B"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50 – 51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10 – 10.5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60 – 65</w:t>
            </w:r>
          </w:p>
        </w:tc>
      </w:tr>
      <w:tr w:rsidR="00581561" w:rsidRPr="00581561" w:rsidTr="0088562B"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52 – 53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10.6 – 10.11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66 - 70</w:t>
            </w:r>
          </w:p>
        </w:tc>
      </w:tr>
      <w:tr w:rsidR="00581561" w:rsidRPr="00581561" w:rsidTr="0088562B"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52 – 53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11 – 11.5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71 – 75</w:t>
            </w:r>
          </w:p>
        </w:tc>
      </w:tr>
      <w:tr w:rsidR="00581561" w:rsidRPr="00581561" w:rsidTr="0088562B"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54 – 55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11.6 – 11.11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76 - 80</w:t>
            </w:r>
          </w:p>
        </w:tc>
      </w:tr>
      <w:tr w:rsidR="00581561" w:rsidRPr="00581561" w:rsidTr="0088562B">
        <w:trPr>
          <w:trHeight w:val="458"/>
        </w:trPr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54 – 55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12 – 12.5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81 – 85</w:t>
            </w:r>
          </w:p>
        </w:tc>
      </w:tr>
      <w:tr w:rsidR="00581561" w:rsidRPr="00581561" w:rsidTr="0088562B"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56 – 57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12.6 – 12.11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86 - 90</w:t>
            </w:r>
          </w:p>
        </w:tc>
      </w:tr>
      <w:tr w:rsidR="00581561" w:rsidRPr="00581561" w:rsidTr="0088562B"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7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56 – 57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13 – 13.5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91 – 95</w:t>
            </w:r>
          </w:p>
        </w:tc>
      </w:tr>
      <w:tr w:rsidR="00581561" w:rsidRPr="00581561" w:rsidTr="0088562B"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58 – 59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13.6 – 13.11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96 - 100</w:t>
            </w:r>
          </w:p>
        </w:tc>
      </w:tr>
      <w:tr w:rsidR="00581561" w:rsidRPr="00581561" w:rsidTr="0088562B"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9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58 – 59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14 – 14.5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101 – 105</w:t>
            </w:r>
          </w:p>
        </w:tc>
      </w:tr>
      <w:tr w:rsidR="00581561" w:rsidRPr="00581561" w:rsidTr="0088562B"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10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60 – 61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14.6 – 14.11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106 – 110</w:t>
            </w:r>
          </w:p>
        </w:tc>
      </w:tr>
      <w:tr w:rsidR="00581561" w:rsidRPr="00581561" w:rsidTr="0088562B"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11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60 – 61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15 – 15.5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111 – 115</w:t>
            </w:r>
          </w:p>
        </w:tc>
      </w:tr>
      <w:tr w:rsidR="00581561" w:rsidRPr="00581561" w:rsidTr="0088562B"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12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62 – 63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15.6 – 15.11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116 – 120</w:t>
            </w:r>
          </w:p>
        </w:tc>
      </w:tr>
      <w:tr w:rsidR="00581561" w:rsidRPr="00581561" w:rsidTr="0088562B"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13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62 – 63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16 – 16.5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121 – 125</w:t>
            </w:r>
          </w:p>
        </w:tc>
      </w:tr>
      <w:tr w:rsidR="00581561" w:rsidRPr="00581561" w:rsidTr="0088562B"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14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64 – 65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16.6 – 16.11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126 – 130</w:t>
            </w:r>
          </w:p>
        </w:tc>
      </w:tr>
      <w:tr w:rsidR="00581561" w:rsidRPr="00581561" w:rsidTr="0088562B"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66 – 67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17 – 17.5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131 – 133</w:t>
            </w:r>
          </w:p>
        </w:tc>
      </w:tr>
      <w:tr w:rsidR="00581561" w:rsidRPr="00581561" w:rsidTr="0088562B"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16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68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17.6 – 17.11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134 – 136</w:t>
            </w:r>
          </w:p>
        </w:tc>
      </w:tr>
      <w:tr w:rsidR="00581561" w:rsidRPr="00581561" w:rsidTr="0088562B">
        <w:trPr>
          <w:trHeight w:val="395"/>
        </w:trPr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17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69 فأكثر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18 فأكثر</w:t>
            </w:r>
          </w:p>
        </w:tc>
        <w:tc>
          <w:tcPr>
            <w:tcW w:w="2484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137 فأكثر</w:t>
            </w:r>
          </w:p>
        </w:tc>
      </w:tr>
    </w:tbl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28"/>
          <w:rtl/>
        </w:rPr>
      </w:pPr>
      <w:r w:rsidRPr="00581561">
        <w:rPr>
          <w:rFonts w:ascii="Simplified Arabic" w:eastAsia="Times New Roman" w:hAnsi="Simplified Arabic" w:cs="Simplified Arabic"/>
          <w:sz w:val="32"/>
          <w:szCs w:val="28"/>
          <w:rtl/>
        </w:rPr>
        <w:t>ونتيجة لجمع أرقام مؤشرات كل من الطول والوزن والعمر بقيمة ( رقم ) كلية، تم وضع المؤشرات الاتية :</w:t>
      </w:r>
    </w:p>
    <w:tbl>
      <w:tblPr>
        <w:tblStyle w:val="a3"/>
        <w:tblpPr w:leftFromText="180" w:rightFromText="180" w:vertAnchor="text" w:horzAnchor="margin" w:tblpXSpec="center" w:tblpY="119"/>
        <w:bidiVisual/>
        <w:tblW w:w="0" w:type="auto"/>
        <w:tblLook w:val="01E0" w:firstRow="1" w:lastRow="1" w:firstColumn="1" w:lastColumn="1" w:noHBand="0" w:noVBand="0"/>
      </w:tblPr>
      <w:tblGrid>
        <w:gridCol w:w="2690"/>
        <w:gridCol w:w="3645"/>
      </w:tblGrid>
      <w:tr w:rsidR="00581561" w:rsidRPr="00581561" w:rsidTr="0088562B">
        <w:trPr>
          <w:trHeight w:val="528"/>
        </w:trPr>
        <w:tc>
          <w:tcPr>
            <w:tcW w:w="2690" w:type="dxa"/>
            <w:shd w:val="clear" w:color="auto" w:fill="B3B3B3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المستوى</w:t>
            </w:r>
            <w:proofErr w:type="gramEnd"/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أو الصنف</w:t>
            </w:r>
          </w:p>
        </w:tc>
        <w:tc>
          <w:tcPr>
            <w:tcW w:w="3645" w:type="dxa"/>
            <w:shd w:val="clear" w:color="auto" w:fill="B3B3B3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القيمة</w:t>
            </w:r>
            <w:proofErr w:type="gramEnd"/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الكلية أو ( المؤشر )</w:t>
            </w:r>
          </w:p>
        </w:tc>
      </w:tr>
      <w:tr w:rsidR="00581561" w:rsidRPr="00581561" w:rsidTr="0088562B">
        <w:trPr>
          <w:trHeight w:val="456"/>
        </w:trPr>
        <w:tc>
          <w:tcPr>
            <w:tcW w:w="2690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أ</w:t>
            </w:r>
          </w:p>
        </w:tc>
        <w:tc>
          <w:tcPr>
            <w:tcW w:w="3645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9 فأكثر</w:t>
            </w:r>
          </w:p>
        </w:tc>
      </w:tr>
      <w:tr w:rsidR="00581561" w:rsidRPr="00581561" w:rsidTr="0088562B">
        <w:trPr>
          <w:trHeight w:val="512"/>
        </w:trPr>
        <w:tc>
          <w:tcPr>
            <w:tcW w:w="2690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ب</w:t>
            </w:r>
          </w:p>
        </w:tc>
        <w:tc>
          <w:tcPr>
            <w:tcW w:w="3645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10 – 14</w:t>
            </w:r>
          </w:p>
        </w:tc>
      </w:tr>
      <w:tr w:rsidR="00581561" w:rsidRPr="00581561" w:rsidTr="0088562B">
        <w:trPr>
          <w:trHeight w:val="510"/>
        </w:trPr>
        <w:tc>
          <w:tcPr>
            <w:tcW w:w="2690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ج</w:t>
            </w:r>
          </w:p>
        </w:tc>
        <w:tc>
          <w:tcPr>
            <w:tcW w:w="3645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15 – 19</w:t>
            </w:r>
          </w:p>
        </w:tc>
      </w:tr>
      <w:tr w:rsidR="00581561" w:rsidRPr="00581561" w:rsidTr="0088562B">
        <w:tc>
          <w:tcPr>
            <w:tcW w:w="2690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ذ</w:t>
            </w:r>
          </w:p>
        </w:tc>
        <w:tc>
          <w:tcPr>
            <w:tcW w:w="3645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20 – 24</w:t>
            </w:r>
          </w:p>
        </w:tc>
      </w:tr>
      <w:tr w:rsidR="00581561" w:rsidRPr="00581561" w:rsidTr="0088562B">
        <w:tc>
          <w:tcPr>
            <w:tcW w:w="2690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هـ</w:t>
            </w:r>
          </w:p>
        </w:tc>
        <w:tc>
          <w:tcPr>
            <w:tcW w:w="3645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25 – 29</w:t>
            </w:r>
          </w:p>
        </w:tc>
      </w:tr>
      <w:tr w:rsidR="00581561" w:rsidRPr="00581561" w:rsidTr="0088562B">
        <w:tc>
          <w:tcPr>
            <w:tcW w:w="2690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و</w:t>
            </w:r>
          </w:p>
        </w:tc>
        <w:tc>
          <w:tcPr>
            <w:tcW w:w="3645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30 – 34</w:t>
            </w:r>
          </w:p>
        </w:tc>
      </w:tr>
      <w:tr w:rsidR="00581561" w:rsidRPr="00581561" w:rsidTr="0088562B">
        <w:trPr>
          <w:trHeight w:val="420"/>
        </w:trPr>
        <w:tc>
          <w:tcPr>
            <w:tcW w:w="2690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ز</w:t>
            </w:r>
          </w:p>
        </w:tc>
        <w:tc>
          <w:tcPr>
            <w:tcW w:w="3645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35 – 38</w:t>
            </w:r>
          </w:p>
        </w:tc>
      </w:tr>
      <w:tr w:rsidR="00581561" w:rsidRPr="00581561" w:rsidTr="0088562B">
        <w:trPr>
          <w:trHeight w:val="440"/>
        </w:trPr>
        <w:tc>
          <w:tcPr>
            <w:tcW w:w="2690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ح</w:t>
            </w:r>
          </w:p>
        </w:tc>
        <w:tc>
          <w:tcPr>
            <w:tcW w:w="3645" w:type="dxa"/>
          </w:tcPr>
          <w:p w:rsidR="00581561" w:rsidRPr="00581561" w:rsidRDefault="00581561" w:rsidP="00581561">
            <w:pPr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1561">
              <w:rPr>
                <w:rFonts w:ascii="Simplified Arabic" w:hAnsi="Simplified Arabic" w:cs="Simplified Arabic"/>
                <w:sz w:val="24"/>
                <w:szCs w:val="24"/>
                <w:rtl/>
              </w:rPr>
              <w:t>39 فأكثر</w:t>
            </w:r>
          </w:p>
        </w:tc>
      </w:tr>
    </w:tbl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sz w:val="32"/>
          <w:szCs w:val="28"/>
          <w:rtl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</w:p>
    <w:p w:rsidR="00581561" w:rsidRPr="00581561" w:rsidRDefault="00581561" w:rsidP="00581561">
      <w:pPr>
        <w:bidi/>
        <w:spacing w:after="0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</w:p>
    <w:p w:rsidR="00A05B63" w:rsidRPr="00581561" w:rsidRDefault="00A05B63" w:rsidP="00581561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A05B63" w:rsidRPr="00581561" w:rsidSect="00E250A3">
      <w:pgSz w:w="11906" w:h="16838"/>
      <w:pgMar w:top="1440" w:right="1440" w:bottom="1440" w:left="1296" w:header="504" w:footer="202" w:gutter="0"/>
      <w:cols w:space="720"/>
      <w:titlePg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C17DC"/>
    <w:multiLevelType w:val="hybridMultilevel"/>
    <w:tmpl w:val="DFDEE2F6"/>
    <w:lvl w:ilvl="0" w:tplc="E9E0F6DE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31A448A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FC4411"/>
    <w:multiLevelType w:val="hybridMultilevel"/>
    <w:tmpl w:val="FA649B5A"/>
    <w:lvl w:ilvl="0" w:tplc="5F8E303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D0886"/>
    <w:multiLevelType w:val="hybridMultilevel"/>
    <w:tmpl w:val="00C836C8"/>
    <w:lvl w:ilvl="0" w:tplc="331C080C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4530D9"/>
    <w:multiLevelType w:val="hybridMultilevel"/>
    <w:tmpl w:val="1F069B4A"/>
    <w:lvl w:ilvl="0" w:tplc="2CDA05E8">
      <w:start w:val="1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004D892">
      <w:start w:val="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2144141"/>
    <w:multiLevelType w:val="hybridMultilevel"/>
    <w:tmpl w:val="23C4599A"/>
    <w:lvl w:ilvl="0" w:tplc="D2083A76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153932"/>
    <w:multiLevelType w:val="hybridMultilevel"/>
    <w:tmpl w:val="A7946DF2"/>
    <w:lvl w:ilvl="0" w:tplc="AD10E15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C480A">
      <w:start w:val="1"/>
      <w:numFmt w:val="decimal"/>
      <w:lvlText w:val="%2-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4018B5"/>
    <w:multiLevelType w:val="hybridMultilevel"/>
    <w:tmpl w:val="99107F8E"/>
    <w:lvl w:ilvl="0" w:tplc="925AF8E8">
      <w:start w:val="1"/>
      <w:numFmt w:val="decimal"/>
      <w:lvlText w:val="%1-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61"/>
    <w:rsid w:val="001E6DD0"/>
    <w:rsid w:val="002269A2"/>
    <w:rsid w:val="00581561"/>
    <w:rsid w:val="00A05B63"/>
    <w:rsid w:val="00E039B2"/>
    <w:rsid w:val="00E2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5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5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lastModifiedBy>ALFA</cp:lastModifiedBy>
  <cp:revision>1</cp:revision>
  <dcterms:created xsi:type="dcterms:W3CDTF">2024-02-20T17:37:00Z</dcterms:created>
  <dcterms:modified xsi:type="dcterms:W3CDTF">2024-02-20T17:40:00Z</dcterms:modified>
</cp:coreProperties>
</file>