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02" w:rsidRPr="00E16002" w:rsidRDefault="004C12B8" w:rsidP="00E16002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E16002" w:rsidRPr="00E16002">
        <w:rPr>
          <w:rFonts w:hint="cs"/>
          <w:b/>
          <w:bCs/>
          <w:sz w:val="40"/>
          <w:szCs w:val="40"/>
          <w:rtl/>
          <w:lang w:bidi="ar-IQ"/>
        </w:rPr>
        <w:t xml:space="preserve">وزارة التعليم العالي      </w:t>
      </w:r>
    </w:p>
    <w:p w:rsidR="00E16002" w:rsidRPr="00E16002" w:rsidRDefault="00E16002" w:rsidP="004C12B8">
      <w:pPr>
        <w:jc w:val="both"/>
        <w:rPr>
          <w:b/>
          <w:bCs/>
          <w:sz w:val="40"/>
          <w:szCs w:val="40"/>
          <w:rtl/>
          <w:lang w:bidi="ar-IQ"/>
        </w:rPr>
      </w:pPr>
      <w:r w:rsidRPr="00E16002">
        <w:rPr>
          <w:rFonts w:hint="cs"/>
          <w:b/>
          <w:bCs/>
          <w:sz w:val="40"/>
          <w:szCs w:val="40"/>
          <w:rtl/>
          <w:lang w:bidi="ar-IQ"/>
        </w:rPr>
        <w:t xml:space="preserve">    والبحث العلمي </w:t>
      </w:r>
      <w:r w:rsidR="004C12B8" w:rsidRPr="00E1600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sz w:val="40"/>
          <w:szCs w:val="40"/>
          <w:rtl/>
          <w:lang w:bidi="ar-IQ"/>
        </w:rPr>
        <w:t xml:space="preserve">   </w:t>
      </w:r>
      <w:r w:rsidRPr="00E16002">
        <w:rPr>
          <w:rFonts w:hint="cs"/>
          <w:i/>
          <w:iCs/>
          <w:sz w:val="40"/>
          <w:szCs w:val="40"/>
          <w:rtl/>
          <w:lang w:bidi="ar-IQ"/>
        </w:rPr>
        <w:t>جامعة المستقبل</w:t>
      </w:r>
    </w:p>
    <w:p w:rsidR="00E16002" w:rsidRPr="00E16002" w:rsidRDefault="00E16002" w:rsidP="00E16002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قسم المالية والمصرفية</w:t>
      </w:r>
    </w:p>
    <w:p w:rsidR="00E16002" w:rsidRPr="00E16002" w:rsidRDefault="00E16002" w:rsidP="004C12B8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 حقوق الانسان </w:t>
      </w:r>
    </w:p>
    <w:p w:rsidR="008E1B35" w:rsidRPr="008E1B35" w:rsidRDefault="00E16002" w:rsidP="008E1B35">
      <w:pPr>
        <w:jc w:val="both"/>
        <w:rPr>
          <w:i/>
          <w:iCs/>
          <w:sz w:val="40"/>
          <w:szCs w:val="40"/>
          <w:rtl/>
          <w:lang w:bidi="ar-IQ"/>
        </w:rPr>
      </w:pPr>
      <w:r w:rsidRPr="00E16002">
        <w:rPr>
          <w:rFonts w:hint="cs"/>
          <w:i/>
          <w:iCs/>
          <w:sz w:val="40"/>
          <w:szCs w:val="40"/>
          <w:rtl/>
          <w:lang w:bidi="ar-IQ"/>
        </w:rPr>
        <w:t xml:space="preserve">  المرحلة الاولى</w:t>
      </w:r>
    </w:p>
    <w:p w:rsidR="008E1B35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8E1B35" w:rsidRPr="00E16002" w:rsidRDefault="008E1B35" w:rsidP="004C12B8">
      <w:pPr>
        <w:jc w:val="both"/>
        <w:rPr>
          <w:sz w:val="40"/>
          <w:szCs w:val="40"/>
          <w:rtl/>
          <w:lang w:bidi="ar-IQ"/>
        </w:rPr>
      </w:pPr>
    </w:p>
    <w:p w:rsidR="00E16002" w:rsidRPr="008E1B35" w:rsidRDefault="004C12B8" w:rsidP="006710C8">
      <w:pPr>
        <w:jc w:val="both"/>
        <w:rPr>
          <w:color w:val="C00000"/>
          <w:sz w:val="72"/>
          <w:szCs w:val="72"/>
          <w:rtl/>
          <w:lang w:bidi="ar-IQ"/>
        </w:rPr>
      </w:pPr>
      <w:r w:rsidRPr="008E1B35">
        <w:rPr>
          <w:rFonts w:hint="cs"/>
          <w:sz w:val="72"/>
          <w:szCs w:val="72"/>
          <w:rtl/>
          <w:lang w:bidi="ar-IQ"/>
        </w:rPr>
        <w:t xml:space="preserve">         </w:t>
      </w:r>
      <w:r w:rsidR="00E16002" w:rsidRPr="008E1B35">
        <w:rPr>
          <w:rFonts w:hint="cs"/>
          <w:sz w:val="72"/>
          <w:szCs w:val="72"/>
          <w:rtl/>
          <w:lang w:bidi="ar-IQ"/>
        </w:rPr>
        <w:t xml:space="preserve"> </w:t>
      </w:r>
      <w:r w:rsidR="008A318F">
        <w:rPr>
          <w:rFonts w:hint="cs"/>
          <w:color w:val="C00000"/>
          <w:sz w:val="72"/>
          <w:szCs w:val="72"/>
          <w:rtl/>
          <w:lang w:bidi="ar-IQ"/>
        </w:rPr>
        <w:t>المحاضرة</w:t>
      </w:r>
      <w:r w:rsidR="006710C8">
        <w:rPr>
          <w:rFonts w:hint="cs"/>
          <w:color w:val="C00000"/>
          <w:sz w:val="72"/>
          <w:szCs w:val="72"/>
          <w:rtl/>
          <w:lang w:bidi="ar-IQ"/>
        </w:rPr>
        <w:t xml:space="preserve"> العاشرة</w:t>
      </w:r>
      <w:r w:rsidR="00852520">
        <w:rPr>
          <w:rFonts w:hint="cs"/>
          <w:color w:val="C00000"/>
          <w:sz w:val="72"/>
          <w:szCs w:val="72"/>
          <w:rtl/>
          <w:lang w:bidi="ar-IQ"/>
        </w:rPr>
        <w:t xml:space="preserve"> </w:t>
      </w:r>
      <w:r w:rsidRPr="008E1B35">
        <w:rPr>
          <w:rFonts w:hint="cs"/>
          <w:color w:val="C00000"/>
          <w:sz w:val="72"/>
          <w:szCs w:val="72"/>
          <w:rtl/>
          <w:lang w:bidi="ar-IQ"/>
        </w:rPr>
        <w:t xml:space="preserve">            </w:t>
      </w:r>
    </w:p>
    <w:p w:rsidR="008E1B35" w:rsidRDefault="004C12B8" w:rsidP="0010280E">
      <w:pPr>
        <w:jc w:val="both"/>
        <w:rPr>
          <w:color w:val="C00000"/>
          <w:sz w:val="48"/>
          <w:szCs w:val="48"/>
          <w:rtl/>
          <w:lang w:bidi="ar-IQ"/>
        </w:rPr>
      </w:pPr>
      <w:r w:rsidRPr="00E16002">
        <w:rPr>
          <w:rFonts w:hint="cs"/>
          <w:color w:val="C00000"/>
          <w:sz w:val="48"/>
          <w:szCs w:val="48"/>
          <w:rtl/>
          <w:lang w:bidi="ar-IQ"/>
        </w:rPr>
        <w:t xml:space="preserve">           </w:t>
      </w:r>
      <w:r w:rsidR="00E16002" w:rsidRPr="00E16002">
        <w:rPr>
          <w:rFonts w:hint="cs"/>
          <w:color w:val="C00000"/>
          <w:sz w:val="48"/>
          <w:szCs w:val="48"/>
          <w:rtl/>
          <w:lang w:bidi="ar-IQ"/>
        </w:rPr>
        <w:t xml:space="preserve">   </w:t>
      </w:r>
      <w:r w:rsidR="0010280E">
        <w:rPr>
          <w:rFonts w:hint="cs"/>
          <w:color w:val="C00000"/>
          <w:sz w:val="48"/>
          <w:szCs w:val="48"/>
          <w:rtl/>
          <w:lang w:bidi="ar-IQ"/>
        </w:rPr>
        <w:t xml:space="preserve">          </w:t>
      </w:r>
    </w:p>
    <w:p w:rsidR="008E1B35" w:rsidRDefault="008E1B35" w:rsidP="004C12B8">
      <w:pPr>
        <w:jc w:val="both"/>
        <w:rPr>
          <w:color w:val="C00000"/>
          <w:sz w:val="48"/>
          <w:szCs w:val="48"/>
          <w:rtl/>
          <w:lang w:bidi="ar-IQ"/>
        </w:rPr>
      </w:pPr>
    </w:p>
    <w:p w:rsidR="008E1B35" w:rsidRPr="008E1B35" w:rsidRDefault="008E1B35" w:rsidP="004C12B8">
      <w:pPr>
        <w:jc w:val="both"/>
        <w:rPr>
          <w:b/>
          <w:bCs/>
          <w:color w:val="C00000"/>
          <w:sz w:val="52"/>
          <w:szCs w:val="52"/>
          <w:rtl/>
          <w:lang w:bidi="ar-IQ"/>
        </w:rPr>
      </w:pPr>
    </w:p>
    <w:p w:rsidR="008E1B35" w:rsidRPr="008E1B35" w:rsidRDefault="008E1B35" w:rsidP="008E1B35">
      <w:pPr>
        <w:jc w:val="both"/>
        <w:rPr>
          <w:b/>
          <w:bCs/>
          <w:color w:val="0D0D0D" w:themeColor="text1" w:themeTint="F2"/>
          <w:sz w:val="52"/>
          <w:szCs w:val="52"/>
          <w:rtl/>
          <w:lang w:bidi="ar-IQ"/>
        </w:rPr>
      </w:pPr>
      <w:r w:rsidRPr="008E1B35"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 xml:space="preserve">                         </w:t>
      </w:r>
      <w:r>
        <w:rPr>
          <w:rFonts w:hint="cs"/>
          <w:b/>
          <w:bCs/>
          <w:color w:val="0D0D0D" w:themeColor="text1" w:themeTint="F2"/>
          <w:sz w:val="52"/>
          <w:szCs w:val="52"/>
          <w:rtl/>
          <w:lang w:bidi="ar-IQ"/>
        </w:rPr>
        <w:t>اعداد</w:t>
      </w:r>
    </w:p>
    <w:p w:rsidR="008E1B35" w:rsidRPr="008E1B35" w:rsidRDefault="008E1B35" w:rsidP="008E1B35">
      <w:pPr>
        <w:jc w:val="both"/>
        <w:rPr>
          <w:color w:val="0D0D0D" w:themeColor="text1" w:themeTint="F2"/>
          <w:sz w:val="56"/>
          <w:szCs w:val="56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م.م غدير حيدر سعيد</w:t>
      </w:r>
    </w:p>
    <w:p w:rsidR="008E1B35" w:rsidRDefault="008E1B35" w:rsidP="008E1B35">
      <w:pPr>
        <w:jc w:val="both"/>
        <w:rPr>
          <w:color w:val="000000" w:themeColor="text1"/>
          <w:sz w:val="48"/>
          <w:szCs w:val="48"/>
          <w:rtl/>
          <w:lang w:bidi="ar-IQ"/>
        </w:rPr>
      </w:pPr>
      <w:r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                 2024  - 2025</w:t>
      </w:r>
      <w:r w:rsidR="004C12B8" w:rsidRPr="008E1B35">
        <w:rPr>
          <w:rFonts w:hint="cs"/>
          <w:color w:val="0D0D0D" w:themeColor="text1" w:themeTint="F2"/>
          <w:sz w:val="56"/>
          <w:szCs w:val="56"/>
          <w:rtl/>
          <w:lang w:bidi="ar-IQ"/>
        </w:rPr>
        <w:t xml:space="preserve"> </w:t>
      </w:r>
      <w:r w:rsidR="004C12B8" w:rsidRPr="008E1B35">
        <w:rPr>
          <w:rFonts w:hint="cs"/>
          <w:color w:val="0D0D0D" w:themeColor="text1" w:themeTint="F2"/>
          <w:sz w:val="48"/>
          <w:szCs w:val="48"/>
          <w:rtl/>
          <w:lang w:bidi="ar-IQ"/>
        </w:rPr>
        <w:t xml:space="preserve">                    </w:t>
      </w:r>
      <w:r w:rsidR="004C12B8" w:rsidRPr="00E16002">
        <w:rPr>
          <w:rFonts w:hint="cs"/>
          <w:noProof/>
          <w:sz w:val="48"/>
          <w:szCs w:val="48"/>
          <w:rtl/>
        </w:rPr>
        <w:drawing>
          <wp:anchor distT="0" distB="0" distL="114300" distR="114300" simplePos="0" relativeHeight="251658240" behindDoc="0" locked="0" layoutInCell="1" allowOverlap="1" wp14:anchorId="08A1469F" wp14:editId="2E1EE4FB">
            <wp:simplePos x="4448810" y="1296035"/>
            <wp:positionH relativeFrom="margin">
              <wp:align>left</wp:align>
            </wp:positionH>
            <wp:positionV relativeFrom="margin">
              <wp:align>top</wp:align>
            </wp:positionV>
            <wp:extent cx="1734185" cy="2049145"/>
            <wp:effectExtent l="209550" t="190500" r="227965" b="21780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1-01_19-13-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491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E1B35" w:rsidRPr="008E1B35" w:rsidRDefault="008E1B35" w:rsidP="008E1B35">
      <w:pPr>
        <w:rPr>
          <w:sz w:val="48"/>
          <w:szCs w:val="48"/>
          <w:rtl/>
          <w:lang w:bidi="ar-IQ"/>
        </w:rPr>
      </w:pPr>
    </w:p>
    <w:p w:rsidR="002B1FBB" w:rsidRDefault="002B1FBB" w:rsidP="00684C34">
      <w:pPr>
        <w:tabs>
          <w:tab w:val="left" w:pos="1616"/>
        </w:tabs>
        <w:rPr>
          <w:b/>
          <w:bCs/>
          <w:color w:val="C00000"/>
          <w:sz w:val="48"/>
          <w:szCs w:val="48"/>
          <w:rtl/>
          <w:lang w:bidi="ar-IQ"/>
        </w:rPr>
      </w:pPr>
    </w:p>
    <w:p w:rsidR="003045DD" w:rsidRPr="00DC1E54" w:rsidRDefault="006710C8" w:rsidP="00852520">
      <w:pPr>
        <w:bidi w:val="0"/>
        <w:jc w:val="right"/>
        <w:rPr>
          <w:b/>
          <w:bCs/>
          <w:color w:val="C00000"/>
          <w:sz w:val="28"/>
          <w:szCs w:val="28"/>
          <w:rtl/>
          <w:lang w:bidi="ar-IQ"/>
        </w:rPr>
      </w:pPr>
      <w:r>
        <w:rPr>
          <w:rFonts w:hint="cs"/>
          <w:b/>
          <w:bCs/>
          <w:color w:val="C00000"/>
          <w:sz w:val="48"/>
          <w:szCs w:val="48"/>
          <w:rtl/>
          <w:lang w:bidi="ar-IQ"/>
        </w:rPr>
        <w:lastRenderedPageBreak/>
        <w:t xml:space="preserve">المنظمات الدولية غير الحكومية التي تهتم بحماية حقوق الانسان وحرياته 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هناك العديد من المنظمات الدولية غير الحكومية التي تهتم بحماية حقوق الإنسان وحرياته، ومن أبرزها: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1.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منظمة العفو الدولية (</w:t>
      </w:r>
      <w:r w:rsidRPr="00DC1E54">
        <w:rPr>
          <w:b/>
          <w:bCs/>
          <w:sz w:val="28"/>
          <w:szCs w:val="28"/>
          <w:lang w:bidi="ar-IQ"/>
        </w:rPr>
        <w:t>Amnesty International)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تدافع عن حقوق الإنسان في جميع أنحاء العالم.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تركز على قضايا مثل التعذيب، وحرية التعبير، وحقوق اللاجئين، والعدالة الجنائية.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2.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هيومن رايتس ووتش (</w:t>
      </w:r>
      <w:r w:rsidRPr="00DC1E54">
        <w:rPr>
          <w:b/>
          <w:bCs/>
          <w:sz w:val="28"/>
          <w:szCs w:val="28"/>
          <w:lang w:bidi="ar-IQ"/>
        </w:rPr>
        <w:t>Human Rights Watch)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تحقق في انتهاكات حقوق الإنسان وتصدر تقارير موثقة عنها.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تعمل على الضغط على الحكومات والمنظمات الدولية لحماية الحقوق.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3.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الفيدرالية الدولية لحقوق الإنسان (</w:t>
      </w:r>
      <w:r w:rsidRPr="00DC1E54">
        <w:rPr>
          <w:b/>
          <w:bCs/>
          <w:sz w:val="28"/>
          <w:szCs w:val="28"/>
          <w:lang w:bidi="ar-IQ"/>
        </w:rPr>
        <w:t>FIDH)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شبكة تضم أكثر من 180 منظمة حقوقية حول العالم.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تركز على الدفاع عن الحقوق المدنية والسياسية والاجتماعية.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4.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لجنة الحقوقيين الدولية (</w:t>
      </w:r>
      <w:r w:rsidRPr="00DC1E54">
        <w:rPr>
          <w:b/>
          <w:bCs/>
          <w:sz w:val="28"/>
          <w:szCs w:val="28"/>
          <w:lang w:bidi="ar-IQ"/>
        </w:rPr>
        <w:t>ICJ)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تعمل على تعزيز سيادة القانون وحماية حقوق الإنسان من خلال القانون الدولي.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5.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منظمة أطباء بلا حدود (</w:t>
      </w:r>
      <w:r w:rsidRPr="00DC1E54">
        <w:rPr>
          <w:b/>
          <w:bCs/>
          <w:sz w:val="28"/>
          <w:szCs w:val="28"/>
          <w:lang w:bidi="ar-IQ"/>
        </w:rPr>
        <w:t>Médecins Sans Frontières - MSF)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تقدم المساعدة الطبية في مناطق النزاعات والكوارث، وتوثّق الانتهاكات الصحية لحقوق الإنسان.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6.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المنظمة العالمية لمناهضة التعذيب (</w:t>
      </w:r>
      <w:r w:rsidRPr="00DC1E54">
        <w:rPr>
          <w:b/>
          <w:bCs/>
          <w:sz w:val="28"/>
          <w:szCs w:val="28"/>
          <w:lang w:bidi="ar-IQ"/>
        </w:rPr>
        <w:t>OMCT)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تركز على محاربة التعذيب والعنف ضد الأفراد، خاصة المعتقلين والسجناء السياسيين.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b/>
          <w:bCs/>
          <w:sz w:val="28"/>
          <w:szCs w:val="28"/>
          <w:lang w:bidi="ar-IQ"/>
        </w:rPr>
        <w:t xml:space="preserve">7. </w:t>
      </w:r>
      <w:r w:rsidRPr="00DC1E54">
        <w:rPr>
          <w:rFonts w:cs="Arial"/>
          <w:b/>
          <w:bCs/>
          <w:sz w:val="28"/>
          <w:szCs w:val="28"/>
          <w:rtl/>
          <w:lang w:bidi="ar-IQ"/>
        </w:rPr>
        <w:t>مراسلون بلا حدود (</w:t>
      </w:r>
      <w:r w:rsidRPr="00DC1E54">
        <w:rPr>
          <w:b/>
          <w:bCs/>
          <w:sz w:val="28"/>
          <w:szCs w:val="28"/>
          <w:lang w:bidi="ar-IQ"/>
        </w:rPr>
        <w:t>Reporters Without Borders - RSF)</w:t>
      </w:r>
    </w:p>
    <w:p w:rsidR="00DC1E54" w:rsidRPr="00DC1E54" w:rsidRDefault="00DC1E54" w:rsidP="00DC1E54">
      <w:pPr>
        <w:rPr>
          <w:b/>
          <w:bCs/>
          <w:sz w:val="28"/>
          <w:szCs w:val="28"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تدافع عن حرية الصحافة وحماية الصحفيين من القمع والانتهاكات.</w:t>
      </w:r>
    </w:p>
    <w:p w:rsidR="00DC1E54" w:rsidRP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 w:rsidRPr="00DC1E54">
        <w:rPr>
          <w:rFonts w:cs="Arial"/>
          <w:b/>
          <w:bCs/>
          <w:sz w:val="28"/>
          <w:szCs w:val="28"/>
          <w:rtl/>
          <w:lang w:bidi="ar-IQ"/>
        </w:rPr>
        <w:t>هل لديك اهتمام بمنظمة معينة أو قضية حقوقية محددة؟</w:t>
      </w: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Default="00DC1E54" w:rsidP="00DC1E54">
      <w:pPr>
        <w:bidi w:val="0"/>
        <w:jc w:val="right"/>
        <w:rPr>
          <w:b/>
          <w:bCs/>
          <w:sz w:val="28"/>
          <w:szCs w:val="28"/>
          <w:rtl/>
          <w:lang w:bidi="ar-IQ"/>
        </w:rPr>
      </w:pPr>
    </w:p>
    <w:p w:rsidR="00DC1E54" w:rsidRPr="00DC1E54" w:rsidRDefault="00DC1E54" w:rsidP="00DC1E54">
      <w:pPr>
        <w:bidi w:val="0"/>
        <w:jc w:val="right"/>
        <w:rPr>
          <w:rFonts w:cs="Arial"/>
          <w:sz w:val="28"/>
          <w:szCs w:val="28"/>
          <w:rtl/>
          <w:lang w:bidi="ar-IQ"/>
        </w:rPr>
      </w:pPr>
      <w:r w:rsidRPr="00DC1E54">
        <w:rPr>
          <w:rFonts w:cs="Arial"/>
          <w:color w:val="C00000"/>
          <w:sz w:val="36"/>
          <w:szCs w:val="36"/>
          <w:rtl/>
          <w:lang w:bidi="ar-IQ"/>
        </w:rPr>
        <w:lastRenderedPageBreak/>
        <w:t>القواعد التي تعتمدها الحكومة الديمقراطية في تقيد الحقوق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rtl/>
          <w:lang w:bidi="ar-IQ"/>
        </w:rPr>
        <w:t>في النظام الديمقراطي، تخضع تقييدات الحقوق والحريات لمجموعة من المبادئ والقواعد التي تهدف إلى تحقيق التوازن بين حماية الحقوق الفردية والمصلحة العامة. من أبرز هذه القواعد: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1. </w:t>
      </w:r>
      <w:r w:rsidRPr="00DC1E54">
        <w:rPr>
          <w:rFonts w:cs="Arial"/>
          <w:sz w:val="28"/>
          <w:szCs w:val="28"/>
          <w:rtl/>
          <w:lang w:bidi="ar-IQ"/>
        </w:rPr>
        <w:t>الشرعية: أي أن أي تقييد للحقوق يجب أن يستند إلى قانون صادر عن سلطة شرعية، وليس بقرار تعسفي.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2. </w:t>
      </w:r>
      <w:r w:rsidRPr="00DC1E54">
        <w:rPr>
          <w:rFonts w:cs="Arial"/>
          <w:sz w:val="28"/>
          <w:szCs w:val="28"/>
          <w:rtl/>
          <w:lang w:bidi="ar-IQ"/>
        </w:rPr>
        <w:t>الضرورة: يجب أن يكون التقييد ضرورياً لحماية مصلحة عامة، مثل الأمن القومي أو الصحة العامة أو النظام العام.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3. </w:t>
      </w:r>
      <w:r w:rsidRPr="00DC1E54">
        <w:rPr>
          <w:rFonts w:cs="Arial"/>
          <w:sz w:val="28"/>
          <w:szCs w:val="28"/>
          <w:rtl/>
          <w:lang w:bidi="ar-IQ"/>
        </w:rPr>
        <w:t>التناسب: ينبغي أن يكون التقييد متناسباً مع الهدف المرجو تحقيقه، بحيث لا يكون مفرطًا أو غير ضروري.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4. </w:t>
      </w:r>
      <w:r w:rsidRPr="00DC1E54">
        <w:rPr>
          <w:rFonts w:cs="Arial"/>
          <w:sz w:val="28"/>
          <w:szCs w:val="28"/>
          <w:rtl/>
          <w:lang w:bidi="ar-IQ"/>
        </w:rPr>
        <w:t>عدم التمييز: لا يجوز أن تكون التقييدات قائمة على التمييز بسبب العرق أو الدين أو الجنس أو أي سبب آخر محظور.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5. </w:t>
      </w:r>
      <w:r w:rsidRPr="00DC1E54">
        <w:rPr>
          <w:rFonts w:cs="Arial"/>
          <w:sz w:val="28"/>
          <w:szCs w:val="28"/>
          <w:rtl/>
          <w:lang w:bidi="ar-IQ"/>
        </w:rPr>
        <w:t>احترام الجوهر الأساسي للحقوق: لا يمكن أن يصل التقييد إلى حد إلغاء الحق نفسه أو إفراغه من مضمونه الأساسي.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6. </w:t>
      </w:r>
      <w:r w:rsidRPr="00DC1E54">
        <w:rPr>
          <w:rFonts w:cs="Arial"/>
          <w:sz w:val="28"/>
          <w:szCs w:val="28"/>
          <w:rtl/>
          <w:lang w:bidi="ar-IQ"/>
        </w:rPr>
        <w:t>الإشراف القضائي: يجب أن تخضع التقييدات لمراقبة القضاء لضمان عدم التعسف أو انتهاك الحقوق الأساسية.</w:t>
      </w: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</w:p>
    <w:p w:rsidR="00DC1E54" w:rsidRPr="00DC1E54" w:rsidRDefault="00DC1E54" w:rsidP="00DC1E54">
      <w:pPr>
        <w:rPr>
          <w:rFonts w:cs="Arial"/>
          <w:sz w:val="28"/>
          <w:szCs w:val="28"/>
          <w:lang w:bidi="ar-IQ"/>
        </w:rPr>
      </w:pPr>
      <w:r w:rsidRPr="00DC1E54">
        <w:rPr>
          <w:rFonts w:cs="Arial"/>
          <w:sz w:val="28"/>
          <w:szCs w:val="28"/>
          <w:lang w:bidi="ar-IQ"/>
        </w:rPr>
        <w:t xml:space="preserve">7. </w:t>
      </w:r>
      <w:r w:rsidRPr="00DC1E54">
        <w:rPr>
          <w:rFonts w:cs="Arial"/>
          <w:sz w:val="28"/>
          <w:szCs w:val="28"/>
          <w:rtl/>
          <w:lang w:bidi="ar-IQ"/>
        </w:rPr>
        <w:t>الانسجام مع المواثيق الدولية: يجب أن تتوافق التقييدات مع الالتزامات الدولية لحقوق الإنسان التي وقّعت عليها الدولة.</w:t>
      </w:r>
    </w:p>
    <w:p w:rsidR="00DC1E54" w:rsidRPr="00DC1E54" w:rsidRDefault="00DC1E54" w:rsidP="00DC1E54">
      <w:pPr>
        <w:bidi w:val="0"/>
        <w:jc w:val="right"/>
        <w:rPr>
          <w:rFonts w:cs="Arial"/>
          <w:sz w:val="28"/>
          <w:szCs w:val="28"/>
          <w:rtl/>
          <w:lang w:bidi="ar-IQ"/>
        </w:rPr>
      </w:pPr>
      <w:r w:rsidRPr="00DC1E54">
        <w:rPr>
          <w:rFonts w:cs="Arial"/>
          <w:sz w:val="28"/>
          <w:szCs w:val="28"/>
          <w:rtl/>
          <w:lang w:bidi="ar-IQ"/>
        </w:rPr>
        <w:lastRenderedPageBreak/>
        <w:t>هذه المبادئ تضمن أن تكون أي قيود مفروضة على الحقوق والحريات في الديمقراطية مبررة وعادلة وليست أداة للقمع أو التحكم السياسي</w:t>
      </w:r>
      <w:r w:rsidRPr="00DC1E54">
        <w:rPr>
          <w:rFonts w:cs="Arial"/>
          <w:sz w:val="28"/>
          <w:szCs w:val="28"/>
          <w:lang w:bidi="ar-IQ"/>
        </w:rPr>
        <w:t>.</w:t>
      </w:r>
    </w:p>
    <w:p w:rsidR="00DC1E54" w:rsidRPr="00DC1E54" w:rsidRDefault="00DC1E54" w:rsidP="00DC1E54">
      <w:pPr>
        <w:bidi w:val="0"/>
        <w:jc w:val="right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DC1E54" w:rsidRPr="00DC1E54" w:rsidSect="002305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68" w:rsidRDefault="00023E68" w:rsidP="002B1FBB">
      <w:pPr>
        <w:spacing w:after="0" w:line="240" w:lineRule="auto"/>
      </w:pPr>
      <w:r>
        <w:separator/>
      </w:r>
    </w:p>
  </w:endnote>
  <w:endnote w:type="continuationSeparator" w:id="0">
    <w:p w:rsidR="00023E68" w:rsidRDefault="00023E68" w:rsidP="002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68" w:rsidRDefault="00023E68" w:rsidP="002B1FBB">
      <w:pPr>
        <w:spacing w:after="0" w:line="240" w:lineRule="auto"/>
      </w:pPr>
      <w:r>
        <w:separator/>
      </w:r>
    </w:p>
  </w:footnote>
  <w:footnote w:type="continuationSeparator" w:id="0">
    <w:p w:rsidR="00023E68" w:rsidRDefault="00023E68" w:rsidP="002B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8"/>
    <w:rsid w:val="00023E68"/>
    <w:rsid w:val="000F779E"/>
    <w:rsid w:val="0010280E"/>
    <w:rsid w:val="00230568"/>
    <w:rsid w:val="002B1FBB"/>
    <w:rsid w:val="003045DD"/>
    <w:rsid w:val="00497F55"/>
    <w:rsid w:val="004B3CF2"/>
    <w:rsid w:val="004C12B8"/>
    <w:rsid w:val="004C1F7A"/>
    <w:rsid w:val="005407D7"/>
    <w:rsid w:val="00553508"/>
    <w:rsid w:val="00602C5D"/>
    <w:rsid w:val="006710C8"/>
    <w:rsid w:val="00684C34"/>
    <w:rsid w:val="007C6677"/>
    <w:rsid w:val="00833545"/>
    <w:rsid w:val="00852520"/>
    <w:rsid w:val="00873B7C"/>
    <w:rsid w:val="008A318F"/>
    <w:rsid w:val="008D3264"/>
    <w:rsid w:val="008E1B35"/>
    <w:rsid w:val="00924D12"/>
    <w:rsid w:val="0095398F"/>
    <w:rsid w:val="0097577F"/>
    <w:rsid w:val="00986330"/>
    <w:rsid w:val="009C67B6"/>
    <w:rsid w:val="00B37CC0"/>
    <w:rsid w:val="00B45983"/>
    <w:rsid w:val="00BC1F61"/>
    <w:rsid w:val="00C43535"/>
    <w:rsid w:val="00CB08E9"/>
    <w:rsid w:val="00DA3FF9"/>
    <w:rsid w:val="00DC1E54"/>
    <w:rsid w:val="00E16002"/>
    <w:rsid w:val="00E34665"/>
    <w:rsid w:val="00EC2715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1703"/>
  <w15:docId w15:val="{AD58744B-C19C-4010-A35B-FD319950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BB"/>
  </w:style>
  <w:style w:type="paragraph" w:styleId="Footer">
    <w:name w:val="footer"/>
    <w:basedOn w:val="Normal"/>
    <w:link w:val="FooterChar"/>
    <w:uiPriority w:val="99"/>
    <w:unhideWhenUsed/>
    <w:rsid w:val="002B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11</cp:revision>
  <dcterms:created xsi:type="dcterms:W3CDTF">2025-01-02T20:07:00Z</dcterms:created>
  <dcterms:modified xsi:type="dcterms:W3CDTF">2025-03-10T19:14:00Z</dcterms:modified>
</cp:coreProperties>
</file>