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02" w:rsidRPr="00E16002" w:rsidRDefault="004C12B8" w:rsidP="00E16002">
      <w:pPr>
        <w:jc w:val="both"/>
        <w:rPr>
          <w:b/>
          <w:bCs/>
          <w:sz w:val="40"/>
          <w:szCs w:val="40"/>
          <w:rtl/>
          <w:lang w:bidi="ar-IQ"/>
        </w:rPr>
      </w:pPr>
      <w:r w:rsidRPr="00E16002">
        <w:rPr>
          <w:rFonts w:hint="cs"/>
          <w:b/>
          <w:bCs/>
          <w:sz w:val="40"/>
          <w:szCs w:val="40"/>
          <w:rtl/>
          <w:lang w:bidi="ar-IQ"/>
        </w:rPr>
        <w:t xml:space="preserve">  </w:t>
      </w:r>
      <w:r w:rsidR="00E16002" w:rsidRPr="00E16002">
        <w:rPr>
          <w:rFonts w:hint="cs"/>
          <w:b/>
          <w:bCs/>
          <w:sz w:val="40"/>
          <w:szCs w:val="40"/>
          <w:rtl/>
          <w:lang w:bidi="ar-IQ"/>
        </w:rPr>
        <w:t xml:space="preserve">وزارة التعليم العالي      </w:t>
      </w:r>
    </w:p>
    <w:p w:rsidR="00E16002" w:rsidRPr="00E16002" w:rsidRDefault="00E16002" w:rsidP="004C12B8">
      <w:pPr>
        <w:jc w:val="both"/>
        <w:rPr>
          <w:b/>
          <w:bCs/>
          <w:sz w:val="40"/>
          <w:szCs w:val="40"/>
          <w:rtl/>
          <w:lang w:bidi="ar-IQ"/>
        </w:rPr>
      </w:pPr>
      <w:r w:rsidRPr="00E16002">
        <w:rPr>
          <w:rFonts w:hint="cs"/>
          <w:b/>
          <w:bCs/>
          <w:sz w:val="40"/>
          <w:szCs w:val="40"/>
          <w:rtl/>
          <w:lang w:bidi="ar-IQ"/>
        </w:rPr>
        <w:t xml:space="preserve">    والبحث العلمي </w:t>
      </w:r>
      <w:r w:rsidR="004C12B8" w:rsidRPr="00E16002">
        <w:rPr>
          <w:rFonts w:hint="cs"/>
          <w:b/>
          <w:bCs/>
          <w:sz w:val="40"/>
          <w:szCs w:val="40"/>
          <w:rtl/>
          <w:lang w:bidi="ar-IQ"/>
        </w:rPr>
        <w:t xml:space="preserve"> </w:t>
      </w:r>
    </w:p>
    <w:p w:rsidR="00E16002" w:rsidRPr="00E16002" w:rsidRDefault="00E16002" w:rsidP="00E16002">
      <w:pPr>
        <w:jc w:val="both"/>
        <w:rPr>
          <w:i/>
          <w:iCs/>
          <w:sz w:val="40"/>
          <w:szCs w:val="40"/>
          <w:rtl/>
          <w:lang w:bidi="ar-IQ"/>
        </w:rPr>
      </w:pPr>
      <w:r w:rsidRPr="00E16002">
        <w:rPr>
          <w:rFonts w:hint="cs"/>
          <w:sz w:val="40"/>
          <w:szCs w:val="40"/>
          <w:rtl/>
          <w:lang w:bidi="ar-IQ"/>
        </w:rPr>
        <w:t xml:space="preserve">   </w:t>
      </w:r>
      <w:r w:rsidRPr="00E16002">
        <w:rPr>
          <w:rFonts w:hint="cs"/>
          <w:i/>
          <w:iCs/>
          <w:sz w:val="40"/>
          <w:szCs w:val="40"/>
          <w:rtl/>
          <w:lang w:bidi="ar-IQ"/>
        </w:rPr>
        <w:t>جامعة المستقبل</w:t>
      </w:r>
    </w:p>
    <w:p w:rsidR="00E16002" w:rsidRPr="00E16002" w:rsidRDefault="00E16002" w:rsidP="00E16002">
      <w:pPr>
        <w:jc w:val="both"/>
        <w:rPr>
          <w:i/>
          <w:iCs/>
          <w:sz w:val="40"/>
          <w:szCs w:val="40"/>
          <w:rtl/>
          <w:lang w:bidi="ar-IQ"/>
        </w:rPr>
      </w:pPr>
      <w:r w:rsidRPr="00E16002">
        <w:rPr>
          <w:rFonts w:hint="cs"/>
          <w:i/>
          <w:iCs/>
          <w:sz w:val="40"/>
          <w:szCs w:val="40"/>
          <w:rtl/>
          <w:lang w:bidi="ar-IQ"/>
        </w:rPr>
        <w:t xml:space="preserve">   قسم المالية والمصرفية</w:t>
      </w:r>
    </w:p>
    <w:p w:rsidR="00E16002" w:rsidRPr="00E16002" w:rsidRDefault="00E16002" w:rsidP="004C12B8">
      <w:pPr>
        <w:jc w:val="both"/>
        <w:rPr>
          <w:i/>
          <w:iCs/>
          <w:sz w:val="40"/>
          <w:szCs w:val="40"/>
          <w:rtl/>
          <w:lang w:bidi="ar-IQ"/>
        </w:rPr>
      </w:pPr>
      <w:r w:rsidRPr="00E16002">
        <w:rPr>
          <w:rFonts w:hint="cs"/>
          <w:i/>
          <w:iCs/>
          <w:sz w:val="40"/>
          <w:szCs w:val="40"/>
          <w:rtl/>
          <w:lang w:bidi="ar-IQ"/>
        </w:rPr>
        <w:t xml:space="preserve">   حقوق الانسان </w:t>
      </w:r>
    </w:p>
    <w:p w:rsidR="008E1B35" w:rsidRPr="008E1B35" w:rsidRDefault="00E16002" w:rsidP="008E1B35">
      <w:pPr>
        <w:jc w:val="both"/>
        <w:rPr>
          <w:i/>
          <w:iCs/>
          <w:sz w:val="40"/>
          <w:szCs w:val="40"/>
          <w:rtl/>
          <w:lang w:bidi="ar-IQ"/>
        </w:rPr>
      </w:pPr>
      <w:r w:rsidRPr="00E16002">
        <w:rPr>
          <w:rFonts w:hint="cs"/>
          <w:i/>
          <w:iCs/>
          <w:sz w:val="40"/>
          <w:szCs w:val="40"/>
          <w:rtl/>
          <w:lang w:bidi="ar-IQ"/>
        </w:rPr>
        <w:t xml:space="preserve">  المرحلة الاولى</w:t>
      </w:r>
    </w:p>
    <w:p w:rsidR="008E1B35" w:rsidRDefault="008E1B35" w:rsidP="004C12B8">
      <w:pPr>
        <w:jc w:val="both"/>
        <w:rPr>
          <w:sz w:val="40"/>
          <w:szCs w:val="40"/>
          <w:rtl/>
          <w:lang w:bidi="ar-IQ"/>
        </w:rPr>
      </w:pPr>
    </w:p>
    <w:p w:rsidR="008E1B35" w:rsidRPr="00E16002" w:rsidRDefault="008E1B35" w:rsidP="004C12B8">
      <w:pPr>
        <w:jc w:val="both"/>
        <w:rPr>
          <w:sz w:val="40"/>
          <w:szCs w:val="40"/>
          <w:rtl/>
          <w:lang w:bidi="ar-IQ"/>
        </w:rPr>
      </w:pPr>
    </w:p>
    <w:p w:rsidR="00E16002" w:rsidRPr="008E1B35" w:rsidRDefault="004C12B8" w:rsidP="00FE050A">
      <w:pPr>
        <w:jc w:val="both"/>
        <w:rPr>
          <w:color w:val="C00000"/>
          <w:sz w:val="72"/>
          <w:szCs w:val="72"/>
          <w:rtl/>
          <w:lang w:bidi="ar-IQ"/>
        </w:rPr>
      </w:pPr>
      <w:r w:rsidRPr="008E1B35">
        <w:rPr>
          <w:rFonts w:hint="cs"/>
          <w:sz w:val="72"/>
          <w:szCs w:val="72"/>
          <w:rtl/>
          <w:lang w:bidi="ar-IQ"/>
        </w:rPr>
        <w:t xml:space="preserve">         </w:t>
      </w:r>
      <w:r w:rsidR="00E16002" w:rsidRPr="008E1B35">
        <w:rPr>
          <w:rFonts w:hint="cs"/>
          <w:sz w:val="72"/>
          <w:szCs w:val="72"/>
          <w:rtl/>
          <w:lang w:bidi="ar-IQ"/>
        </w:rPr>
        <w:t xml:space="preserve"> </w:t>
      </w:r>
      <w:r w:rsidR="005E3076">
        <w:rPr>
          <w:rFonts w:hint="cs"/>
          <w:color w:val="C00000"/>
          <w:sz w:val="72"/>
          <w:szCs w:val="72"/>
          <w:rtl/>
          <w:lang w:bidi="ar-IQ"/>
        </w:rPr>
        <w:t>المحاضرة</w:t>
      </w:r>
      <w:r w:rsidR="00FE050A">
        <w:rPr>
          <w:rFonts w:hint="cs"/>
          <w:color w:val="C00000"/>
          <w:sz w:val="72"/>
          <w:szCs w:val="72"/>
          <w:rtl/>
          <w:lang w:bidi="ar-IQ"/>
        </w:rPr>
        <w:t xml:space="preserve"> الخامسة </w:t>
      </w:r>
      <w:r w:rsidRPr="008E1B35">
        <w:rPr>
          <w:rFonts w:hint="cs"/>
          <w:color w:val="C00000"/>
          <w:sz w:val="72"/>
          <w:szCs w:val="72"/>
          <w:rtl/>
          <w:lang w:bidi="ar-IQ"/>
        </w:rPr>
        <w:t xml:space="preserve">            </w:t>
      </w:r>
    </w:p>
    <w:p w:rsidR="008E1B35" w:rsidRDefault="004C12B8" w:rsidP="0010280E">
      <w:pPr>
        <w:jc w:val="both"/>
        <w:rPr>
          <w:color w:val="C00000"/>
          <w:sz w:val="48"/>
          <w:szCs w:val="48"/>
          <w:rtl/>
          <w:lang w:bidi="ar-IQ"/>
        </w:rPr>
      </w:pPr>
      <w:r w:rsidRPr="00E16002">
        <w:rPr>
          <w:rFonts w:hint="cs"/>
          <w:color w:val="C00000"/>
          <w:sz w:val="48"/>
          <w:szCs w:val="48"/>
          <w:rtl/>
          <w:lang w:bidi="ar-IQ"/>
        </w:rPr>
        <w:t xml:space="preserve">           </w:t>
      </w:r>
      <w:r w:rsidR="00E16002" w:rsidRPr="00E16002">
        <w:rPr>
          <w:rFonts w:hint="cs"/>
          <w:color w:val="C00000"/>
          <w:sz w:val="48"/>
          <w:szCs w:val="48"/>
          <w:rtl/>
          <w:lang w:bidi="ar-IQ"/>
        </w:rPr>
        <w:t xml:space="preserve">   </w:t>
      </w:r>
      <w:r w:rsidR="0010280E">
        <w:rPr>
          <w:rFonts w:hint="cs"/>
          <w:color w:val="C00000"/>
          <w:sz w:val="48"/>
          <w:szCs w:val="48"/>
          <w:rtl/>
          <w:lang w:bidi="ar-IQ"/>
        </w:rPr>
        <w:t xml:space="preserve">          </w:t>
      </w:r>
    </w:p>
    <w:p w:rsidR="008E1B35" w:rsidRDefault="008E1B35" w:rsidP="004C12B8">
      <w:pPr>
        <w:jc w:val="both"/>
        <w:rPr>
          <w:color w:val="C00000"/>
          <w:sz w:val="48"/>
          <w:szCs w:val="48"/>
          <w:rtl/>
          <w:lang w:bidi="ar-IQ"/>
        </w:rPr>
      </w:pPr>
    </w:p>
    <w:p w:rsidR="008E1B35" w:rsidRPr="008E1B35" w:rsidRDefault="008E1B35" w:rsidP="004C12B8">
      <w:pPr>
        <w:jc w:val="both"/>
        <w:rPr>
          <w:b/>
          <w:bCs/>
          <w:color w:val="C00000"/>
          <w:sz w:val="52"/>
          <w:szCs w:val="52"/>
          <w:rtl/>
          <w:lang w:bidi="ar-IQ"/>
        </w:rPr>
      </w:pPr>
    </w:p>
    <w:p w:rsidR="008E1B35" w:rsidRPr="008E1B35" w:rsidRDefault="008E1B35" w:rsidP="008E1B35">
      <w:pPr>
        <w:jc w:val="both"/>
        <w:rPr>
          <w:b/>
          <w:bCs/>
          <w:color w:val="0D0D0D" w:themeColor="text1" w:themeTint="F2"/>
          <w:sz w:val="52"/>
          <w:szCs w:val="52"/>
          <w:rtl/>
          <w:lang w:bidi="ar-IQ"/>
        </w:rPr>
      </w:pPr>
      <w:r w:rsidRPr="008E1B35">
        <w:rPr>
          <w:rFonts w:hint="cs"/>
          <w:b/>
          <w:bCs/>
          <w:color w:val="0D0D0D" w:themeColor="text1" w:themeTint="F2"/>
          <w:sz w:val="52"/>
          <w:szCs w:val="52"/>
          <w:rtl/>
          <w:lang w:bidi="ar-IQ"/>
        </w:rPr>
        <w:t xml:space="preserve">                         </w:t>
      </w:r>
      <w:r>
        <w:rPr>
          <w:rFonts w:hint="cs"/>
          <w:b/>
          <w:bCs/>
          <w:color w:val="0D0D0D" w:themeColor="text1" w:themeTint="F2"/>
          <w:sz w:val="52"/>
          <w:szCs w:val="52"/>
          <w:rtl/>
          <w:lang w:bidi="ar-IQ"/>
        </w:rPr>
        <w:t>اعداد</w:t>
      </w:r>
    </w:p>
    <w:p w:rsidR="008E1B35" w:rsidRPr="008E1B35" w:rsidRDefault="008E1B35" w:rsidP="008E1B35">
      <w:pPr>
        <w:jc w:val="both"/>
        <w:rPr>
          <w:color w:val="0D0D0D" w:themeColor="text1" w:themeTint="F2"/>
          <w:sz w:val="56"/>
          <w:szCs w:val="56"/>
          <w:rtl/>
          <w:lang w:bidi="ar-IQ"/>
        </w:rPr>
      </w:pPr>
      <w:r w:rsidRPr="008E1B35">
        <w:rPr>
          <w:rFonts w:hint="cs"/>
          <w:color w:val="0D0D0D" w:themeColor="text1" w:themeTint="F2"/>
          <w:sz w:val="56"/>
          <w:szCs w:val="56"/>
          <w:rtl/>
          <w:lang w:bidi="ar-IQ"/>
        </w:rPr>
        <w:t xml:space="preserve">                 م.م غدير حيدر سعيد</w:t>
      </w:r>
    </w:p>
    <w:p w:rsidR="008E1B35" w:rsidRDefault="008E1B35" w:rsidP="008E1B35">
      <w:pPr>
        <w:jc w:val="both"/>
        <w:rPr>
          <w:color w:val="000000" w:themeColor="text1"/>
          <w:sz w:val="48"/>
          <w:szCs w:val="48"/>
          <w:rtl/>
          <w:lang w:bidi="ar-IQ"/>
        </w:rPr>
      </w:pPr>
      <w:r w:rsidRPr="008E1B35">
        <w:rPr>
          <w:rFonts w:hint="cs"/>
          <w:color w:val="0D0D0D" w:themeColor="text1" w:themeTint="F2"/>
          <w:sz w:val="56"/>
          <w:szCs w:val="56"/>
          <w:rtl/>
          <w:lang w:bidi="ar-IQ"/>
        </w:rPr>
        <w:t xml:space="preserve">                  2024  - 2025</w:t>
      </w:r>
      <w:r w:rsidR="004C12B8" w:rsidRPr="008E1B35">
        <w:rPr>
          <w:rFonts w:hint="cs"/>
          <w:color w:val="0D0D0D" w:themeColor="text1" w:themeTint="F2"/>
          <w:sz w:val="56"/>
          <w:szCs w:val="56"/>
          <w:rtl/>
          <w:lang w:bidi="ar-IQ"/>
        </w:rPr>
        <w:t xml:space="preserve"> </w:t>
      </w:r>
      <w:r w:rsidR="004C12B8" w:rsidRPr="008E1B35">
        <w:rPr>
          <w:rFonts w:hint="cs"/>
          <w:color w:val="0D0D0D" w:themeColor="text1" w:themeTint="F2"/>
          <w:sz w:val="48"/>
          <w:szCs w:val="48"/>
          <w:rtl/>
          <w:lang w:bidi="ar-IQ"/>
        </w:rPr>
        <w:t xml:space="preserve">                    </w:t>
      </w:r>
      <w:r w:rsidR="004C12B8" w:rsidRPr="00E16002">
        <w:rPr>
          <w:rFonts w:hint="cs"/>
          <w:noProof/>
          <w:sz w:val="48"/>
          <w:szCs w:val="48"/>
          <w:rtl/>
        </w:rPr>
        <w:drawing>
          <wp:anchor distT="0" distB="0" distL="114300" distR="114300" simplePos="0" relativeHeight="251658240" behindDoc="0" locked="0" layoutInCell="1" allowOverlap="1" wp14:anchorId="08A1469F" wp14:editId="2E1EE4FB">
            <wp:simplePos x="4448810" y="1296035"/>
            <wp:positionH relativeFrom="margin">
              <wp:align>left</wp:align>
            </wp:positionH>
            <wp:positionV relativeFrom="margin">
              <wp:align>top</wp:align>
            </wp:positionV>
            <wp:extent cx="1734185" cy="2049145"/>
            <wp:effectExtent l="209550" t="190500" r="227965" b="217805"/>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1-01_19-13-5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4185" cy="2049145"/>
                    </a:xfrm>
                    <a:prstGeom prst="ellipse">
                      <a:avLst/>
                    </a:prstGeom>
                    <a:ln w="190500" cap="rnd">
                      <a:solidFill>
                        <a:schemeClr val="accent3">
                          <a:lumMod val="75000"/>
                        </a:schemeClr>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p>
    <w:p w:rsidR="008E1B35" w:rsidRPr="008E1B35" w:rsidRDefault="008E1B35" w:rsidP="008E1B35">
      <w:pPr>
        <w:rPr>
          <w:sz w:val="48"/>
          <w:szCs w:val="48"/>
          <w:rtl/>
          <w:lang w:bidi="ar-IQ"/>
        </w:rPr>
      </w:pPr>
    </w:p>
    <w:p w:rsidR="002B1FBB" w:rsidRDefault="002B1FBB" w:rsidP="00684C34">
      <w:pPr>
        <w:tabs>
          <w:tab w:val="left" w:pos="1616"/>
        </w:tabs>
        <w:rPr>
          <w:b/>
          <w:bCs/>
          <w:color w:val="C00000"/>
          <w:sz w:val="48"/>
          <w:szCs w:val="48"/>
          <w:rtl/>
          <w:lang w:bidi="ar-IQ"/>
        </w:rPr>
      </w:pPr>
    </w:p>
    <w:p w:rsidR="00FE050A" w:rsidRDefault="00FE050A" w:rsidP="007313BF">
      <w:pPr>
        <w:bidi w:val="0"/>
        <w:jc w:val="right"/>
        <w:rPr>
          <w:b/>
          <w:bCs/>
          <w:color w:val="C00000"/>
          <w:sz w:val="48"/>
          <w:szCs w:val="48"/>
          <w:rtl/>
          <w:lang w:bidi="ar-IQ"/>
        </w:rPr>
      </w:pPr>
      <w:r>
        <w:rPr>
          <w:rFonts w:hint="cs"/>
          <w:b/>
          <w:bCs/>
          <w:color w:val="C00000"/>
          <w:sz w:val="48"/>
          <w:szCs w:val="48"/>
          <w:rtl/>
          <w:lang w:bidi="ar-IQ"/>
        </w:rPr>
        <w:lastRenderedPageBreak/>
        <w:t xml:space="preserve"> </w:t>
      </w:r>
      <w:r w:rsidR="007313BF" w:rsidRPr="007313BF">
        <w:rPr>
          <w:rFonts w:cs="Arial"/>
          <w:b/>
          <w:bCs/>
          <w:color w:val="C00000"/>
          <w:sz w:val="48"/>
          <w:szCs w:val="48"/>
          <w:rtl/>
          <w:lang w:bidi="ar-IQ"/>
        </w:rPr>
        <w:t>النظريات الفلسفية لحقوق الانسان</w:t>
      </w:r>
    </w:p>
    <w:p w:rsidR="007313BF" w:rsidRPr="007313BF" w:rsidRDefault="007313BF" w:rsidP="007313BF">
      <w:pPr>
        <w:rPr>
          <w:sz w:val="32"/>
          <w:szCs w:val="32"/>
          <w:lang w:bidi="ar-IQ"/>
        </w:rPr>
      </w:pPr>
      <w:r w:rsidRPr="007313BF">
        <w:rPr>
          <w:rFonts w:cs="Arial"/>
          <w:sz w:val="32"/>
          <w:szCs w:val="32"/>
          <w:rtl/>
          <w:lang w:bidi="ar-IQ"/>
        </w:rPr>
        <w:t>تقوم حقوق الإنسان على أسس فلسفية متعددة تفسر مصدرها وطبيعتها ومبرراتها. وقد طُرحت عدة نظريات فلسفية عبر التاريخ لتوضيح هذه الحقوق وأساسها الأخلاقي والقانوني. يمكن تصنيف هذه النظريات إلى ما يلي:</w:t>
      </w:r>
    </w:p>
    <w:p w:rsidR="007313BF" w:rsidRPr="007313BF" w:rsidRDefault="007313BF" w:rsidP="007313BF">
      <w:pPr>
        <w:rPr>
          <w:sz w:val="32"/>
          <w:szCs w:val="32"/>
          <w:lang w:bidi="ar-IQ"/>
        </w:rPr>
      </w:pPr>
      <w:r>
        <w:rPr>
          <w:rFonts w:hint="cs"/>
          <w:sz w:val="32"/>
          <w:szCs w:val="32"/>
          <w:rtl/>
          <w:lang w:bidi="ar-IQ"/>
        </w:rPr>
        <w:t>1.</w:t>
      </w:r>
      <w:r w:rsidRPr="007313BF">
        <w:rPr>
          <w:rFonts w:cs="Arial"/>
          <w:sz w:val="32"/>
          <w:szCs w:val="32"/>
          <w:rtl/>
          <w:lang w:bidi="ar-IQ"/>
        </w:rPr>
        <w:t>النظرية الطبيعية (الطبيعية أو الفطرية)</w:t>
      </w:r>
    </w:p>
    <w:p w:rsidR="007313BF" w:rsidRPr="007313BF" w:rsidRDefault="007313BF" w:rsidP="007313BF">
      <w:pPr>
        <w:rPr>
          <w:sz w:val="32"/>
          <w:szCs w:val="32"/>
          <w:lang w:bidi="ar-IQ"/>
        </w:rPr>
      </w:pPr>
      <w:r w:rsidRPr="007313BF">
        <w:rPr>
          <w:rFonts w:cs="Arial"/>
          <w:sz w:val="32"/>
          <w:szCs w:val="32"/>
          <w:rtl/>
          <w:lang w:bidi="ar-IQ"/>
        </w:rPr>
        <w:t>تعتبر هذه النظرية أن حقوق الإنسان مستمدة من الطبيعة البشرية ذاتها، وليست منحة من الدولة أو المجتمع.</w:t>
      </w:r>
    </w:p>
    <w:p w:rsidR="007313BF" w:rsidRPr="007313BF" w:rsidRDefault="007313BF" w:rsidP="007313BF">
      <w:pPr>
        <w:rPr>
          <w:sz w:val="32"/>
          <w:szCs w:val="32"/>
          <w:lang w:bidi="ar-IQ"/>
        </w:rPr>
      </w:pPr>
      <w:r w:rsidRPr="007313BF">
        <w:rPr>
          <w:rFonts w:cs="Arial"/>
          <w:sz w:val="32"/>
          <w:szCs w:val="32"/>
          <w:rtl/>
          <w:lang w:bidi="ar-IQ"/>
        </w:rPr>
        <w:t>تستند إلى فلسفات مثل فلسفة جون لوك، الذي رأى أن الإنسان يولد بحقوق طبيعية كالحياة والحرية والملكية.</w:t>
      </w:r>
    </w:p>
    <w:p w:rsidR="007313BF" w:rsidRPr="007313BF" w:rsidRDefault="007313BF" w:rsidP="007313BF">
      <w:pPr>
        <w:rPr>
          <w:sz w:val="32"/>
          <w:szCs w:val="32"/>
          <w:lang w:bidi="ar-IQ"/>
        </w:rPr>
      </w:pPr>
    </w:p>
    <w:p w:rsidR="007313BF" w:rsidRPr="007313BF" w:rsidRDefault="007313BF" w:rsidP="007313BF">
      <w:pPr>
        <w:rPr>
          <w:sz w:val="32"/>
          <w:szCs w:val="32"/>
          <w:lang w:bidi="ar-IQ"/>
        </w:rPr>
      </w:pPr>
      <w:r w:rsidRPr="007313BF">
        <w:rPr>
          <w:rFonts w:cs="Arial"/>
          <w:sz w:val="32"/>
          <w:szCs w:val="32"/>
          <w:rtl/>
          <w:lang w:bidi="ar-IQ"/>
        </w:rPr>
        <w:t>تدعم فكرة أن الحقوق غير قابلة للتصرف أو الإلغاء لأنها جزء من طبيعة الإنسان.</w:t>
      </w:r>
    </w:p>
    <w:p w:rsidR="007313BF" w:rsidRPr="007313BF" w:rsidRDefault="007313BF" w:rsidP="007313BF">
      <w:pPr>
        <w:rPr>
          <w:sz w:val="32"/>
          <w:szCs w:val="32"/>
          <w:lang w:bidi="ar-IQ"/>
        </w:rPr>
      </w:pPr>
    </w:p>
    <w:p w:rsidR="007313BF" w:rsidRPr="007313BF" w:rsidRDefault="007313BF" w:rsidP="007313BF">
      <w:pPr>
        <w:rPr>
          <w:sz w:val="32"/>
          <w:szCs w:val="32"/>
          <w:lang w:bidi="ar-IQ"/>
        </w:rPr>
      </w:pPr>
      <w:r w:rsidRPr="007313BF">
        <w:rPr>
          <w:rFonts w:cs="Arial"/>
          <w:sz w:val="32"/>
          <w:szCs w:val="32"/>
          <w:rtl/>
          <w:lang w:bidi="ar-IQ"/>
        </w:rPr>
        <w:t>أثرت هذه النظرية على إعلانات الحقوق مثل إعلان الاستقلال الأمريكي (1776) وإعلان حقوق الإنسان والمواطن الفرنسي (1789).</w:t>
      </w:r>
    </w:p>
    <w:p w:rsidR="007313BF" w:rsidRPr="007313BF" w:rsidRDefault="007313BF" w:rsidP="007313BF">
      <w:pPr>
        <w:rPr>
          <w:sz w:val="32"/>
          <w:szCs w:val="32"/>
          <w:lang w:bidi="ar-IQ"/>
        </w:rPr>
      </w:pPr>
      <w:r>
        <w:rPr>
          <w:rFonts w:hint="cs"/>
          <w:sz w:val="32"/>
          <w:szCs w:val="32"/>
          <w:rtl/>
          <w:lang w:bidi="ar-IQ"/>
        </w:rPr>
        <w:t>2.</w:t>
      </w:r>
      <w:r w:rsidRPr="007313BF">
        <w:rPr>
          <w:rFonts w:cs="Arial"/>
          <w:sz w:val="32"/>
          <w:szCs w:val="32"/>
          <w:rtl/>
          <w:lang w:bidi="ar-IQ"/>
        </w:rPr>
        <w:t>النظرية الوضعية</w:t>
      </w:r>
    </w:p>
    <w:p w:rsidR="007313BF" w:rsidRPr="007313BF" w:rsidRDefault="007313BF" w:rsidP="007313BF">
      <w:pPr>
        <w:rPr>
          <w:sz w:val="32"/>
          <w:szCs w:val="32"/>
          <w:lang w:bidi="ar-IQ"/>
        </w:rPr>
      </w:pPr>
      <w:r w:rsidRPr="007313BF">
        <w:rPr>
          <w:rFonts w:cs="Arial"/>
          <w:sz w:val="32"/>
          <w:szCs w:val="32"/>
          <w:rtl/>
          <w:lang w:bidi="ar-IQ"/>
        </w:rPr>
        <w:t>ترى هذه النظرية أن حقوق الإنسان ليست طبيعية أو فطرية، بل هي قوانين وضعها المجتمع أو الدولة.</w:t>
      </w:r>
    </w:p>
    <w:p w:rsidR="007313BF" w:rsidRPr="007313BF" w:rsidRDefault="007313BF" w:rsidP="007313BF">
      <w:pPr>
        <w:rPr>
          <w:sz w:val="32"/>
          <w:szCs w:val="32"/>
          <w:lang w:bidi="ar-IQ"/>
        </w:rPr>
      </w:pPr>
    </w:p>
    <w:p w:rsidR="007313BF" w:rsidRPr="007313BF" w:rsidRDefault="007313BF" w:rsidP="007313BF">
      <w:pPr>
        <w:rPr>
          <w:sz w:val="32"/>
          <w:szCs w:val="32"/>
          <w:lang w:bidi="ar-IQ"/>
        </w:rPr>
      </w:pPr>
      <w:r w:rsidRPr="007313BF">
        <w:rPr>
          <w:rFonts w:cs="Arial"/>
          <w:sz w:val="32"/>
          <w:szCs w:val="32"/>
          <w:rtl/>
          <w:lang w:bidi="ar-IQ"/>
        </w:rPr>
        <w:t>يعتبر الفيلسوف القانوني جيريمي بنثام (</w:t>
      </w:r>
      <w:r w:rsidRPr="007313BF">
        <w:rPr>
          <w:sz w:val="32"/>
          <w:szCs w:val="32"/>
          <w:lang w:bidi="ar-IQ"/>
        </w:rPr>
        <w:t xml:space="preserve">Jeremy Bentham) </w:t>
      </w:r>
      <w:r w:rsidRPr="007313BF">
        <w:rPr>
          <w:rFonts w:cs="Arial"/>
          <w:sz w:val="32"/>
          <w:szCs w:val="32"/>
          <w:rtl/>
          <w:lang w:bidi="ar-IQ"/>
        </w:rPr>
        <w:t>أن الحقوق ليست إلا "خيالات" ما لم يتم تقنينها وضمانها عبر المؤسسات القانونية.</w:t>
      </w:r>
    </w:p>
    <w:p w:rsidR="007313BF" w:rsidRPr="007313BF" w:rsidRDefault="007313BF" w:rsidP="007313BF">
      <w:pPr>
        <w:rPr>
          <w:sz w:val="32"/>
          <w:szCs w:val="32"/>
          <w:lang w:bidi="ar-IQ"/>
        </w:rPr>
      </w:pPr>
    </w:p>
    <w:p w:rsidR="007313BF" w:rsidRPr="007313BF" w:rsidRDefault="007313BF" w:rsidP="007313BF">
      <w:pPr>
        <w:rPr>
          <w:sz w:val="32"/>
          <w:szCs w:val="32"/>
          <w:lang w:bidi="ar-IQ"/>
        </w:rPr>
      </w:pPr>
      <w:r w:rsidRPr="007313BF">
        <w:rPr>
          <w:rFonts w:cs="Arial"/>
          <w:sz w:val="32"/>
          <w:szCs w:val="32"/>
          <w:rtl/>
          <w:lang w:bidi="ar-IQ"/>
        </w:rPr>
        <w:t>وفقًا لهذه النظرية، تختلف الحقوق من دولة إلى أخرى حسب القوانين والسياسات المتبعة.</w:t>
      </w:r>
    </w:p>
    <w:p w:rsidR="007313BF" w:rsidRPr="007313BF" w:rsidRDefault="007313BF" w:rsidP="007313BF">
      <w:pPr>
        <w:rPr>
          <w:sz w:val="32"/>
          <w:szCs w:val="32"/>
          <w:lang w:bidi="ar-IQ"/>
        </w:rPr>
      </w:pPr>
      <w:r w:rsidRPr="007313BF">
        <w:rPr>
          <w:rFonts w:cs="Arial"/>
          <w:sz w:val="32"/>
          <w:szCs w:val="32"/>
          <w:rtl/>
          <w:lang w:bidi="ar-IQ"/>
        </w:rPr>
        <w:t>يركز هذا الاتجاه على الحقوق كمنتجات للأنظمة القانونية وليست حقوقًا مطلقة.</w:t>
      </w:r>
    </w:p>
    <w:p w:rsidR="007313BF" w:rsidRPr="007313BF" w:rsidRDefault="007313BF" w:rsidP="007313BF">
      <w:pPr>
        <w:rPr>
          <w:sz w:val="32"/>
          <w:szCs w:val="32"/>
          <w:lang w:bidi="ar-IQ"/>
        </w:rPr>
      </w:pPr>
      <w:r>
        <w:rPr>
          <w:rFonts w:hint="cs"/>
          <w:sz w:val="32"/>
          <w:szCs w:val="32"/>
          <w:rtl/>
          <w:lang w:bidi="ar-IQ"/>
        </w:rPr>
        <w:lastRenderedPageBreak/>
        <w:t>3.</w:t>
      </w:r>
      <w:r w:rsidRPr="007313BF">
        <w:rPr>
          <w:rFonts w:cs="Arial"/>
          <w:sz w:val="32"/>
          <w:szCs w:val="32"/>
          <w:rtl/>
          <w:lang w:bidi="ar-IQ"/>
        </w:rPr>
        <w:t>النظرية العقدية (التعاقدية)</w:t>
      </w:r>
    </w:p>
    <w:p w:rsidR="007313BF" w:rsidRPr="007313BF" w:rsidRDefault="007313BF" w:rsidP="007313BF">
      <w:pPr>
        <w:rPr>
          <w:sz w:val="32"/>
          <w:szCs w:val="32"/>
          <w:lang w:bidi="ar-IQ"/>
        </w:rPr>
      </w:pPr>
      <w:r w:rsidRPr="007313BF">
        <w:rPr>
          <w:rFonts w:cs="Arial"/>
          <w:sz w:val="32"/>
          <w:szCs w:val="32"/>
          <w:rtl/>
          <w:lang w:bidi="ar-IQ"/>
        </w:rPr>
        <w:t>تستند إلى فكرة أن الحقوق تأتي نتيجة عقد اجتماعي بين الأفراد والمجتمع.</w:t>
      </w:r>
    </w:p>
    <w:p w:rsidR="007313BF" w:rsidRPr="007313BF" w:rsidRDefault="007313BF" w:rsidP="007313BF">
      <w:pPr>
        <w:rPr>
          <w:sz w:val="32"/>
          <w:szCs w:val="32"/>
          <w:lang w:bidi="ar-IQ"/>
        </w:rPr>
      </w:pPr>
      <w:r w:rsidRPr="007313BF">
        <w:rPr>
          <w:rFonts w:cs="Arial"/>
          <w:sz w:val="32"/>
          <w:szCs w:val="32"/>
          <w:rtl/>
          <w:lang w:bidi="ar-IQ"/>
        </w:rPr>
        <w:t>طورها مفكرون مثل توماس هوبز وجون لوك وجان جاك روسو.</w:t>
      </w:r>
    </w:p>
    <w:p w:rsidR="007313BF" w:rsidRPr="007313BF" w:rsidRDefault="007313BF" w:rsidP="007313BF">
      <w:pPr>
        <w:rPr>
          <w:sz w:val="32"/>
          <w:szCs w:val="32"/>
          <w:lang w:bidi="ar-IQ"/>
        </w:rPr>
      </w:pPr>
      <w:r w:rsidRPr="007313BF">
        <w:rPr>
          <w:rFonts w:cs="Arial"/>
          <w:sz w:val="32"/>
          <w:szCs w:val="32"/>
          <w:rtl/>
          <w:lang w:bidi="ar-IQ"/>
        </w:rPr>
        <w:t>يعتقد هوبز أن الحقوق الفردية تُمنح مقابل الخضوع للسلطة لضمان الأمن والاستقرار.</w:t>
      </w:r>
    </w:p>
    <w:p w:rsidR="007313BF" w:rsidRPr="007313BF" w:rsidRDefault="007313BF" w:rsidP="007313BF">
      <w:pPr>
        <w:rPr>
          <w:sz w:val="32"/>
          <w:szCs w:val="32"/>
          <w:lang w:bidi="ar-IQ"/>
        </w:rPr>
      </w:pPr>
      <w:r w:rsidRPr="007313BF">
        <w:rPr>
          <w:rFonts w:cs="Arial"/>
          <w:sz w:val="32"/>
          <w:szCs w:val="32"/>
          <w:rtl/>
          <w:lang w:bidi="ar-IQ"/>
        </w:rPr>
        <w:t>بينما يرى روسو أن العقد الاجتماعي يجب أن يحقق الحرية والمساواة بين الأفراد.</w:t>
      </w:r>
    </w:p>
    <w:p w:rsidR="007313BF" w:rsidRPr="007313BF" w:rsidRDefault="007313BF" w:rsidP="007313BF">
      <w:pPr>
        <w:rPr>
          <w:sz w:val="32"/>
          <w:szCs w:val="32"/>
          <w:lang w:bidi="ar-IQ"/>
        </w:rPr>
      </w:pPr>
      <w:r w:rsidRPr="007313BF">
        <w:rPr>
          <w:rFonts w:cs="Arial"/>
          <w:sz w:val="32"/>
          <w:szCs w:val="32"/>
          <w:rtl/>
          <w:lang w:bidi="ar-IQ"/>
        </w:rPr>
        <w:t>هذه النظرية أثرت على تطور الديمقراطية الحديثة ومفاهيم سيادة الشعب.</w:t>
      </w:r>
    </w:p>
    <w:p w:rsidR="007313BF" w:rsidRPr="007313BF" w:rsidRDefault="007313BF" w:rsidP="007313BF">
      <w:pPr>
        <w:rPr>
          <w:sz w:val="32"/>
          <w:szCs w:val="32"/>
          <w:lang w:bidi="ar-IQ"/>
        </w:rPr>
      </w:pPr>
      <w:r>
        <w:rPr>
          <w:rFonts w:hint="cs"/>
          <w:sz w:val="32"/>
          <w:szCs w:val="32"/>
          <w:rtl/>
          <w:lang w:bidi="ar-IQ"/>
        </w:rPr>
        <w:t>4.</w:t>
      </w:r>
      <w:r w:rsidRPr="007313BF">
        <w:rPr>
          <w:rFonts w:cs="Arial"/>
          <w:sz w:val="32"/>
          <w:szCs w:val="32"/>
          <w:rtl/>
          <w:lang w:bidi="ar-IQ"/>
        </w:rPr>
        <w:t>النظرية الدينية</w:t>
      </w:r>
    </w:p>
    <w:p w:rsidR="007313BF" w:rsidRPr="007313BF" w:rsidRDefault="007313BF" w:rsidP="007313BF">
      <w:pPr>
        <w:rPr>
          <w:sz w:val="32"/>
          <w:szCs w:val="32"/>
          <w:lang w:bidi="ar-IQ"/>
        </w:rPr>
      </w:pPr>
      <w:r w:rsidRPr="007313BF">
        <w:rPr>
          <w:rFonts w:cs="Arial"/>
          <w:sz w:val="32"/>
          <w:szCs w:val="32"/>
          <w:rtl/>
          <w:lang w:bidi="ar-IQ"/>
        </w:rPr>
        <w:t>تربط حقوق الإنسان بمبادئ دينية وتعتبرها هبة من الله وليست ناتجة عن القوانين الوضعية.</w:t>
      </w:r>
    </w:p>
    <w:p w:rsidR="007313BF" w:rsidRPr="007313BF" w:rsidRDefault="007313BF" w:rsidP="007313BF">
      <w:pPr>
        <w:rPr>
          <w:sz w:val="32"/>
          <w:szCs w:val="32"/>
          <w:lang w:bidi="ar-IQ"/>
        </w:rPr>
      </w:pPr>
      <w:r w:rsidRPr="007313BF">
        <w:rPr>
          <w:rFonts w:cs="Arial"/>
          <w:sz w:val="32"/>
          <w:szCs w:val="32"/>
          <w:rtl/>
          <w:lang w:bidi="ar-IQ"/>
        </w:rPr>
        <w:t>تختلف تطبيقاتها بين الديانات، ولكنها جميعًا تؤكد على كرامة الإنسان وحقوقه الأساسية.</w:t>
      </w:r>
    </w:p>
    <w:p w:rsidR="007313BF" w:rsidRPr="007313BF" w:rsidRDefault="007313BF" w:rsidP="007313BF">
      <w:pPr>
        <w:rPr>
          <w:sz w:val="32"/>
          <w:szCs w:val="32"/>
          <w:lang w:bidi="ar-IQ"/>
        </w:rPr>
      </w:pPr>
      <w:r w:rsidRPr="007313BF">
        <w:rPr>
          <w:rFonts w:cs="Arial"/>
          <w:sz w:val="32"/>
          <w:szCs w:val="32"/>
          <w:rtl/>
          <w:lang w:bidi="ar-IQ"/>
        </w:rPr>
        <w:t>في الإسلام، تعتبر حقوق الإنسان جزءًا من مقاصد الشريعة الإسلامية مثل حفظ النفس والحرية والعدالة.</w:t>
      </w:r>
    </w:p>
    <w:p w:rsidR="007313BF" w:rsidRPr="007313BF" w:rsidRDefault="007313BF" w:rsidP="007313BF">
      <w:pPr>
        <w:rPr>
          <w:sz w:val="32"/>
          <w:szCs w:val="32"/>
          <w:lang w:bidi="ar-IQ"/>
        </w:rPr>
      </w:pPr>
      <w:r w:rsidRPr="007313BF">
        <w:rPr>
          <w:rFonts w:cs="Arial"/>
          <w:sz w:val="32"/>
          <w:szCs w:val="32"/>
          <w:rtl/>
          <w:lang w:bidi="ar-IQ"/>
        </w:rPr>
        <w:t>في المسيحية، تستند الحقوق إلى الكرامة التي منحها الله لكل إنسان.</w:t>
      </w:r>
    </w:p>
    <w:p w:rsidR="007313BF" w:rsidRPr="007313BF" w:rsidRDefault="007313BF" w:rsidP="007313BF">
      <w:pPr>
        <w:rPr>
          <w:sz w:val="32"/>
          <w:szCs w:val="32"/>
          <w:lang w:bidi="ar-IQ"/>
        </w:rPr>
      </w:pPr>
      <w:r>
        <w:rPr>
          <w:rFonts w:hint="cs"/>
          <w:sz w:val="32"/>
          <w:szCs w:val="32"/>
          <w:rtl/>
          <w:lang w:bidi="ar-IQ"/>
        </w:rPr>
        <w:t>5.</w:t>
      </w:r>
      <w:r w:rsidRPr="007313BF">
        <w:rPr>
          <w:rFonts w:cs="Arial"/>
          <w:sz w:val="32"/>
          <w:szCs w:val="32"/>
          <w:rtl/>
          <w:lang w:bidi="ar-IQ"/>
        </w:rPr>
        <w:t>النظرية الأخلاقية</w:t>
      </w:r>
    </w:p>
    <w:p w:rsidR="007313BF" w:rsidRPr="007313BF" w:rsidRDefault="007313BF" w:rsidP="007313BF">
      <w:pPr>
        <w:rPr>
          <w:sz w:val="32"/>
          <w:szCs w:val="32"/>
          <w:lang w:bidi="ar-IQ"/>
        </w:rPr>
      </w:pPr>
      <w:r w:rsidRPr="007313BF">
        <w:rPr>
          <w:rFonts w:cs="Arial"/>
          <w:sz w:val="32"/>
          <w:szCs w:val="32"/>
          <w:rtl/>
          <w:lang w:bidi="ar-IQ"/>
        </w:rPr>
        <w:t>ترى أن الحقوق تعتمد على مبادئ أخلاقية عالمية، وليست مجرد قوانين وضعية أو اتفاقات اجتماعية.</w:t>
      </w:r>
    </w:p>
    <w:p w:rsidR="007313BF" w:rsidRPr="007313BF" w:rsidRDefault="007313BF" w:rsidP="007313BF">
      <w:pPr>
        <w:rPr>
          <w:sz w:val="32"/>
          <w:szCs w:val="32"/>
          <w:lang w:bidi="ar-IQ"/>
        </w:rPr>
      </w:pPr>
      <w:r w:rsidRPr="007313BF">
        <w:rPr>
          <w:rFonts w:cs="Arial"/>
          <w:sz w:val="32"/>
          <w:szCs w:val="32"/>
          <w:rtl/>
          <w:lang w:bidi="ar-IQ"/>
        </w:rPr>
        <w:t>الفيلسوف إيمانويل كانط ركّز على فكرة أن الإنسان كائن عاقل ويجب معاملته كغاية وليس كوسيلة، مما يعني أنه يستحق حقوقًا أساسية بغض النظر عن أي اتفاق اجتماعي.</w:t>
      </w:r>
    </w:p>
    <w:p w:rsidR="007313BF" w:rsidRPr="007313BF" w:rsidRDefault="007313BF" w:rsidP="007313BF">
      <w:pPr>
        <w:rPr>
          <w:sz w:val="32"/>
          <w:szCs w:val="32"/>
          <w:lang w:bidi="ar-IQ"/>
        </w:rPr>
      </w:pPr>
      <w:r w:rsidRPr="007313BF">
        <w:rPr>
          <w:rFonts w:cs="Arial"/>
          <w:sz w:val="32"/>
          <w:szCs w:val="32"/>
          <w:rtl/>
          <w:lang w:bidi="ar-IQ"/>
        </w:rPr>
        <w:t>هذه النظرية تدعم فكرة الحقوق العالمية التي لا تعتمد على ثقافة أو دولة معينة.</w:t>
      </w:r>
    </w:p>
    <w:p w:rsidR="007313BF" w:rsidRPr="007313BF" w:rsidRDefault="007313BF" w:rsidP="007313BF">
      <w:pPr>
        <w:rPr>
          <w:sz w:val="32"/>
          <w:szCs w:val="32"/>
          <w:lang w:bidi="ar-IQ"/>
        </w:rPr>
      </w:pPr>
      <w:r>
        <w:rPr>
          <w:rFonts w:hint="cs"/>
          <w:sz w:val="32"/>
          <w:szCs w:val="32"/>
          <w:rtl/>
          <w:lang w:bidi="ar-IQ"/>
        </w:rPr>
        <w:t>6.</w:t>
      </w:r>
      <w:r w:rsidRPr="007313BF">
        <w:rPr>
          <w:rFonts w:cs="Arial"/>
          <w:sz w:val="32"/>
          <w:szCs w:val="32"/>
          <w:rtl/>
          <w:lang w:bidi="ar-IQ"/>
        </w:rPr>
        <w:t>النظرية الماركسية</w:t>
      </w:r>
    </w:p>
    <w:p w:rsidR="007313BF" w:rsidRPr="007313BF" w:rsidRDefault="007313BF" w:rsidP="007313BF">
      <w:pPr>
        <w:rPr>
          <w:sz w:val="32"/>
          <w:szCs w:val="32"/>
          <w:lang w:bidi="ar-IQ"/>
        </w:rPr>
      </w:pPr>
      <w:r w:rsidRPr="007313BF">
        <w:rPr>
          <w:rFonts w:cs="Arial"/>
          <w:sz w:val="32"/>
          <w:szCs w:val="32"/>
          <w:rtl/>
          <w:lang w:bidi="ar-IQ"/>
        </w:rPr>
        <w:t>تعتبر الحقوق جزءًا من الصراع الطبقي، حيث ترى أن الحقوق في المجتمعات الرأسمالية تخدم مصالح الطبقة الحاكمة على حساب العمال والفقراء.</w:t>
      </w:r>
    </w:p>
    <w:p w:rsidR="007313BF" w:rsidRPr="007313BF" w:rsidRDefault="007313BF" w:rsidP="007313BF">
      <w:pPr>
        <w:rPr>
          <w:sz w:val="32"/>
          <w:szCs w:val="32"/>
          <w:lang w:bidi="ar-IQ"/>
        </w:rPr>
      </w:pPr>
      <w:r w:rsidRPr="007313BF">
        <w:rPr>
          <w:rFonts w:cs="Arial"/>
          <w:sz w:val="32"/>
          <w:szCs w:val="32"/>
          <w:rtl/>
          <w:lang w:bidi="ar-IQ"/>
        </w:rPr>
        <w:lastRenderedPageBreak/>
        <w:t>يرى كارل ماركس أن الحقوق الحقيقية لا تتحقق إلا في مجتمع اشتراكي يلغي الفوارق الطبقية ويضمن العدالة الاجتماعية.</w:t>
      </w:r>
    </w:p>
    <w:p w:rsidR="007313BF" w:rsidRPr="007313BF" w:rsidRDefault="007313BF" w:rsidP="007313BF">
      <w:pPr>
        <w:rPr>
          <w:sz w:val="32"/>
          <w:szCs w:val="32"/>
          <w:lang w:bidi="ar-IQ"/>
        </w:rPr>
      </w:pPr>
    </w:p>
    <w:p w:rsidR="007313BF" w:rsidRPr="007313BF" w:rsidRDefault="007313BF" w:rsidP="007313BF">
      <w:pPr>
        <w:rPr>
          <w:sz w:val="32"/>
          <w:szCs w:val="32"/>
          <w:lang w:bidi="ar-IQ"/>
        </w:rPr>
      </w:pPr>
      <w:r w:rsidRPr="007313BF">
        <w:rPr>
          <w:rFonts w:cs="Arial"/>
          <w:sz w:val="32"/>
          <w:szCs w:val="32"/>
          <w:rtl/>
          <w:lang w:bidi="ar-IQ"/>
        </w:rPr>
        <w:t>تؤثر هذه النظرية على المفاهيم الحديثة للحقوق الاقتصادية والاجتماعية، مثل الحق في العمل والتعليم والصحة.</w:t>
      </w:r>
    </w:p>
    <w:p w:rsidR="007313BF" w:rsidRPr="007313BF" w:rsidRDefault="007313BF" w:rsidP="007313BF">
      <w:pPr>
        <w:rPr>
          <w:sz w:val="32"/>
          <w:szCs w:val="32"/>
          <w:lang w:bidi="ar-IQ"/>
        </w:rPr>
      </w:pPr>
    </w:p>
    <w:p w:rsidR="005E3076" w:rsidRPr="007313BF" w:rsidRDefault="007313BF" w:rsidP="007313BF">
      <w:pPr>
        <w:bidi w:val="0"/>
        <w:jc w:val="right"/>
        <w:rPr>
          <w:sz w:val="32"/>
          <w:szCs w:val="32"/>
          <w:lang w:bidi="ar-IQ"/>
        </w:rPr>
      </w:pPr>
      <w:bookmarkStart w:id="0" w:name="_GoBack"/>
      <w:bookmarkEnd w:id="0"/>
      <w:r w:rsidRPr="007313BF">
        <w:rPr>
          <w:sz w:val="32"/>
          <w:szCs w:val="32"/>
          <w:lang w:bidi="ar-IQ"/>
        </w:rPr>
        <w:t>.</w:t>
      </w:r>
    </w:p>
    <w:sectPr w:rsidR="005E3076" w:rsidRPr="007313BF" w:rsidSect="0023056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685" w:rsidRDefault="004E4685" w:rsidP="002B1FBB">
      <w:pPr>
        <w:spacing w:after="0" w:line="240" w:lineRule="auto"/>
      </w:pPr>
      <w:r>
        <w:separator/>
      </w:r>
    </w:p>
  </w:endnote>
  <w:endnote w:type="continuationSeparator" w:id="0">
    <w:p w:rsidR="004E4685" w:rsidRDefault="004E4685" w:rsidP="002B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685" w:rsidRDefault="004E4685" w:rsidP="002B1FBB">
      <w:pPr>
        <w:spacing w:after="0" w:line="240" w:lineRule="auto"/>
      </w:pPr>
      <w:r>
        <w:separator/>
      </w:r>
    </w:p>
  </w:footnote>
  <w:footnote w:type="continuationSeparator" w:id="0">
    <w:p w:rsidR="004E4685" w:rsidRDefault="004E4685" w:rsidP="002B1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B8"/>
    <w:rsid w:val="000F779E"/>
    <w:rsid w:val="0010280E"/>
    <w:rsid w:val="0022294E"/>
    <w:rsid w:val="00230568"/>
    <w:rsid w:val="002B1FBB"/>
    <w:rsid w:val="003045DD"/>
    <w:rsid w:val="00497F55"/>
    <w:rsid w:val="004B3CF2"/>
    <w:rsid w:val="004C12B8"/>
    <w:rsid w:val="004E4685"/>
    <w:rsid w:val="005407D7"/>
    <w:rsid w:val="00553508"/>
    <w:rsid w:val="005E3076"/>
    <w:rsid w:val="00602C5D"/>
    <w:rsid w:val="00684C34"/>
    <w:rsid w:val="007313BF"/>
    <w:rsid w:val="007C6677"/>
    <w:rsid w:val="00833545"/>
    <w:rsid w:val="008D3264"/>
    <w:rsid w:val="008E1B35"/>
    <w:rsid w:val="00924D12"/>
    <w:rsid w:val="0095398F"/>
    <w:rsid w:val="0097577F"/>
    <w:rsid w:val="00986330"/>
    <w:rsid w:val="009C67B6"/>
    <w:rsid w:val="00B45983"/>
    <w:rsid w:val="00BC1F61"/>
    <w:rsid w:val="00C43535"/>
    <w:rsid w:val="00CB08E9"/>
    <w:rsid w:val="00D46D40"/>
    <w:rsid w:val="00DA3FF9"/>
    <w:rsid w:val="00E11008"/>
    <w:rsid w:val="00E16002"/>
    <w:rsid w:val="00E34665"/>
    <w:rsid w:val="00EC2715"/>
    <w:rsid w:val="00F26D4C"/>
    <w:rsid w:val="00FE05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9EA3"/>
  <w15:docId w15:val="{4B0F4C54-B1F5-4E98-8EC4-9B183C85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2B8"/>
    <w:rPr>
      <w:rFonts w:ascii="Tahoma" w:hAnsi="Tahoma" w:cs="Tahoma"/>
      <w:sz w:val="16"/>
      <w:szCs w:val="16"/>
    </w:rPr>
  </w:style>
  <w:style w:type="paragraph" w:styleId="Header">
    <w:name w:val="header"/>
    <w:basedOn w:val="Normal"/>
    <w:link w:val="HeaderChar"/>
    <w:uiPriority w:val="99"/>
    <w:unhideWhenUsed/>
    <w:rsid w:val="002B1F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FBB"/>
  </w:style>
  <w:style w:type="paragraph" w:styleId="Footer">
    <w:name w:val="footer"/>
    <w:basedOn w:val="Normal"/>
    <w:link w:val="FooterChar"/>
    <w:uiPriority w:val="99"/>
    <w:unhideWhenUsed/>
    <w:rsid w:val="002B1F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420</Words>
  <Characters>2394</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hp</cp:lastModifiedBy>
  <cp:revision>11</cp:revision>
  <dcterms:created xsi:type="dcterms:W3CDTF">2025-01-02T20:07:00Z</dcterms:created>
  <dcterms:modified xsi:type="dcterms:W3CDTF">2025-03-04T20:20:00Z</dcterms:modified>
</cp:coreProperties>
</file>