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4A" w:rsidRPr="0063048B" w:rsidRDefault="00DD1B87" w:rsidP="00DD1B87">
      <w:pPr>
        <w:bidi/>
        <w:jc w:val="center"/>
        <w:rPr>
          <w:color w:val="FF0000"/>
          <w:sz w:val="44"/>
          <w:szCs w:val="44"/>
          <w:rtl/>
          <w:lang w:bidi="ar-IQ"/>
        </w:rPr>
      </w:pPr>
      <w:r w:rsidRPr="0063048B">
        <w:rPr>
          <w:rFonts w:hint="cs"/>
          <w:color w:val="FF0000"/>
          <w:sz w:val="44"/>
          <w:szCs w:val="44"/>
          <w:rtl/>
          <w:lang w:bidi="ar-IQ"/>
        </w:rPr>
        <w:t>جامعة المستقبل</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كلية القانون</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المرحلة الثالثة</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العقود المسماة</w:t>
      </w:r>
    </w:p>
    <w:p w:rsidR="00DD1B87" w:rsidRPr="0063048B" w:rsidRDefault="00DD1B87" w:rsidP="00DD1B87">
      <w:pPr>
        <w:bidi/>
        <w:jc w:val="center"/>
        <w:rPr>
          <w:color w:val="FF0000"/>
          <w:sz w:val="44"/>
          <w:szCs w:val="44"/>
          <w:rtl/>
          <w:lang w:bidi="ar-IQ"/>
        </w:rPr>
      </w:pPr>
      <w:r w:rsidRPr="0063048B">
        <w:rPr>
          <w:rFonts w:hint="cs"/>
          <w:color w:val="FF0000"/>
          <w:sz w:val="44"/>
          <w:szCs w:val="44"/>
          <w:rtl/>
          <w:lang w:bidi="ar-IQ"/>
        </w:rPr>
        <w:t>مدرس المادة : م . م عمار يوسف خضير</w:t>
      </w:r>
    </w:p>
    <w:p w:rsidR="0063048B" w:rsidRDefault="0033701D" w:rsidP="0063048B">
      <w:pPr>
        <w:autoSpaceDE w:val="0"/>
        <w:autoSpaceDN w:val="0"/>
        <w:adjustRightInd w:val="0"/>
        <w:spacing w:after="0" w:line="240" w:lineRule="auto"/>
        <w:jc w:val="center"/>
        <w:rPr>
          <w:rFonts w:cs="Times New Roman,Bold"/>
          <w:b/>
          <w:bCs/>
          <w:color w:val="548ED5"/>
          <w:sz w:val="44"/>
          <w:szCs w:val="44"/>
        </w:rPr>
      </w:pPr>
      <w:r>
        <w:rPr>
          <w:rFonts w:ascii="Times New Roman,Bold" w:cs="Times New Roman,Bold"/>
          <w:b/>
          <w:bCs/>
          <w:color w:val="548ED5"/>
          <w:sz w:val="44"/>
          <w:szCs w:val="44"/>
        </w:rPr>
        <w:t xml:space="preserve"> </w:t>
      </w:r>
      <w:r w:rsidR="0063048B">
        <w:rPr>
          <w:rFonts w:ascii="Times New Roman,Bold" w:cs="Times New Roman,Bold" w:hint="cs"/>
          <w:b/>
          <w:bCs/>
          <w:color w:val="548ED5"/>
          <w:sz w:val="44"/>
          <w:szCs w:val="44"/>
          <w:rtl/>
        </w:rPr>
        <w:t xml:space="preserve"> </w:t>
      </w:r>
    </w:p>
    <w:p w:rsidR="00AD1577" w:rsidRDefault="0063048B" w:rsidP="0063048B">
      <w:pPr>
        <w:autoSpaceDE w:val="0"/>
        <w:autoSpaceDN w:val="0"/>
        <w:adjustRightInd w:val="0"/>
        <w:spacing w:after="0" w:line="240" w:lineRule="auto"/>
        <w:jc w:val="center"/>
        <w:rPr>
          <w:rFonts w:ascii="Times New Roman,Bold" w:cs="Times New Roman,Bold"/>
          <w:b/>
          <w:bCs/>
          <w:color w:val="548ED5"/>
          <w:sz w:val="44"/>
          <w:szCs w:val="44"/>
          <w:rtl/>
          <w:lang w:bidi="ar-IQ"/>
        </w:rPr>
      </w:pPr>
      <w:r>
        <w:rPr>
          <w:rFonts w:ascii="Times New Roman,Bold" w:cs="Times New Roman,Bold" w:hint="cs"/>
          <w:b/>
          <w:bCs/>
          <w:color w:val="548ED5"/>
          <w:sz w:val="44"/>
          <w:szCs w:val="44"/>
          <w:rtl/>
        </w:rPr>
        <w:t xml:space="preserve"> </w:t>
      </w:r>
      <w:r>
        <w:rPr>
          <w:rFonts w:ascii="Times New Roman,Bold" w:cs="Times New Roman,Bold" w:hint="cs"/>
          <w:b/>
          <w:bCs/>
          <w:color w:val="548ED5"/>
          <w:sz w:val="44"/>
          <w:szCs w:val="44"/>
          <w:rtl/>
          <w:lang w:bidi="ar-IQ"/>
        </w:rPr>
        <w:t>عقد الايجار</w:t>
      </w:r>
    </w:p>
    <w:p w:rsidR="00AB701E" w:rsidRDefault="00A310A9" w:rsidP="0077378C">
      <w:pPr>
        <w:autoSpaceDE w:val="0"/>
        <w:autoSpaceDN w:val="0"/>
        <w:adjustRightInd w:val="0"/>
        <w:spacing w:after="0" w:line="240" w:lineRule="auto"/>
        <w:jc w:val="center"/>
        <w:rPr>
          <w:rFonts w:ascii="Times New Roman,Bold" w:cs="Times New Roman,Bold" w:hint="cs"/>
          <w:b/>
          <w:bCs/>
          <w:color w:val="548ED5"/>
          <w:sz w:val="44"/>
          <w:szCs w:val="44"/>
          <w:rtl/>
          <w:lang w:bidi="ar-IQ"/>
        </w:rPr>
      </w:pPr>
      <w:r>
        <w:rPr>
          <w:rFonts w:ascii="Times New Roman,Bold" w:cs="Times New Roman,Bold" w:hint="cs"/>
          <w:b/>
          <w:bCs/>
          <w:color w:val="548ED5"/>
          <w:sz w:val="44"/>
          <w:szCs w:val="44"/>
          <w:rtl/>
          <w:lang w:bidi="ar-IQ"/>
        </w:rPr>
        <w:t>ا</w:t>
      </w:r>
      <w:r w:rsidR="00643875">
        <w:rPr>
          <w:rFonts w:ascii="Times New Roman,Bold" w:cs="Times New Roman,Bold" w:hint="cs"/>
          <w:b/>
          <w:bCs/>
          <w:color w:val="548ED5"/>
          <w:sz w:val="44"/>
          <w:szCs w:val="44"/>
          <w:rtl/>
          <w:lang w:bidi="ar-IQ"/>
        </w:rPr>
        <w:t xml:space="preserve">ثار </w:t>
      </w:r>
      <w:r>
        <w:rPr>
          <w:rFonts w:ascii="Times New Roman,Bold" w:cs="Times New Roman,Bold" w:hint="cs"/>
          <w:b/>
          <w:bCs/>
          <w:color w:val="548ED5"/>
          <w:sz w:val="44"/>
          <w:szCs w:val="44"/>
          <w:rtl/>
          <w:lang w:bidi="ar-IQ"/>
        </w:rPr>
        <w:t>عقد الإيجار</w:t>
      </w:r>
    </w:p>
    <w:p w:rsidR="00AB701E" w:rsidRDefault="0077378C" w:rsidP="0077378C">
      <w:pPr>
        <w:widowControl w:val="0"/>
        <w:autoSpaceDE w:val="0"/>
        <w:autoSpaceDN w:val="0"/>
        <w:bidi/>
        <w:spacing w:before="135" w:after="0" w:line="240" w:lineRule="auto"/>
        <w:ind w:left="714"/>
        <w:jc w:val="center"/>
        <w:rPr>
          <w:rFonts w:ascii="Times New Roman" w:eastAsia="Times New Roman" w:hAnsi="Times New Roman" w:cs="Times New Roman" w:hint="cs"/>
          <w:b/>
          <w:bCs/>
          <w:sz w:val="32"/>
          <w:szCs w:val="32"/>
          <w:rtl/>
          <w:lang w:val="en-US"/>
        </w:rPr>
      </w:pPr>
      <w:r>
        <w:rPr>
          <w:rFonts w:ascii="Times New Roman" w:eastAsia="Times New Roman" w:hAnsi="Times New Roman" w:cs="Times New Roman" w:hint="cs"/>
          <w:b/>
          <w:bCs/>
          <w:sz w:val="32"/>
          <w:szCs w:val="32"/>
          <w:rtl/>
          <w:lang w:val="en-US"/>
        </w:rPr>
        <w:t>المبحث الثاني :</w:t>
      </w:r>
    </w:p>
    <w:p w:rsidR="0077378C" w:rsidRDefault="0077378C" w:rsidP="0077378C">
      <w:pPr>
        <w:widowControl w:val="0"/>
        <w:autoSpaceDE w:val="0"/>
        <w:autoSpaceDN w:val="0"/>
        <w:bidi/>
        <w:spacing w:before="135" w:after="0" w:line="240" w:lineRule="auto"/>
        <w:ind w:left="714"/>
        <w:jc w:val="center"/>
        <w:rPr>
          <w:rFonts w:ascii="Times New Roman" w:eastAsia="Times New Roman" w:hAnsi="Times New Roman" w:cs="Times New Roman" w:hint="cs"/>
          <w:b/>
          <w:bCs/>
          <w:sz w:val="32"/>
          <w:szCs w:val="32"/>
          <w:rtl/>
          <w:lang w:val="en-US"/>
        </w:rPr>
      </w:pPr>
      <w:r>
        <w:rPr>
          <w:rFonts w:ascii="Times New Roman" w:eastAsia="Times New Roman" w:hAnsi="Times New Roman" w:cs="Times New Roman" w:hint="cs"/>
          <w:b/>
          <w:bCs/>
          <w:sz w:val="32"/>
          <w:szCs w:val="32"/>
          <w:rtl/>
          <w:lang w:val="en-US"/>
        </w:rPr>
        <w:t>التزم المؤجر بصيانة المأجور</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 xml:space="preserve">نصت م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٧٥٠</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من ق</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ع  بقولها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على المؤجر إصلاح و ترميم ما حدث في المأجور أدى إلى</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إخلال في المنفعة المقصودة</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٢ اذا امتنع المؤجر عن الترميم، كان للمستأجر أن يفسخ الإجارة أو أن يقوم بالترميم بأذن من المحكمة، ويرجع على المؤجر بما صرف بالقدر المعروف</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ونصت م</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٧٦٣</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من ق</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ع على</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أولا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الترميمات التي يقوم بها المستأجر بأذن المؤجر إن كانت عائدة إلى اصلاح المأجور وصيانته رجع</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بها عليه، و أن لم يشترط الرجوع، إن كانت عائدة لمنافع المستأجر فلا يرجع بها إلا إذا أشترط ذلك</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ثانيا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و على المستأجر إجراء الترميمات الطفيفة التي يقضي بها العرف</w:t>
      </w:r>
      <w:r w:rsidRPr="0077378C">
        <w:rPr>
          <w:rFonts w:ascii="Times New Roman" w:eastAsia="Times New Roman" w:hAnsi="Times New Roman" w:cs="Times New Roman"/>
          <w:b/>
          <w:bCs/>
          <w:sz w:val="32"/>
          <w:szCs w:val="32"/>
          <w:lang w:val="en-US"/>
        </w:rPr>
        <w:t>.</w:t>
      </w:r>
    </w:p>
    <w:p w:rsid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hint="cs"/>
          <w:b/>
          <w:bCs/>
          <w:sz w:val="32"/>
          <w:szCs w:val="32"/>
          <w:rtl/>
          <w:lang w:val="en-US"/>
        </w:rPr>
      </w:pPr>
      <w:r w:rsidRPr="0077378C">
        <w:rPr>
          <w:rFonts w:ascii="Times New Roman" w:eastAsia="Times New Roman" w:hAnsi="Times New Roman" w:cs="Times New Roman"/>
          <w:b/>
          <w:bCs/>
          <w:sz w:val="32"/>
          <w:szCs w:val="32"/>
          <w:rtl/>
          <w:lang w:val="en-US"/>
        </w:rPr>
        <w:t xml:space="preserve">يتضح من م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٧٥٠</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بأن المقصود بصيانة المأجور هو إزالة أي ضرر يلحق به يؤدي إلى أخلال في</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منفعته سواء كان ينقصها أو يصبح في حالة لا يصلح للانتفاع به و ذلك لإطلاق النص، و الملتزم</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بأجراء الصيانة هو المؤجر لأنه يلتزم بتمكين المستأجر من الانتفاع بالمأجور</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فإذا أمتنع عن ذلك</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فللمستأجر الخيارات الآتية</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 xml:space="preserve">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 فسخ عقد الايجار</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٢ ترميم المأجور و اصلاحه بأذن المحكمة و الرجوع على المؤجر بما أنفق بالمعروف، وهنا تتولى</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المحكمة تقدير النفقة المتعارف عليها المبذولة من قبل المستأجر للترميم بالاستعانة برأي الخبرة</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صيانة المأجور من قبل المستأجر</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قد  يلجأ المستأجر إلى صيانة و ترميم المأجور لأنه هو المطلع على حالته وأعلم به  وبتضرره على نحو</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يعيق انتفاعه به</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والسؤال الذي يثار هنا ما هو حكم النفقات التي يبذلها المستأجر على المأجور؟ الجواب</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يجب ان نفرق بين الحالات التالية</w:t>
      </w:r>
      <w:r w:rsidRPr="0077378C">
        <w:rPr>
          <w:rFonts w:ascii="Times New Roman" w:eastAsia="Times New Roman" w:hAnsi="Times New Roman" w:cs="Times New Roman"/>
          <w:b/>
          <w:bCs/>
          <w:sz w:val="32"/>
          <w:szCs w:val="32"/>
          <w:lang w:val="en-US"/>
        </w:rPr>
        <w:t>:</w:t>
      </w:r>
    </w:p>
    <w:p w:rsid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hint="cs"/>
          <w:b/>
          <w:bCs/>
          <w:sz w:val="32"/>
          <w:szCs w:val="32"/>
          <w:rtl/>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 نفقات اصلاح المأجور وصيانته، ينفقها المستأجر بموافقة المؤجر ويطالبه بها لأنه أنفق على ملك غيره</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Pr>
          <w:rFonts w:ascii="Times New Roman" w:eastAsia="Times New Roman" w:hAnsi="Times New Roman" w:cs="Times New Roman" w:hint="cs"/>
          <w:b/>
          <w:bCs/>
          <w:sz w:val="32"/>
          <w:szCs w:val="32"/>
          <w:rtl/>
          <w:lang w:val="en-US"/>
        </w:rPr>
        <w:t>2.</w:t>
      </w:r>
      <w:r w:rsidRPr="0077378C">
        <w:rPr>
          <w:rFonts w:ascii="Times New Roman" w:eastAsia="Times New Roman" w:hAnsi="Times New Roman" w:cs="Times New Roman"/>
          <w:b/>
          <w:bCs/>
          <w:sz w:val="32"/>
          <w:szCs w:val="32"/>
          <w:rtl/>
          <w:lang w:val="en-US"/>
        </w:rPr>
        <w:t>نفقات اصلاح المأجور من اجل فائدة المستأجر و منفعته فيعد متبرعا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بها مالم يشترط حق الرجوع بها على المؤجر</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٣ نفقات لإصلاحات طفيفة للمأجور وهذه النفقات يتحملها المستأجر لأنها تنشأ جراء الاستعمال</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الاعتيادي ولا يمكن الانتفاع بدون حدوثها</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هلاك المأجور</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 xml:space="preserve">نصت المادة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٧٥١</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ق</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ع بقولها</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 إذا هلك المأجور في مدة الإيجار هلاكا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كليا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ينفسخ العقد من تلقاء نفسه</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٢ أما إذا أصبح في حالة لا يصلح معها للانتفاع الذي أجر من أجله أو نقص هذا الانتفاع نقصا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كبير</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ا، ولم يكن للمستأجر يد في شيء من ذلك جاز له إذا لم يقم المؤجر في ميعاد مناسب بإعادة</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المأجور إلى الحالة التي كان عليها أن يطلب أما نقص الأجرة أو فسح الإجارة</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٣ و لا يجوز للمستأجر في الحالتين السابقتين، أن يطلب تعويضا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إذا كان الهلاك أو التلف يرجع إلى سبب لا يد للمؤجر فيه</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 xml:space="preserve">يتضح من تلك المادة ان تبعة هلاك المأجور تختلف باختلاف نوعه ومصدره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سبب حدوثه</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وكالآتي</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 هلاك المأجور كليا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بقوة قاهرة، ينفسخ العقد بقوة القانون، أما إذا هلك كليا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بفعل أحد الطرفين ينفسخ العقد</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مع ثبوت حق المتضرر بمطالبة الأخر بالتعويض</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٢ هلاك المأجور جزئيا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فيختلف حكم تبعة هذا الهلاك الجزئي باختلاف سببه فإذا هلك جزئيا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بأن أصبح</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في حالة لا ينتفع به أو نقصت منفعته نقصا كبي 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ر لأي سبب عدا المستأجر، فللمستأجر الخيار بين</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نقص الأجرة أو فسخ الإيجار هذا إذا لم يقم المؤجر بترميمه في وقت مناسب، وهنا يحق للمستأجر</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إجبار المؤجر على إعادة المأجور إلى حالته السابقة وذلك استنادا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للمادة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٧٥٠</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ق</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ع</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مع حق</w:t>
      </w:r>
      <w:r>
        <w:rPr>
          <w:rFonts w:ascii="Times New Roman" w:eastAsia="Times New Roman" w:hAnsi="Times New Roman" w:cs="Times New Roman" w:hint="cs"/>
          <w:b/>
          <w:bCs/>
          <w:sz w:val="32"/>
          <w:szCs w:val="32"/>
          <w:rtl/>
          <w:lang w:val="en-US"/>
        </w:rPr>
        <w:t xml:space="preserve"> </w:t>
      </w:r>
      <w:r w:rsidRPr="0077378C">
        <w:rPr>
          <w:rFonts w:ascii="Times New Roman" w:eastAsia="Times New Roman" w:hAnsi="Times New Roman" w:cs="Times New Roman"/>
          <w:b/>
          <w:bCs/>
          <w:sz w:val="32"/>
          <w:szCs w:val="32"/>
          <w:rtl/>
          <w:lang w:val="en-US"/>
        </w:rPr>
        <w:t xml:space="preserve">المستأجر مطالبة المؤجر </w:t>
      </w:r>
      <w:r w:rsidRPr="0077378C">
        <w:rPr>
          <w:rFonts w:ascii="Times New Roman" w:eastAsia="Times New Roman" w:hAnsi="Times New Roman" w:cs="Times New Roman"/>
          <w:b/>
          <w:bCs/>
          <w:sz w:val="32"/>
          <w:szCs w:val="32"/>
          <w:rtl/>
          <w:lang w:val="en-US"/>
        </w:rPr>
        <w:lastRenderedPageBreak/>
        <w:t>بالتعويض إذا كان الأخير هو سبب الهلاك وفقا</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لقواعد المسؤولية العقدية</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و إذا بادر المؤجر إلى ترميم المأجور  واعادته إلى حالته السابقة فلا يحق للمستأجر طلب إنقاص الأجرة</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عمارة المأجور حق للمؤجر وواجب عليه</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rtl/>
          <w:lang w:val="en-US"/>
        </w:rPr>
        <w:t xml:space="preserve">نصت </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٧٥٢</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ق</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م</w:t>
      </w: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 xml:space="preserve"> ع بقولها</w:t>
      </w:r>
      <w:r w:rsidRPr="0077378C">
        <w:rPr>
          <w:rFonts w:ascii="Times New Roman" w:eastAsia="Times New Roman" w:hAnsi="Times New Roman" w:cs="Times New Roman"/>
          <w:b/>
          <w:bCs/>
          <w:sz w:val="32"/>
          <w:szCs w:val="32"/>
          <w:lang w:val="en-US"/>
        </w:rPr>
        <w:t>:</w:t>
      </w: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١ إذا احتاج المأجور لعمارة ضرورية لصيانته فليس للمستأجر أن يمنع المؤجر عن إجرائها فان ترتب على ذلك ما يضر بالسكنى أو يخل بالمنفعة جاز للمستأجر أن يطلب فسخ الإيجار أو إنقاص الأجرة</w:t>
      </w:r>
      <w:r w:rsidRPr="0077378C">
        <w:rPr>
          <w:rFonts w:ascii="Times New Roman" w:eastAsia="Times New Roman" w:hAnsi="Times New Roman" w:cs="Times New Roman"/>
          <w:b/>
          <w:bCs/>
          <w:sz w:val="32"/>
          <w:szCs w:val="32"/>
          <w:lang w:val="en-US"/>
        </w:rPr>
        <w:t>.</w:t>
      </w:r>
    </w:p>
    <w:p w:rsid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hint="cs"/>
          <w:b/>
          <w:bCs/>
          <w:sz w:val="32"/>
          <w:szCs w:val="32"/>
          <w:rtl/>
          <w:lang w:val="en-US"/>
        </w:rPr>
      </w:pPr>
      <w:r w:rsidRPr="0077378C">
        <w:rPr>
          <w:rFonts w:ascii="Times New Roman" w:eastAsia="Times New Roman" w:hAnsi="Times New Roman" w:cs="Times New Roman"/>
          <w:b/>
          <w:bCs/>
          <w:sz w:val="32"/>
          <w:szCs w:val="32"/>
          <w:lang w:val="en-US"/>
        </w:rPr>
        <w:t>.</w:t>
      </w:r>
      <w:r w:rsidRPr="0077378C">
        <w:rPr>
          <w:rFonts w:ascii="Times New Roman" w:eastAsia="Times New Roman" w:hAnsi="Times New Roman" w:cs="Times New Roman"/>
          <w:b/>
          <w:bCs/>
          <w:sz w:val="32"/>
          <w:szCs w:val="32"/>
          <w:rtl/>
          <w:lang w:val="en-US"/>
        </w:rPr>
        <w:t>٢ و مع ذلك إذا بقى المستأجر في المأجور إلى حين اتمام الترميمات سقط حقه في طلب الفسخ</w:t>
      </w:r>
      <w:r w:rsidRPr="0077378C">
        <w:rPr>
          <w:rFonts w:ascii="Times New Roman" w:eastAsia="Times New Roman" w:hAnsi="Times New Roman" w:cs="Times New Roman"/>
          <w:b/>
          <w:bCs/>
          <w:sz w:val="32"/>
          <w:szCs w:val="32"/>
          <w:lang w:val="en-US"/>
        </w:rPr>
        <w:t>.</w:t>
      </w:r>
    </w:p>
    <w:p w:rsidR="009F4B57" w:rsidRPr="009F4B57" w:rsidRDefault="009F4B57" w:rsidP="009F4B57">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Pr>
          <w:rFonts w:ascii="Times New Roman" w:eastAsia="Times New Roman" w:hAnsi="Times New Roman" w:cs="Times New Roman" w:hint="cs"/>
          <w:b/>
          <w:bCs/>
          <w:sz w:val="32"/>
          <w:szCs w:val="32"/>
          <w:rtl/>
          <w:lang w:val="en-US"/>
        </w:rPr>
        <w:t xml:space="preserve">استناد </w:t>
      </w:r>
      <w:r w:rsidRPr="009F4B57">
        <w:rPr>
          <w:rFonts w:ascii="Times New Roman" w:eastAsia="Times New Roman" w:hAnsi="Times New Roman" w:cs="Times New Roman"/>
          <w:b/>
          <w:bCs/>
          <w:sz w:val="32"/>
          <w:szCs w:val="32"/>
          <w:rtl/>
          <w:lang w:val="en-US"/>
        </w:rPr>
        <w:t>لتلك المادة يلتزم المؤجر بأعمار المأجور إذا كان ذلك ضروريا</w:t>
      </w:r>
      <w:r w:rsidRPr="009F4B57">
        <w:rPr>
          <w:rFonts w:ascii="Times New Roman" w:eastAsia="Times New Roman" w:hAnsi="Times New Roman" w:cs="Times New Roman"/>
          <w:b/>
          <w:bCs/>
          <w:sz w:val="32"/>
          <w:szCs w:val="32"/>
          <w:lang w:val="en-US"/>
        </w:rPr>
        <w:t>˝</w:t>
      </w:r>
      <w:r w:rsidRPr="009F4B57">
        <w:rPr>
          <w:rFonts w:ascii="Times New Roman" w:eastAsia="Times New Roman" w:hAnsi="Times New Roman" w:cs="Times New Roman"/>
          <w:b/>
          <w:bCs/>
          <w:sz w:val="32"/>
          <w:szCs w:val="32"/>
          <w:rtl/>
          <w:lang w:val="en-US"/>
        </w:rPr>
        <w:t xml:space="preserve"> وصيانته وهذا حق له أيض</w:t>
      </w:r>
      <w:r w:rsidRPr="009F4B57">
        <w:rPr>
          <w:rFonts w:ascii="Times New Roman" w:eastAsia="Times New Roman" w:hAnsi="Times New Roman" w:cs="Times New Roman"/>
          <w:b/>
          <w:bCs/>
          <w:sz w:val="32"/>
          <w:szCs w:val="32"/>
          <w:lang w:val="en-US"/>
        </w:rPr>
        <w:t>˝</w:t>
      </w:r>
      <w:r w:rsidRPr="009F4B57">
        <w:rPr>
          <w:rFonts w:ascii="Times New Roman" w:eastAsia="Times New Roman" w:hAnsi="Times New Roman" w:cs="Times New Roman"/>
          <w:b/>
          <w:bCs/>
          <w:sz w:val="32"/>
          <w:szCs w:val="32"/>
          <w:rtl/>
          <w:lang w:val="en-US"/>
        </w:rPr>
        <w:t>ا، ولا</w:t>
      </w:r>
      <w:r>
        <w:rPr>
          <w:rFonts w:ascii="Times New Roman" w:eastAsia="Times New Roman" w:hAnsi="Times New Roman" w:cs="Times New Roman" w:hint="cs"/>
          <w:b/>
          <w:bCs/>
          <w:sz w:val="32"/>
          <w:szCs w:val="32"/>
          <w:rtl/>
          <w:lang w:val="en-US"/>
        </w:rPr>
        <w:t xml:space="preserve"> </w:t>
      </w:r>
      <w:r w:rsidRPr="009F4B57">
        <w:rPr>
          <w:rFonts w:ascii="Times New Roman" w:eastAsia="Times New Roman" w:hAnsi="Times New Roman" w:cs="Times New Roman"/>
          <w:b/>
          <w:bCs/>
          <w:sz w:val="32"/>
          <w:szCs w:val="32"/>
          <w:rtl/>
          <w:lang w:val="en-US"/>
        </w:rPr>
        <w:t>يجوز للمستأجر منعه من ذلك لأن المؤجر يستعمل حق مقرر له قانونا</w:t>
      </w:r>
      <w:r w:rsidRPr="009F4B57">
        <w:rPr>
          <w:rFonts w:ascii="Times New Roman" w:eastAsia="Times New Roman" w:hAnsi="Times New Roman" w:cs="Times New Roman"/>
          <w:b/>
          <w:bCs/>
          <w:sz w:val="32"/>
          <w:szCs w:val="32"/>
          <w:lang w:val="en-US"/>
        </w:rPr>
        <w:t>˝</w:t>
      </w:r>
      <w:r w:rsidRPr="009F4B57">
        <w:rPr>
          <w:rFonts w:ascii="Times New Roman" w:eastAsia="Times New Roman" w:hAnsi="Times New Roman" w:cs="Times New Roman"/>
          <w:b/>
          <w:bCs/>
          <w:sz w:val="32"/>
          <w:szCs w:val="32"/>
          <w:rtl/>
          <w:lang w:val="en-US"/>
        </w:rPr>
        <w:t xml:space="preserve"> ومع ذلك يلتزم بعدم الأضرار</w:t>
      </w:r>
      <w:r>
        <w:rPr>
          <w:rFonts w:ascii="Times New Roman" w:eastAsia="Times New Roman" w:hAnsi="Times New Roman" w:cs="Times New Roman" w:hint="cs"/>
          <w:b/>
          <w:bCs/>
          <w:sz w:val="32"/>
          <w:szCs w:val="32"/>
          <w:rtl/>
          <w:lang w:val="en-US"/>
        </w:rPr>
        <w:t xml:space="preserve"> </w:t>
      </w:r>
      <w:r w:rsidRPr="009F4B57">
        <w:rPr>
          <w:rFonts w:ascii="Times New Roman" w:eastAsia="Times New Roman" w:hAnsi="Times New Roman" w:cs="Times New Roman"/>
          <w:b/>
          <w:bCs/>
          <w:sz w:val="32"/>
          <w:szCs w:val="32"/>
          <w:rtl/>
          <w:lang w:val="en-US"/>
        </w:rPr>
        <w:t>بالمستأجر وهو ينتفع بالمأجور، فإذا تضرر من تعميره، جاز له فسخ الإيجار أو إنقاص الأجرة بقدر النقص في المنفعة، ولكن يسقط حقه في طلب فسخ الإيجار إذا بقى في المأجور أثناء تعميره</w:t>
      </w:r>
      <w:r w:rsidRPr="009F4B57">
        <w:rPr>
          <w:rFonts w:ascii="Times New Roman" w:eastAsia="Times New Roman" w:hAnsi="Times New Roman" w:cs="Times New Roman"/>
          <w:b/>
          <w:bCs/>
          <w:sz w:val="32"/>
          <w:szCs w:val="32"/>
          <w:lang w:val="en-US"/>
        </w:rPr>
        <w:t>.</w:t>
      </w:r>
    </w:p>
    <w:p w:rsidR="009F4B57" w:rsidRDefault="009F4B57" w:rsidP="009F4B57">
      <w:pPr>
        <w:widowControl w:val="0"/>
        <w:autoSpaceDE w:val="0"/>
        <w:autoSpaceDN w:val="0"/>
        <w:bidi/>
        <w:spacing w:before="135" w:after="0" w:line="240" w:lineRule="auto"/>
        <w:ind w:left="714"/>
        <w:jc w:val="both"/>
        <w:rPr>
          <w:rFonts w:ascii="Times New Roman" w:eastAsia="Times New Roman" w:hAnsi="Times New Roman" w:cs="Times New Roman" w:hint="cs"/>
          <w:b/>
          <w:bCs/>
          <w:sz w:val="32"/>
          <w:szCs w:val="32"/>
          <w:rtl/>
          <w:lang w:val="en-US"/>
        </w:rPr>
      </w:pPr>
      <w:r w:rsidRPr="009F4B57">
        <w:rPr>
          <w:rFonts w:ascii="Times New Roman" w:eastAsia="Times New Roman" w:hAnsi="Times New Roman" w:cs="Times New Roman"/>
          <w:b/>
          <w:bCs/>
          <w:sz w:val="32"/>
          <w:szCs w:val="32"/>
          <w:rtl/>
          <w:lang w:val="en-US"/>
        </w:rPr>
        <w:t>وعن موقف قانون إيجار العقار المعدل، فلم ينص على حق المؤجر بتعمير المأجور، فيطبق نص ق</w:t>
      </w:r>
      <w:r w:rsidRPr="009F4B57">
        <w:rPr>
          <w:rFonts w:ascii="Times New Roman" w:eastAsia="Times New Roman" w:hAnsi="Times New Roman" w:cs="Times New Roman"/>
          <w:b/>
          <w:bCs/>
          <w:sz w:val="32"/>
          <w:szCs w:val="32"/>
          <w:lang w:val="en-US"/>
        </w:rPr>
        <w:t>.</w:t>
      </w:r>
      <w:r w:rsidRPr="009F4B57">
        <w:rPr>
          <w:rFonts w:ascii="Times New Roman" w:eastAsia="Times New Roman" w:hAnsi="Times New Roman" w:cs="Times New Roman"/>
          <w:b/>
          <w:bCs/>
          <w:sz w:val="32"/>
          <w:szCs w:val="32"/>
          <w:rtl/>
          <w:lang w:val="en-US"/>
        </w:rPr>
        <w:t xml:space="preserve"> م</w:t>
      </w:r>
      <w:r w:rsidRPr="009F4B57">
        <w:rPr>
          <w:rFonts w:ascii="Times New Roman" w:eastAsia="Times New Roman" w:hAnsi="Times New Roman" w:cs="Times New Roman"/>
          <w:b/>
          <w:bCs/>
          <w:sz w:val="32"/>
          <w:szCs w:val="32"/>
          <w:lang w:val="en-US"/>
        </w:rPr>
        <w:t>.</w:t>
      </w:r>
      <w:r w:rsidRPr="009F4B57">
        <w:rPr>
          <w:rFonts w:ascii="Times New Roman" w:eastAsia="Times New Roman" w:hAnsi="Times New Roman" w:cs="Times New Roman"/>
          <w:b/>
          <w:bCs/>
          <w:sz w:val="32"/>
          <w:szCs w:val="32"/>
          <w:rtl/>
          <w:lang w:val="en-US"/>
        </w:rPr>
        <w:t xml:space="preserve"> ع المذكور</w:t>
      </w:r>
      <w:r w:rsidRPr="009F4B57">
        <w:rPr>
          <w:rFonts w:ascii="Times New Roman" w:eastAsia="Times New Roman" w:hAnsi="Times New Roman" w:cs="Times New Roman"/>
          <w:b/>
          <w:bCs/>
          <w:sz w:val="32"/>
          <w:szCs w:val="32"/>
          <w:lang w:val="en-US"/>
        </w:rPr>
        <w:t>.</w:t>
      </w:r>
    </w:p>
    <w:p w:rsidR="00D002C1" w:rsidRP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b/>
          <w:bCs/>
          <w:sz w:val="32"/>
          <w:szCs w:val="32"/>
          <w:lang w:val="en-US"/>
        </w:rPr>
      </w:pPr>
    </w:p>
    <w:p w:rsidR="00D002C1" w:rsidRP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t>المبحث الثالث</w:t>
      </w:r>
    </w:p>
    <w:p w:rsidR="00D002C1" w:rsidRP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t>التزام المؤجر بضمان التعرض وضمان العيوب الخفية</w:t>
      </w:r>
    </w:p>
    <w:p w:rsidR="00D002C1" w:rsidRP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b/>
          <w:bCs/>
          <w:sz w:val="32"/>
          <w:szCs w:val="32"/>
          <w:lang w:val="en-US"/>
        </w:rPr>
      </w:pPr>
    </w:p>
    <w:p w:rsidR="00D002C1" w:rsidRP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t>لقد بينا أحكام هذين الالتزامين مفصلا ونحن في صدد دراسة عقد البيع فنحيل الى ما درسناه</w:t>
      </w:r>
    </w:p>
    <w:p w:rsid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hint="cs"/>
          <w:b/>
          <w:bCs/>
          <w:sz w:val="32"/>
          <w:szCs w:val="32"/>
          <w:rtl/>
          <w:lang w:val="en-US"/>
        </w:rPr>
      </w:pPr>
      <w:r w:rsidRPr="00D002C1">
        <w:rPr>
          <w:rFonts w:ascii="Times New Roman" w:eastAsia="Times New Roman" w:hAnsi="Times New Roman" w:cs="Times New Roman"/>
          <w:b/>
          <w:bCs/>
          <w:sz w:val="32"/>
          <w:szCs w:val="32"/>
          <w:rtl/>
          <w:lang w:val="en-US"/>
        </w:rPr>
        <w:t xml:space="preserve">المبحث الرابع </w:t>
      </w:r>
    </w:p>
    <w:p w:rsidR="00D002C1"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hint="cs"/>
          <w:b/>
          <w:bCs/>
          <w:sz w:val="32"/>
          <w:szCs w:val="32"/>
          <w:rtl/>
          <w:lang w:val="en-US"/>
        </w:rPr>
      </w:pPr>
      <w:r w:rsidRPr="00D002C1">
        <w:rPr>
          <w:rFonts w:ascii="Times New Roman" w:eastAsia="Times New Roman" w:hAnsi="Times New Roman" w:cs="Times New Roman"/>
          <w:b/>
          <w:bCs/>
          <w:sz w:val="32"/>
          <w:szCs w:val="32"/>
          <w:rtl/>
          <w:lang w:val="en-US"/>
        </w:rPr>
        <w:t>إخبار دائرة ضريبة العقار</w:t>
      </w:r>
    </w:p>
    <w:p w:rsidR="00D002C1" w:rsidRPr="00D002C1" w:rsidRDefault="00D002C1"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t xml:space="preserve">هذا الالتزام من النظام العام فلا يجوز الاتفاق على مخالفته ويتبين من نص المادة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٢٠</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من قانون إيجار</w:t>
      </w:r>
      <w:r w:rsidR="00075870">
        <w:rPr>
          <w:rFonts w:ascii="Times New Roman" w:eastAsia="Times New Roman" w:hAnsi="Times New Roman" w:cs="Times New Roman" w:hint="cs"/>
          <w:b/>
          <w:bCs/>
          <w:sz w:val="32"/>
          <w:szCs w:val="32"/>
          <w:rtl/>
          <w:lang w:val="en-US"/>
        </w:rPr>
        <w:t xml:space="preserve"> </w:t>
      </w:r>
      <w:r w:rsidRPr="00D002C1">
        <w:rPr>
          <w:rFonts w:ascii="Times New Roman" w:eastAsia="Times New Roman" w:hAnsi="Times New Roman" w:cs="Times New Roman"/>
          <w:b/>
          <w:bCs/>
          <w:sz w:val="32"/>
          <w:szCs w:val="32"/>
          <w:rtl/>
          <w:lang w:val="en-US"/>
        </w:rPr>
        <w:t xml:space="preserve">العقار المرقم  ۸۷ لسنه ۱۹۷۹ ، آن مالك العقار المعد للإيجار ملزم بإبلاغ دائرة ضريبة العقار خلال </w:t>
      </w:r>
      <w:r w:rsidRPr="00D002C1">
        <w:rPr>
          <w:rFonts w:ascii="Times New Roman" w:eastAsia="Times New Roman" w:hAnsi="Times New Roman" w:cs="Times New Roman"/>
          <w:b/>
          <w:bCs/>
          <w:sz w:val="32"/>
          <w:szCs w:val="32"/>
          <w:lang w:val="en-US"/>
        </w:rPr>
        <w:t>)</w:t>
      </w:r>
      <w:r w:rsidR="00075870">
        <w:rPr>
          <w:rFonts w:ascii="Times New Roman" w:eastAsia="Times New Roman" w:hAnsi="Times New Roman" w:cs="Times New Roman" w:hint="cs"/>
          <w:b/>
          <w:bCs/>
          <w:sz w:val="32"/>
          <w:szCs w:val="32"/>
          <w:rtl/>
          <w:lang w:val="en-US"/>
        </w:rPr>
        <w:t xml:space="preserve"> </w:t>
      </w:r>
      <w:r w:rsidRPr="00D002C1">
        <w:rPr>
          <w:rFonts w:ascii="Times New Roman" w:eastAsia="Times New Roman" w:hAnsi="Times New Roman" w:cs="Times New Roman"/>
          <w:b/>
          <w:bCs/>
          <w:sz w:val="32"/>
          <w:szCs w:val="32"/>
          <w:rtl/>
          <w:lang w:val="en-US"/>
        </w:rPr>
        <w:t>١٥ يوم</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من خلوه ، ولا يحق له إبقاء المأجور خاليا</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لمدة أكثر من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٩٠ يوم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من تاريخ خلوه إذا كان</w:t>
      </w:r>
      <w:r w:rsidR="00075870">
        <w:rPr>
          <w:rFonts w:ascii="Times New Roman" w:eastAsia="Times New Roman" w:hAnsi="Times New Roman" w:cs="Times New Roman" w:hint="cs"/>
          <w:b/>
          <w:bCs/>
          <w:sz w:val="32"/>
          <w:szCs w:val="32"/>
          <w:rtl/>
          <w:lang w:val="en-US"/>
        </w:rPr>
        <w:t xml:space="preserve"> </w:t>
      </w:r>
      <w:r w:rsidRPr="00D002C1">
        <w:rPr>
          <w:rFonts w:ascii="Times New Roman" w:eastAsia="Times New Roman" w:hAnsi="Times New Roman" w:cs="Times New Roman"/>
          <w:b/>
          <w:bCs/>
          <w:sz w:val="32"/>
          <w:szCs w:val="32"/>
          <w:rtl/>
          <w:lang w:val="en-US"/>
        </w:rPr>
        <w:t>مستأ</w:t>
      </w:r>
      <w:r w:rsidR="00075870">
        <w:rPr>
          <w:rFonts w:ascii="Times New Roman" w:eastAsia="Times New Roman" w:hAnsi="Times New Roman" w:cs="Times New Roman" w:hint="cs"/>
          <w:b/>
          <w:bCs/>
          <w:sz w:val="32"/>
          <w:szCs w:val="32"/>
          <w:rtl/>
          <w:lang w:val="en-US"/>
        </w:rPr>
        <w:t>جر</w:t>
      </w:r>
      <w:r w:rsidRPr="00D002C1">
        <w:rPr>
          <w:rFonts w:ascii="Times New Roman" w:eastAsia="Times New Roman" w:hAnsi="Times New Roman" w:cs="Times New Roman"/>
          <w:b/>
          <w:bCs/>
          <w:sz w:val="32"/>
          <w:szCs w:val="32"/>
          <w:rtl/>
          <w:lang w:val="en-US"/>
        </w:rPr>
        <w:t xml:space="preserve"> أو اكتمل بناؤه إذا كان قيد الإنشاء بدون عذر مشروع يبرر له تركه خاليا ،  والا ستتولى السلطة</w:t>
      </w:r>
      <w:r w:rsidR="00075870">
        <w:rPr>
          <w:rFonts w:ascii="Times New Roman" w:eastAsia="Times New Roman" w:hAnsi="Times New Roman" w:cs="Times New Roman" w:hint="cs"/>
          <w:b/>
          <w:bCs/>
          <w:sz w:val="32"/>
          <w:szCs w:val="32"/>
          <w:rtl/>
          <w:lang w:val="en-US"/>
        </w:rPr>
        <w:t xml:space="preserve"> </w:t>
      </w:r>
      <w:r w:rsidRPr="00D002C1">
        <w:rPr>
          <w:rFonts w:ascii="Times New Roman" w:eastAsia="Times New Roman" w:hAnsi="Times New Roman" w:cs="Times New Roman"/>
          <w:b/>
          <w:bCs/>
          <w:sz w:val="32"/>
          <w:szCs w:val="32"/>
          <w:rtl/>
          <w:lang w:val="en-US"/>
        </w:rPr>
        <w:t xml:space="preserve">المالية تأجيره </w:t>
      </w:r>
      <w:r w:rsidRPr="00D002C1">
        <w:rPr>
          <w:rFonts w:ascii="Times New Roman" w:eastAsia="Times New Roman" w:hAnsi="Times New Roman" w:cs="Times New Roman"/>
          <w:b/>
          <w:bCs/>
          <w:sz w:val="32"/>
          <w:szCs w:val="32"/>
          <w:lang w:val="en-US"/>
        </w:rPr>
        <w:t>.</w:t>
      </w:r>
    </w:p>
    <w:p w:rsidR="00D002C1" w:rsidRPr="00D002C1" w:rsidRDefault="00D002C1"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lastRenderedPageBreak/>
        <w:t>سؤال</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ما هي شروط تطبيق نص المادة ۲۰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من قانون إيجار العقار المعدل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 </w:t>
      </w:r>
      <w:r w:rsidRPr="00D002C1">
        <w:rPr>
          <w:rFonts w:ascii="Times New Roman" w:eastAsia="Times New Roman" w:hAnsi="Times New Roman" w:cs="Times New Roman"/>
          <w:b/>
          <w:bCs/>
          <w:sz w:val="32"/>
          <w:szCs w:val="32"/>
          <w:lang w:val="en-US"/>
        </w:rPr>
        <w:t>.</w:t>
      </w:r>
    </w:p>
    <w:p w:rsidR="00D002C1" w:rsidRPr="00D002C1" w:rsidRDefault="00D002C1"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t>الجواب</w:t>
      </w:r>
      <w:r w:rsidRPr="00D002C1">
        <w:rPr>
          <w:rFonts w:ascii="Times New Roman" w:eastAsia="Times New Roman" w:hAnsi="Times New Roman" w:cs="Times New Roman"/>
          <w:b/>
          <w:bCs/>
          <w:sz w:val="32"/>
          <w:szCs w:val="32"/>
          <w:lang w:val="en-US"/>
        </w:rPr>
        <w:t>:</w:t>
      </w:r>
    </w:p>
    <w:p w:rsidR="00D002C1" w:rsidRPr="00D002C1" w:rsidRDefault="00D002C1"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rtl/>
          <w:lang w:val="en-US"/>
        </w:rPr>
        <w:t xml:space="preserve">ا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أن يكون العقار المراد تأجيره مسكنا </w:t>
      </w:r>
      <w:r w:rsidRPr="00D002C1">
        <w:rPr>
          <w:rFonts w:ascii="Times New Roman" w:eastAsia="Times New Roman" w:hAnsi="Times New Roman" w:cs="Times New Roman"/>
          <w:b/>
          <w:bCs/>
          <w:sz w:val="32"/>
          <w:szCs w:val="32"/>
          <w:lang w:val="en-US"/>
        </w:rPr>
        <w:t>.</w:t>
      </w:r>
    </w:p>
    <w:p w:rsidR="00D002C1" w:rsidRPr="00D002C1" w:rsidRDefault="00D002C1"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٢ أن يكون العقار المعد للسكن مخصص للتأجير أي للاستغلال </w:t>
      </w:r>
      <w:r w:rsidRPr="00D002C1">
        <w:rPr>
          <w:rFonts w:ascii="Times New Roman" w:eastAsia="Times New Roman" w:hAnsi="Times New Roman" w:cs="Times New Roman"/>
          <w:b/>
          <w:bCs/>
          <w:sz w:val="32"/>
          <w:szCs w:val="32"/>
          <w:lang w:val="en-US"/>
        </w:rPr>
        <w:t>.</w:t>
      </w:r>
    </w:p>
    <w:p w:rsidR="00D002C1" w:rsidRDefault="00D002C1" w:rsidP="00075870">
      <w:pPr>
        <w:widowControl w:val="0"/>
        <w:autoSpaceDE w:val="0"/>
        <w:autoSpaceDN w:val="0"/>
        <w:bidi/>
        <w:spacing w:before="135" w:after="0" w:line="240" w:lineRule="auto"/>
        <w:ind w:left="714"/>
        <w:jc w:val="both"/>
        <w:rPr>
          <w:rFonts w:ascii="Times New Roman" w:eastAsia="Times New Roman" w:hAnsi="Times New Roman" w:cs="Times New Roman" w:hint="cs"/>
          <w:b/>
          <w:bCs/>
          <w:sz w:val="32"/>
          <w:szCs w:val="32"/>
          <w:rtl/>
          <w:lang w:val="en-US"/>
        </w:rPr>
      </w:pP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٣ يلتزم مالك العقار بإبلاغ دائرة ضريبة العقار أو مكتب المعلومات أو مركز الشرطة عند عدم وجود المكتب ، بخلو هذا العقار خلال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١٥ </w:t>
      </w:r>
      <w:r w:rsidRPr="00D002C1">
        <w:rPr>
          <w:rFonts w:ascii="Times New Roman" w:eastAsia="Times New Roman" w:hAnsi="Times New Roman" w:cs="Times New Roman"/>
          <w:b/>
          <w:bCs/>
          <w:sz w:val="32"/>
          <w:szCs w:val="32"/>
          <w:lang w:val="en-US"/>
        </w:rPr>
        <w:t>(</w:t>
      </w:r>
      <w:r w:rsidRPr="00D002C1">
        <w:rPr>
          <w:rFonts w:ascii="Times New Roman" w:eastAsia="Times New Roman" w:hAnsi="Times New Roman" w:cs="Times New Roman"/>
          <w:b/>
          <w:bCs/>
          <w:sz w:val="32"/>
          <w:szCs w:val="32"/>
          <w:rtl/>
          <w:lang w:val="en-US"/>
        </w:rPr>
        <w:t xml:space="preserve"> يوم من تاريخ خلوه </w:t>
      </w:r>
      <w:r w:rsidRPr="00D002C1">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075870">
        <w:rPr>
          <w:rFonts w:ascii="Times New Roman" w:eastAsia="Times New Roman" w:hAnsi="Times New Roman" w:cs="Times New Roman"/>
          <w:b/>
          <w:bCs/>
          <w:sz w:val="32"/>
          <w:szCs w:val="32"/>
          <w:rtl/>
          <w:lang w:val="en-US"/>
        </w:rPr>
        <w:t xml:space="preserve">٤ لا يجوز لمالك العقار إبقاؤه خاليا لمدة أكثر من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٩٠ يوم</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من تاريخ خلوه أو اكمال بناؤه بدون</w:t>
      </w:r>
      <w:r>
        <w:rPr>
          <w:rFonts w:ascii="Times New Roman" w:eastAsia="Times New Roman" w:hAnsi="Times New Roman" w:cs="Times New Roman" w:hint="cs"/>
          <w:b/>
          <w:bCs/>
          <w:sz w:val="32"/>
          <w:szCs w:val="32"/>
          <w:rtl/>
          <w:lang w:val="en-US"/>
        </w:rPr>
        <w:t xml:space="preserve"> </w:t>
      </w:r>
      <w:r w:rsidRPr="00075870">
        <w:rPr>
          <w:rFonts w:ascii="Times New Roman" w:eastAsia="Times New Roman" w:hAnsi="Times New Roman" w:cs="Times New Roman"/>
          <w:b/>
          <w:bCs/>
          <w:sz w:val="32"/>
          <w:szCs w:val="32"/>
          <w:rtl/>
          <w:lang w:val="en-US"/>
        </w:rPr>
        <w:t xml:space="preserve">عذر مشروع  فيحق لمالكه إبقاؤه خاليا طيلة هذ المدة إذا كان لديه عذر مشروع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فإذا توافرت تلك</w:t>
      </w:r>
      <w:r>
        <w:rPr>
          <w:rFonts w:ascii="Times New Roman" w:eastAsia="Times New Roman" w:hAnsi="Times New Roman" w:cs="Times New Roman" w:hint="cs"/>
          <w:b/>
          <w:bCs/>
          <w:sz w:val="32"/>
          <w:szCs w:val="32"/>
          <w:rtl/>
          <w:lang w:val="en-US"/>
        </w:rPr>
        <w:t xml:space="preserve"> </w:t>
      </w:r>
      <w:r w:rsidRPr="00075870">
        <w:rPr>
          <w:rFonts w:ascii="Times New Roman" w:eastAsia="Times New Roman" w:hAnsi="Times New Roman" w:cs="Times New Roman"/>
          <w:b/>
          <w:bCs/>
          <w:sz w:val="32"/>
          <w:szCs w:val="32"/>
          <w:rtl/>
          <w:lang w:val="en-US"/>
        </w:rPr>
        <w:t xml:space="preserve">الشروط وامتنع مالك العقار عن تأجيره تولت السلطة المالية تأجيره </w:t>
      </w:r>
      <w:r w:rsidRPr="00075870">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075870">
        <w:rPr>
          <w:rFonts w:ascii="Times New Roman" w:eastAsia="Times New Roman" w:hAnsi="Times New Roman" w:cs="Times New Roman"/>
          <w:b/>
          <w:bCs/>
          <w:sz w:val="32"/>
          <w:szCs w:val="32"/>
          <w:rtl/>
          <w:lang w:val="en-US"/>
        </w:rPr>
        <w:t xml:space="preserve">اما عن اسلوب تأجير العقارات وفق المادة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١١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ب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من تعليمات إيجار العقار رقم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٦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لسنة</w:t>
      </w:r>
      <w:r>
        <w:rPr>
          <w:rFonts w:ascii="Times New Roman" w:eastAsia="Times New Roman" w:hAnsi="Times New Roman" w:cs="Times New Roman" w:hint="cs"/>
          <w:b/>
          <w:bCs/>
          <w:sz w:val="32"/>
          <w:szCs w:val="32"/>
          <w:rtl/>
          <w:lang w:val="en-US"/>
        </w:rPr>
        <w:t xml:space="preserve"> </w:t>
      </w:r>
      <w:r w:rsidRPr="00075870">
        <w:rPr>
          <w:rFonts w:ascii="Times New Roman" w:eastAsia="Times New Roman" w:hAnsi="Times New Roman" w:cs="Times New Roman"/>
          <w:b/>
          <w:bCs/>
          <w:sz w:val="32"/>
          <w:szCs w:val="32"/>
          <w:rtl/>
          <w:lang w:val="en-US"/>
        </w:rPr>
        <w:t xml:space="preserve">۱۹۷۹ تسلم مفاتيح العقار خلال مدة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٦ أيام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واذا امتنع المالك عن تأجيره تتولى اللجنة المشكلة لهذا</w:t>
      </w:r>
      <w:r>
        <w:rPr>
          <w:rFonts w:ascii="Times New Roman" w:eastAsia="Times New Roman" w:hAnsi="Times New Roman" w:cs="Times New Roman" w:hint="cs"/>
          <w:b/>
          <w:bCs/>
          <w:sz w:val="32"/>
          <w:szCs w:val="32"/>
          <w:rtl/>
          <w:lang w:val="en-US"/>
        </w:rPr>
        <w:t xml:space="preserve"> </w:t>
      </w:r>
      <w:r w:rsidRPr="00075870">
        <w:rPr>
          <w:rFonts w:ascii="Times New Roman" w:eastAsia="Times New Roman" w:hAnsi="Times New Roman" w:cs="Times New Roman"/>
          <w:b/>
          <w:bCs/>
          <w:sz w:val="32"/>
          <w:szCs w:val="32"/>
          <w:rtl/>
          <w:lang w:val="en-US"/>
        </w:rPr>
        <w:t xml:space="preserve">الغرض بدخول العقار ووضعه تحت تصرف دائرة ضريبة العقار المختصة بعد تنظيم أوصاف العقار ونوعه وموجوداته ونواقصه لتأجيره </w:t>
      </w:r>
      <w:r w:rsidRPr="00075870">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075870">
        <w:rPr>
          <w:rFonts w:ascii="Times New Roman" w:eastAsia="Times New Roman" w:hAnsi="Times New Roman" w:cs="Times New Roman"/>
          <w:b/>
          <w:bCs/>
          <w:sz w:val="32"/>
          <w:szCs w:val="32"/>
          <w:rtl/>
          <w:lang w:val="en-US"/>
        </w:rPr>
        <w:t>و الإجراءات المتبعة لغرض تأجير العقار وفقا للفقرة ج م ۱۱ من تعليمات إيجار العقار  اولا</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تقوم دائرة</w:t>
      </w:r>
      <w:r>
        <w:rPr>
          <w:rFonts w:ascii="Times New Roman" w:eastAsia="Times New Roman" w:hAnsi="Times New Roman" w:cs="Times New Roman" w:hint="cs"/>
          <w:b/>
          <w:bCs/>
          <w:sz w:val="32"/>
          <w:szCs w:val="32"/>
          <w:rtl/>
          <w:lang w:val="en-US"/>
        </w:rPr>
        <w:t xml:space="preserve"> </w:t>
      </w:r>
      <w:r w:rsidRPr="00075870">
        <w:rPr>
          <w:rFonts w:ascii="Times New Roman" w:eastAsia="Times New Roman" w:hAnsi="Times New Roman" w:cs="Times New Roman"/>
          <w:b/>
          <w:bCs/>
          <w:sz w:val="32"/>
          <w:szCs w:val="32"/>
          <w:rtl/>
          <w:lang w:val="en-US"/>
        </w:rPr>
        <w:t xml:space="preserve">الضريبة بالإعلان عن العقارات الحالية لغرض تأجيرها </w:t>
      </w:r>
      <w:r w:rsidRPr="00075870">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075870">
        <w:rPr>
          <w:rFonts w:ascii="Times New Roman" w:eastAsia="Times New Roman" w:hAnsi="Times New Roman" w:cs="Times New Roman"/>
          <w:b/>
          <w:bCs/>
          <w:sz w:val="32"/>
          <w:szCs w:val="32"/>
          <w:rtl/>
          <w:lang w:val="en-US"/>
        </w:rPr>
        <w:t>ثانيا</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إذا وجد أكثر من شخص يرغب باستئجار العقار وعروضهم متساوية فتعطى الأفضلية للأشخاص</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أ</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من استملكت داره أو قطعة أرض يملكها </w:t>
      </w:r>
      <w:r w:rsidRPr="00075870">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075870">
        <w:rPr>
          <w:rFonts w:ascii="Times New Roman" w:eastAsia="Times New Roman" w:hAnsi="Times New Roman" w:cs="Times New Roman"/>
          <w:b/>
          <w:bCs/>
          <w:sz w:val="32"/>
          <w:szCs w:val="32"/>
          <w:rtl/>
          <w:lang w:val="en-US"/>
        </w:rPr>
        <w:t xml:space="preserve">ب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ذوي الدخل الاقل نسبيا </w:t>
      </w:r>
      <w:r w:rsidRPr="00075870">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r w:rsidRPr="00075870">
        <w:rPr>
          <w:rFonts w:ascii="Times New Roman" w:eastAsia="Times New Roman" w:hAnsi="Times New Roman" w:cs="Times New Roman"/>
          <w:b/>
          <w:bCs/>
          <w:sz w:val="32"/>
          <w:szCs w:val="32"/>
          <w:rtl/>
          <w:lang w:val="en-US"/>
        </w:rPr>
        <w:t xml:space="preserve">ت </w:t>
      </w:r>
      <w:r w:rsidRPr="00075870">
        <w:rPr>
          <w:rFonts w:ascii="Times New Roman" w:eastAsia="Times New Roman" w:hAnsi="Times New Roman" w:cs="Times New Roman"/>
          <w:b/>
          <w:bCs/>
          <w:sz w:val="32"/>
          <w:szCs w:val="32"/>
          <w:lang w:val="en-US"/>
        </w:rPr>
        <w:t>.</w:t>
      </w:r>
      <w:r w:rsidRPr="00075870">
        <w:rPr>
          <w:rFonts w:ascii="Times New Roman" w:eastAsia="Times New Roman" w:hAnsi="Times New Roman" w:cs="Times New Roman"/>
          <w:b/>
          <w:bCs/>
          <w:sz w:val="32"/>
          <w:szCs w:val="32"/>
          <w:rtl/>
          <w:lang w:val="en-US"/>
        </w:rPr>
        <w:t xml:space="preserve"> إذا كان يعيل أسره أكثر عددا </w:t>
      </w:r>
      <w:r w:rsidRPr="00075870">
        <w:rPr>
          <w:rFonts w:ascii="Times New Roman" w:eastAsia="Times New Roman" w:hAnsi="Times New Roman" w:cs="Times New Roman"/>
          <w:b/>
          <w:bCs/>
          <w:sz w:val="32"/>
          <w:szCs w:val="32"/>
          <w:lang w:val="en-US"/>
        </w:rPr>
        <w:t>.</w:t>
      </w:r>
    </w:p>
    <w:p w:rsidR="00075870" w:rsidRPr="00075870" w:rsidRDefault="00075870" w:rsidP="00075870">
      <w:pPr>
        <w:widowControl w:val="0"/>
        <w:autoSpaceDE w:val="0"/>
        <w:autoSpaceDN w:val="0"/>
        <w:bidi/>
        <w:spacing w:before="135" w:after="0" w:line="240" w:lineRule="auto"/>
        <w:ind w:left="714"/>
        <w:rPr>
          <w:rFonts w:ascii="Times New Roman" w:eastAsia="Times New Roman" w:hAnsi="Times New Roman" w:cs="Times New Roman"/>
          <w:b/>
          <w:bCs/>
          <w:sz w:val="32"/>
          <w:szCs w:val="32"/>
          <w:lang w:val="en-US"/>
        </w:rPr>
      </w:pPr>
      <w:bookmarkStart w:id="0" w:name="_GoBack"/>
      <w:bookmarkEnd w:id="0"/>
    </w:p>
    <w:p w:rsidR="00D002C1" w:rsidRPr="00D002C1" w:rsidRDefault="00D002C1" w:rsidP="00D002C1">
      <w:pPr>
        <w:widowControl w:val="0"/>
        <w:autoSpaceDE w:val="0"/>
        <w:autoSpaceDN w:val="0"/>
        <w:bidi/>
        <w:spacing w:before="135" w:after="0" w:line="240" w:lineRule="auto"/>
        <w:ind w:left="714"/>
        <w:rPr>
          <w:rFonts w:ascii="Times New Roman" w:eastAsia="Times New Roman" w:hAnsi="Times New Roman" w:cs="Times New Roman"/>
          <w:b/>
          <w:bCs/>
          <w:sz w:val="32"/>
          <w:szCs w:val="32"/>
          <w:lang w:val="en-US"/>
        </w:rPr>
      </w:pPr>
    </w:p>
    <w:p w:rsidR="00D002C1" w:rsidRPr="009F4B57" w:rsidRDefault="00D002C1" w:rsidP="00D002C1">
      <w:pPr>
        <w:widowControl w:val="0"/>
        <w:autoSpaceDE w:val="0"/>
        <w:autoSpaceDN w:val="0"/>
        <w:bidi/>
        <w:spacing w:before="135" w:after="0" w:line="240" w:lineRule="auto"/>
        <w:ind w:left="714"/>
        <w:jc w:val="center"/>
        <w:rPr>
          <w:rFonts w:ascii="Times New Roman" w:eastAsia="Times New Roman" w:hAnsi="Times New Roman" w:cs="Times New Roman"/>
          <w:b/>
          <w:bCs/>
          <w:sz w:val="32"/>
          <w:szCs w:val="32"/>
          <w:lang w:val="en-US"/>
        </w:rPr>
      </w:pPr>
    </w:p>
    <w:p w:rsidR="009F4B57" w:rsidRPr="009F4B57" w:rsidRDefault="009F4B57" w:rsidP="009F4B57">
      <w:pPr>
        <w:widowControl w:val="0"/>
        <w:autoSpaceDE w:val="0"/>
        <w:autoSpaceDN w:val="0"/>
        <w:bidi/>
        <w:spacing w:before="135" w:after="0" w:line="240" w:lineRule="auto"/>
        <w:ind w:left="714"/>
        <w:jc w:val="both"/>
        <w:rPr>
          <w:rFonts w:ascii="Times New Roman" w:eastAsia="Times New Roman" w:hAnsi="Times New Roman" w:cs="Times New Roman" w:hint="cs"/>
          <w:b/>
          <w:bCs/>
          <w:sz w:val="32"/>
          <w:szCs w:val="32"/>
          <w:rtl/>
          <w:lang w:val="en-US"/>
        </w:rPr>
      </w:pPr>
    </w:p>
    <w:p w:rsidR="0077378C" w:rsidRPr="0077378C" w:rsidRDefault="0077378C" w:rsidP="0077378C">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lang w:val="en-US"/>
        </w:rPr>
      </w:pPr>
    </w:p>
    <w:p w:rsidR="0077378C" w:rsidRPr="0077378C" w:rsidRDefault="0077378C" w:rsidP="0077378C">
      <w:pPr>
        <w:widowControl w:val="0"/>
        <w:autoSpaceDE w:val="0"/>
        <w:autoSpaceDN w:val="0"/>
        <w:bidi/>
        <w:spacing w:before="135" w:after="0" w:line="240" w:lineRule="auto"/>
        <w:ind w:left="714"/>
        <w:rPr>
          <w:rFonts w:ascii="Times New Roman" w:eastAsia="Times New Roman" w:hAnsi="Times New Roman" w:cs="Times New Roman" w:hint="cs"/>
          <w:b/>
          <w:bCs/>
          <w:sz w:val="32"/>
          <w:szCs w:val="32"/>
          <w:rtl/>
          <w:lang w:val="en-US"/>
        </w:rPr>
      </w:pPr>
    </w:p>
    <w:p w:rsidR="0077378C" w:rsidRPr="0077378C" w:rsidRDefault="0077378C" w:rsidP="0077378C">
      <w:pPr>
        <w:widowControl w:val="0"/>
        <w:autoSpaceDE w:val="0"/>
        <w:autoSpaceDN w:val="0"/>
        <w:bidi/>
        <w:spacing w:before="135" w:after="0" w:line="240" w:lineRule="auto"/>
        <w:ind w:left="714"/>
        <w:rPr>
          <w:rFonts w:ascii="Times New Roman" w:eastAsia="Times New Roman" w:hAnsi="Times New Roman" w:cs="Times New Roman" w:hint="cs"/>
          <w:b/>
          <w:bCs/>
          <w:sz w:val="32"/>
          <w:szCs w:val="32"/>
          <w:rtl/>
          <w:lang w:val="en-US"/>
        </w:rPr>
      </w:pPr>
    </w:p>
    <w:p w:rsidR="0077378C" w:rsidRDefault="0077378C" w:rsidP="0077378C">
      <w:pPr>
        <w:widowControl w:val="0"/>
        <w:autoSpaceDE w:val="0"/>
        <w:autoSpaceDN w:val="0"/>
        <w:bidi/>
        <w:spacing w:before="135" w:after="0" w:line="240" w:lineRule="auto"/>
        <w:ind w:left="714"/>
        <w:rPr>
          <w:rFonts w:ascii="Times New Roman" w:eastAsia="Times New Roman" w:hAnsi="Times New Roman" w:cs="Times New Roman" w:hint="cs"/>
          <w:b/>
          <w:bCs/>
          <w:sz w:val="32"/>
          <w:szCs w:val="32"/>
          <w:rtl/>
          <w:lang w:val="en-US"/>
        </w:rPr>
      </w:pPr>
    </w:p>
    <w:p w:rsidR="0077378C" w:rsidRPr="00AB701E" w:rsidRDefault="0077378C" w:rsidP="0077378C">
      <w:pPr>
        <w:widowControl w:val="0"/>
        <w:autoSpaceDE w:val="0"/>
        <w:autoSpaceDN w:val="0"/>
        <w:bidi/>
        <w:spacing w:before="135" w:after="0" w:line="240" w:lineRule="auto"/>
        <w:ind w:left="714"/>
        <w:rPr>
          <w:rFonts w:ascii="Times New Roman" w:eastAsia="Times New Roman" w:hAnsi="Times New Roman" w:cs="Times New Roman"/>
          <w:b/>
          <w:bCs/>
          <w:sz w:val="32"/>
          <w:szCs w:val="32"/>
          <w:lang w:val="en-US"/>
        </w:rPr>
      </w:pPr>
    </w:p>
    <w:p w:rsidR="00AB701E" w:rsidRPr="00AB701E" w:rsidRDefault="00AB701E" w:rsidP="00AB701E">
      <w:pPr>
        <w:widowControl w:val="0"/>
        <w:autoSpaceDE w:val="0"/>
        <w:autoSpaceDN w:val="0"/>
        <w:bidi/>
        <w:spacing w:before="135" w:after="0" w:line="240" w:lineRule="auto"/>
        <w:ind w:left="714"/>
        <w:jc w:val="both"/>
        <w:rPr>
          <w:rFonts w:ascii="Times New Roman" w:eastAsia="Times New Roman" w:hAnsi="Times New Roman" w:cs="Times New Roman"/>
          <w:b/>
          <w:bCs/>
          <w:sz w:val="32"/>
          <w:szCs w:val="32"/>
          <w:rtl/>
          <w:lang w:val="en-US"/>
        </w:rPr>
      </w:pPr>
    </w:p>
    <w:p w:rsidR="00356230" w:rsidRPr="00356230" w:rsidRDefault="00356230" w:rsidP="00356230">
      <w:pPr>
        <w:widowControl w:val="0"/>
        <w:autoSpaceDE w:val="0"/>
        <w:autoSpaceDN w:val="0"/>
        <w:bidi/>
        <w:spacing w:before="135" w:after="0" w:line="240" w:lineRule="auto"/>
        <w:ind w:left="714"/>
        <w:jc w:val="both"/>
        <w:rPr>
          <w:rFonts w:ascii="Times New Roman" w:eastAsia="Times New Roman" w:hAnsi="Times New Roman" w:cs="Times New Roman"/>
          <w:b/>
          <w:bCs/>
          <w:sz w:val="36"/>
          <w:szCs w:val="36"/>
          <w:lang w:val="en-US"/>
        </w:rPr>
      </w:pPr>
    </w:p>
    <w:p w:rsidR="00356230" w:rsidRPr="00356230" w:rsidRDefault="00356230" w:rsidP="00356230">
      <w:pPr>
        <w:widowControl w:val="0"/>
        <w:autoSpaceDE w:val="0"/>
        <w:autoSpaceDN w:val="0"/>
        <w:bidi/>
        <w:spacing w:before="135" w:after="0" w:line="240" w:lineRule="auto"/>
        <w:ind w:left="714"/>
        <w:rPr>
          <w:rFonts w:ascii="Times New Roman" w:eastAsia="Times New Roman" w:hAnsi="Times New Roman" w:cs="Times New Roman"/>
          <w:b/>
          <w:bCs/>
          <w:sz w:val="36"/>
          <w:szCs w:val="36"/>
          <w:lang w:val="en-US"/>
        </w:rPr>
      </w:pPr>
    </w:p>
    <w:p w:rsidR="00D90C10" w:rsidRDefault="00D90C10" w:rsidP="00D90C10">
      <w:pPr>
        <w:autoSpaceDE w:val="0"/>
        <w:autoSpaceDN w:val="0"/>
        <w:bidi/>
        <w:adjustRightInd w:val="0"/>
        <w:spacing w:after="0" w:line="240" w:lineRule="auto"/>
        <w:ind w:left="60"/>
        <w:jc w:val="both"/>
        <w:rPr>
          <w:rFonts w:cs="Times New Roman,Bold"/>
          <w:noProof/>
          <w:sz w:val="28"/>
          <w:szCs w:val="28"/>
        </w:rPr>
      </w:pPr>
    </w:p>
    <w:p w:rsidR="00D90C10" w:rsidRPr="00D90C10" w:rsidRDefault="00D90C10" w:rsidP="00D90C10">
      <w:pPr>
        <w:autoSpaceDE w:val="0"/>
        <w:autoSpaceDN w:val="0"/>
        <w:bidi/>
        <w:adjustRightInd w:val="0"/>
        <w:spacing w:after="0" w:line="240" w:lineRule="auto"/>
        <w:ind w:left="60"/>
        <w:jc w:val="both"/>
        <w:rPr>
          <w:rFonts w:cs="Times New Roman,Bold"/>
          <w:noProof/>
          <w:sz w:val="28"/>
          <w:szCs w:val="28"/>
        </w:rPr>
      </w:pPr>
    </w:p>
    <w:p w:rsidR="00D90C10" w:rsidRDefault="00D90C10" w:rsidP="00D90C10">
      <w:pPr>
        <w:autoSpaceDE w:val="0"/>
        <w:autoSpaceDN w:val="0"/>
        <w:bidi/>
        <w:adjustRightInd w:val="0"/>
        <w:spacing w:after="0" w:line="240" w:lineRule="auto"/>
        <w:ind w:left="60"/>
        <w:jc w:val="both"/>
        <w:rPr>
          <w:rFonts w:ascii="Times New Roman,Bold" w:cs="Times New Roman,Bold"/>
          <w:noProof/>
          <w:sz w:val="28"/>
          <w:szCs w:val="28"/>
        </w:rPr>
      </w:pPr>
    </w:p>
    <w:sectPr w:rsidR="00D90C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47" w:rsidRDefault="00016347" w:rsidP="00DD1B87">
      <w:pPr>
        <w:spacing w:after="0" w:line="240" w:lineRule="auto"/>
      </w:pPr>
      <w:r>
        <w:separator/>
      </w:r>
    </w:p>
  </w:endnote>
  <w:endnote w:type="continuationSeparator" w:id="0">
    <w:p w:rsidR="00016347" w:rsidRDefault="00016347" w:rsidP="00DD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47" w:rsidRDefault="00016347" w:rsidP="00DD1B87">
      <w:pPr>
        <w:spacing w:after="0" w:line="240" w:lineRule="auto"/>
      </w:pPr>
      <w:r>
        <w:separator/>
      </w:r>
    </w:p>
  </w:footnote>
  <w:footnote w:type="continuationSeparator" w:id="0">
    <w:p w:rsidR="00016347" w:rsidRDefault="00016347" w:rsidP="00DD1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818"/>
    <w:multiLevelType w:val="hybridMultilevel"/>
    <w:tmpl w:val="3D7045CC"/>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C855DD"/>
    <w:multiLevelType w:val="hybridMultilevel"/>
    <w:tmpl w:val="520AC7DC"/>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B83D10"/>
    <w:multiLevelType w:val="hybridMultilevel"/>
    <w:tmpl w:val="7A7C6B24"/>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FC63DB"/>
    <w:multiLevelType w:val="hybridMultilevel"/>
    <w:tmpl w:val="AF08340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6C1554"/>
    <w:multiLevelType w:val="hybridMultilevel"/>
    <w:tmpl w:val="D24C37C4"/>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157461"/>
    <w:multiLevelType w:val="hybridMultilevel"/>
    <w:tmpl w:val="DBE45376"/>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D70605"/>
    <w:multiLevelType w:val="hybridMultilevel"/>
    <w:tmpl w:val="1768745E"/>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4E"/>
    <w:rsid w:val="00016347"/>
    <w:rsid w:val="00067485"/>
    <w:rsid w:val="00075870"/>
    <w:rsid w:val="00076A55"/>
    <w:rsid w:val="00087172"/>
    <w:rsid w:val="000C3633"/>
    <w:rsid w:val="00104D01"/>
    <w:rsid w:val="001C516F"/>
    <w:rsid w:val="001D4999"/>
    <w:rsid w:val="001D6378"/>
    <w:rsid w:val="00217FF1"/>
    <w:rsid w:val="00237052"/>
    <w:rsid w:val="002633CE"/>
    <w:rsid w:val="002641CD"/>
    <w:rsid w:val="0033685E"/>
    <w:rsid w:val="0033701D"/>
    <w:rsid w:val="00356230"/>
    <w:rsid w:val="00365088"/>
    <w:rsid w:val="003C1A10"/>
    <w:rsid w:val="003C2B70"/>
    <w:rsid w:val="00417D57"/>
    <w:rsid w:val="0045746F"/>
    <w:rsid w:val="00463324"/>
    <w:rsid w:val="00492DF1"/>
    <w:rsid w:val="004A6FF3"/>
    <w:rsid w:val="004D4A73"/>
    <w:rsid w:val="00550B6A"/>
    <w:rsid w:val="00575CDB"/>
    <w:rsid w:val="0058477E"/>
    <w:rsid w:val="005A2F27"/>
    <w:rsid w:val="005B02EC"/>
    <w:rsid w:val="005B5129"/>
    <w:rsid w:val="005D35D1"/>
    <w:rsid w:val="005D3C79"/>
    <w:rsid w:val="005D658D"/>
    <w:rsid w:val="005E53CF"/>
    <w:rsid w:val="00602097"/>
    <w:rsid w:val="0063048B"/>
    <w:rsid w:val="0064095D"/>
    <w:rsid w:val="00643875"/>
    <w:rsid w:val="00681A5B"/>
    <w:rsid w:val="0069330B"/>
    <w:rsid w:val="006D23BC"/>
    <w:rsid w:val="006D39C3"/>
    <w:rsid w:val="006D444E"/>
    <w:rsid w:val="006E2918"/>
    <w:rsid w:val="006F136B"/>
    <w:rsid w:val="00706FA6"/>
    <w:rsid w:val="00743DF6"/>
    <w:rsid w:val="0075499C"/>
    <w:rsid w:val="0077378C"/>
    <w:rsid w:val="0078149D"/>
    <w:rsid w:val="00784108"/>
    <w:rsid w:val="007D087A"/>
    <w:rsid w:val="007D6608"/>
    <w:rsid w:val="00854785"/>
    <w:rsid w:val="00891913"/>
    <w:rsid w:val="008D3614"/>
    <w:rsid w:val="008D3F77"/>
    <w:rsid w:val="008D6CE4"/>
    <w:rsid w:val="00906093"/>
    <w:rsid w:val="00922AD8"/>
    <w:rsid w:val="00966895"/>
    <w:rsid w:val="00967F8C"/>
    <w:rsid w:val="00973968"/>
    <w:rsid w:val="009A7A16"/>
    <w:rsid w:val="009B0C3F"/>
    <w:rsid w:val="009B1229"/>
    <w:rsid w:val="009C231D"/>
    <w:rsid w:val="009D30E0"/>
    <w:rsid w:val="009E2C0E"/>
    <w:rsid w:val="009F4B57"/>
    <w:rsid w:val="00A310A9"/>
    <w:rsid w:val="00A522B9"/>
    <w:rsid w:val="00AB701E"/>
    <w:rsid w:val="00AC03D0"/>
    <w:rsid w:val="00AC75A1"/>
    <w:rsid w:val="00AD1577"/>
    <w:rsid w:val="00AF1D73"/>
    <w:rsid w:val="00AF2DF8"/>
    <w:rsid w:val="00B37209"/>
    <w:rsid w:val="00B46502"/>
    <w:rsid w:val="00B61CB1"/>
    <w:rsid w:val="00C51C08"/>
    <w:rsid w:val="00C71187"/>
    <w:rsid w:val="00C71A14"/>
    <w:rsid w:val="00C74D39"/>
    <w:rsid w:val="00CC149E"/>
    <w:rsid w:val="00D002C1"/>
    <w:rsid w:val="00D61422"/>
    <w:rsid w:val="00D80844"/>
    <w:rsid w:val="00D90C10"/>
    <w:rsid w:val="00DA48D9"/>
    <w:rsid w:val="00DC1824"/>
    <w:rsid w:val="00DD1B87"/>
    <w:rsid w:val="00E0434D"/>
    <w:rsid w:val="00E12766"/>
    <w:rsid w:val="00E222E5"/>
    <w:rsid w:val="00E276E0"/>
    <w:rsid w:val="00E3602D"/>
    <w:rsid w:val="00EA4B5A"/>
    <w:rsid w:val="00EB3F2A"/>
    <w:rsid w:val="00EC0ACA"/>
    <w:rsid w:val="00EC1EE5"/>
    <w:rsid w:val="00EC47E1"/>
    <w:rsid w:val="00EC7B06"/>
    <w:rsid w:val="00EF2EC1"/>
    <w:rsid w:val="00F60C3B"/>
    <w:rsid w:val="00FC3894"/>
    <w:rsid w:val="00FD3B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 w:type="paragraph" w:styleId="a6">
    <w:name w:val="List Paragraph"/>
    <w:basedOn w:val="a"/>
    <w:uiPriority w:val="34"/>
    <w:qFormat/>
    <w:rsid w:val="002641CD"/>
    <w:pPr>
      <w:ind w:left="720"/>
      <w:contextualSpacing/>
    </w:pPr>
  </w:style>
  <w:style w:type="paragraph" w:styleId="a7">
    <w:name w:val="Body Text"/>
    <w:basedOn w:val="a"/>
    <w:link w:val="Char2"/>
    <w:uiPriority w:val="99"/>
    <w:semiHidden/>
    <w:unhideWhenUsed/>
    <w:rsid w:val="00356230"/>
    <w:pPr>
      <w:spacing w:after="120"/>
    </w:pPr>
  </w:style>
  <w:style w:type="character" w:customStyle="1" w:styleId="Char2">
    <w:name w:val="نص أساسي Char"/>
    <w:basedOn w:val="a0"/>
    <w:link w:val="a7"/>
    <w:uiPriority w:val="99"/>
    <w:semiHidden/>
    <w:rsid w:val="00356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 w:type="paragraph" w:styleId="a6">
    <w:name w:val="List Paragraph"/>
    <w:basedOn w:val="a"/>
    <w:uiPriority w:val="34"/>
    <w:qFormat/>
    <w:rsid w:val="002641CD"/>
    <w:pPr>
      <w:ind w:left="720"/>
      <w:contextualSpacing/>
    </w:pPr>
  </w:style>
  <w:style w:type="paragraph" w:styleId="a7">
    <w:name w:val="Body Text"/>
    <w:basedOn w:val="a"/>
    <w:link w:val="Char2"/>
    <w:uiPriority w:val="99"/>
    <w:semiHidden/>
    <w:unhideWhenUsed/>
    <w:rsid w:val="00356230"/>
    <w:pPr>
      <w:spacing w:after="120"/>
    </w:pPr>
  </w:style>
  <w:style w:type="character" w:customStyle="1" w:styleId="Char2">
    <w:name w:val="نص أساسي Char"/>
    <w:basedOn w:val="a0"/>
    <w:link w:val="a7"/>
    <w:uiPriority w:val="99"/>
    <w:semiHidden/>
    <w:rsid w:val="0035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8818">
      <w:bodyDiv w:val="1"/>
      <w:marLeft w:val="0"/>
      <w:marRight w:val="0"/>
      <w:marTop w:val="0"/>
      <w:marBottom w:val="0"/>
      <w:divBdr>
        <w:top w:val="none" w:sz="0" w:space="0" w:color="auto"/>
        <w:left w:val="none" w:sz="0" w:space="0" w:color="auto"/>
        <w:bottom w:val="none" w:sz="0" w:space="0" w:color="auto"/>
        <w:right w:val="none" w:sz="0" w:space="0" w:color="auto"/>
      </w:divBdr>
      <w:divsChild>
        <w:div w:id="1225144389">
          <w:marLeft w:val="0"/>
          <w:marRight w:val="576"/>
          <w:marTop w:val="60"/>
          <w:marBottom w:val="0"/>
          <w:divBdr>
            <w:top w:val="none" w:sz="0" w:space="0" w:color="auto"/>
            <w:left w:val="none" w:sz="0" w:space="0" w:color="auto"/>
            <w:bottom w:val="none" w:sz="0" w:space="0" w:color="auto"/>
            <w:right w:val="none" w:sz="0" w:space="0" w:color="auto"/>
          </w:divBdr>
        </w:div>
      </w:divsChild>
    </w:div>
    <w:div w:id="1753966645">
      <w:bodyDiv w:val="1"/>
      <w:marLeft w:val="0"/>
      <w:marRight w:val="0"/>
      <w:marTop w:val="0"/>
      <w:marBottom w:val="0"/>
      <w:divBdr>
        <w:top w:val="none" w:sz="0" w:space="0" w:color="auto"/>
        <w:left w:val="none" w:sz="0" w:space="0" w:color="auto"/>
        <w:bottom w:val="none" w:sz="0" w:space="0" w:color="auto"/>
        <w:right w:val="none" w:sz="0" w:space="0" w:color="auto"/>
      </w:divBdr>
      <w:divsChild>
        <w:div w:id="1966423127">
          <w:marLeft w:val="0"/>
          <w:marRight w:val="576"/>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5</Pages>
  <Words>851</Words>
  <Characters>4853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al-weaam</dc:creator>
  <cp:keywords/>
  <dc:description/>
  <cp:lastModifiedBy>al-weaam</cp:lastModifiedBy>
  <cp:revision>52</cp:revision>
  <dcterms:created xsi:type="dcterms:W3CDTF">2024-11-27T07:29:00Z</dcterms:created>
  <dcterms:modified xsi:type="dcterms:W3CDTF">2025-03-16T08:46:00Z</dcterms:modified>
</cp:coreProperties>
</file>