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51" w:rsidRDefault="00DE6761" w:rsidP="00DE676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33F5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2D503CEE" wp14:editId="7A3E504C">
            <wp:simplePos x="0" y="0"/>
            <wp:positionH relativeFrom="column">
              <wp:posOffset>3144520</wp:posOffset>
            </wp:positionH>
            <wp:positionV relativeFrom="page">
              <wp:posOffset>792480</wp:posOffset>
            </wp:positionV>
            <wp:extent cx="2933700" cy="4259580"/>
            <wp:effectExtent l="190500" t="171450" r="190500" b="179070"/>
            <wp:wrapTopAndBottom/>
            <wp:docPr id="1" name="صورة 1" descr="جامعة المستقبل‏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ستقبل‏ | فيسبو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9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483313CE" wp14:editId="6A8B9AF4">
            <wp:simplePos x="0" y="0"/>
            <wp:positionH relativeFrom="margin">
              <wp:align>left</wp:align>
            </wp:positionH>
            <wp:positionV relativeFrom="page">
              <wp:posOffset>1097280</wp:posOffset>
            </wp:positionV>
            <wp:extent cx="3040380" cy="3900805"/>
            <wp:effectExtent l="0" t="0" r="762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D4688" w:rsidRDefault="00A54EBE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Lecture No.3</w:t>
      </w:r>
    </w:p>
    <w:p w:rsidR="00443687" w:rsidRPr="009C7928" w:rsidRDefault="009C7928" w:rsidP="004A3CD2">
      <w:pPr>
        <w:bidi w:val="0"/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9C792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Cell death after irradiation </w:t>
      </w:r>
    </w:p>
    <w:p w:rsidR="009C7928" w:rsidRPr="009C7928" w:rsidRDefault="00235400" w:rsidP="004A3CD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C7928" w:rsidRPr="009C792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Apoptosis </w:t>
      </w:r>
    </w:p>
    <w:p w:rsidR="009C7928" w:rsidRPr="009C7928" w:rsidRDefault="009C7928" w:rsidP="009C7928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7A45A6">
        <w:rPr>
          <w:rFonts w:asciiTheme="majorBidi" w:hAnsiTheme="majorBidi" w:cstheme="majorBidi"/>
          <w:sz w:val="28"/>
          <w:szCs w:val="28"/>
          <w:lang w:bidi="ar-IQ"/>
        </w:rPr>
        <w:t>t i</w:t>
      </w: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s the process of programmed cell death. </w:t>
      </w:r>
    </w:p>
    <w:p w:rsidR="009C7928" w:rsidRPr="009C7928" w:rsidRDefault="009C7928" w:rsidP="009C7928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C7928">
        <w:rPr>
          <w:rFonts w:asciiTheme="majorBidi" w:hAnsiTheme="majorBidi" w:cstheme="majorBidi"/>
          <w:sz w:val="28"/>
          <w:szCs w:val="28"/>
          <w:lang w:bidi="ar-IQ"/>
        </w:rPr>
        <w:t>It is used during early development to eliminate unwanted cells</w:t>
      </w:r>
    </w:p>
    <w:p w:rsidR="009C7928" w:rsidRPr="009C7928" w:rsidRDefault="009C7928" w:rsidP="009C7928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In adults, </w:t>
      </w: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apoptosis</w:t>
      </w: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 is used to rid the body of cells that have been damaged beyond repair. </w:t>
      </w:r>
    </w:p>
    <w:p w:rsidR="009C7928" w:rsidRPr="009C7928" w:rsidRDefault="009C7928" w:rsidP="009C7928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Apoptosis</w:t>
      </w: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 also plays a role in preventing cancer. </w:t>
      </w:r>
    </w:p>
    <w:p w:rsidR="009C7928" w:rsidRDefault="009C7928" w:rsidP="009C7928">
      <w:pPr>
        <w:pStyle w:val="a3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apoptosis</w:t>
      </w:r>
      <w:r w:rsidRPr="009C7928">
        <w:rPr>
          <w:rFonts w:asciiTheme="majorBidi" w:hAnsiTheme="majorBidi" w:cstheme="majorBidi"/>
          <w:sz w:val="28"/>
          <w:szCs w:val="28"/>
          <w:lang w:bidi="ar-IQ"/>
        </w:rPr>
        <w:t xml:space="preserve"> is for some reason prevented, it can lead to uncontrolled cell division and the subsequent development of a </w:t>
      </w: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tumor</w:t>
      </w:r>
      <w:r w:rsidRPr="009C792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25CEF" w:rsidRPr="00525CEF" w:rsidRDefault="00525CEF" w:rsidP="00525CE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25CEF">
        <w:rPr>
          <w:rFonts w:asciiTheme="majorBidi" w:hAnsiTheme="majorBidi" w:cstheme="majorBidi"/>
          <w:noProof/>
          <w:sz w:val="28"/>
          <w:szCs w:val="28"/>
          <w:lang w:bidi="fa-IR"/>
        </w:rPr>
        <w:drawing>
          <wp:inline distT="0" distB="0" distL="0" distR="0" wp14:anchorId="6A0921BD" wp14:editId="6215D5A8">
            <wp:extent cx="5850890" cy="284226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28" w:rsidRPr="009C7928" w:rsidRDefault="009C7928" w:rsidP="009C7928">
      <w:pPr>
        <w:jc w:val="right"/>
        <w:rPr>
          <w:rFonts w:ascii="Times New Roman" w:hAnsi="Times New Roman" w:cs="Times New Roman" w:hint="cs"/>
          <w:color w:val="FF0000"/>
          <w:sz w:val="28"/>
          <w:szCs w:val="28"/>
          <w:rtl/>
          <w:lang w:bidi="ar-IQ"/>
        </w:rPr>
      </w:pPr>
      <w:r w:rsidRPr="009C7928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Programmed cell death</w:t>
      </w:r>
      <w:r w:rsidRPr="009C7928">
        <w:rPr>
          <w:rFonts w:ascii="Times New Roman" w:hAnsi="Times New Roman" w:cs="Times New Roman"/>
          <w:color w:val="FF0000"/>
          <w:sz w:val="28"/>
          <w:szCs w:val="28"/>
          <w:lang w:bidi="ar-IQ"/>
        </w:rPr>
        <w:t> (</w:t>
      </w:r>
      <w:r w:rsidRPr="009C7928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PCD</w:t>
      </w:r>
      <w:r w:rsidR="007A45A6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)</w:t>
      </w:r>
    </w:p>
    <w:p w:rsidR="009C7928" w:rsidRPr="009C7928" w:rsidRDefault="009C7928" w:rsidP="009C7928">
      <w:pPr>
        <w:pStyle w:val="a3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9C7928">
        <w:rPr>
          <w:rFonts w:ascii="Times New Roman" w:hAnsi="Times New Roman" w:cs="Times New Roman"/>
          <w:sz w:val="28"/>
          <w:szCs w:val="28"/>
          <w:lang w:bidi="ar-IQ"/>
        </w:rPr>
        <w:t>Sometimes referred to as </w:t>
      </w:r>
      <w:r w:rsidRPr="009C7928">
        <w:rPr>
          <w:rFonts w:ascii="Times New Roman" w:hAnsi="Times New Roman" w:cs="Times New Roman"/>
          <w:b/>
          <w:bCs/>
          <w:sz w:val="28"/>
          <w:szCs w:val="28"/>
          <w:lang w:bidi="ar-IQ"/>
        </w:rPr>
        <w:t>cellular suicide</w:t>
      </w:r>
      <w:r w:rsidRPr="009C7928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 </w:t>
      </w:r>
      <w:r w:rsidRPr="009C7928">
        <w:rPr>
          <w:rFonts w:ascii="Times New Roman" w:hAnsi="Times New Roman" w:cs="Times New Roman"/>
          <w:sz w:val="28"/>
          <w:szCs w:val="28"/>
          <w:lang w:bidi="ar-IQ"/>
        </w:rPr>
        <w:t xml:space="preserve"> is the </w:t>
      </w:r>
      <w:hyperlink r:id="rId8" w:tooltip="Death" w:history="1">
        <w:r w:rsidRPr="009C792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ar-IQ"/>
          </w:rPr>
          <w:t>death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 of a </w:t>
      </w:r>
      <w:hyperlink r:id="rId9" w:tooltip="Cell (biology)" w:history="1">
        <w:r w:rsidRPr="009C792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ar-IQ"/>
          </w:rPr>
          <w:t>cell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 as a result of events inside of a cell, such as </w:t>
      </w:r>
      <w:hyperlink r:id="rId10" w:tooltip="Apoptosis" w:history="1">
        <w:r w:rsidRPr="00744C3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bidi="ar-IQ"/>
          </w:rPr>
          <w:t>apoptosis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 or </w:t>
      </w:r>
      <w:hyperlink r:id="rId11" w:tooltip="Autophagy" w:history="1">
        <w:r w:rsidRPr="00744C3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bidi="ar-IQ"/>
          </w:rPr>
          <w:t>autophagy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43687" w:rsidRDefault="009C7928" w:rsidP="009C7928">
      <w:pPr>
        <w:pStyle w:val="a3"/>
        <w:numPr>
          <w:ilvl w:val="0"/>
          <w:numId w:val="16"/>
        </w:num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PCD</w:t>
      </w:r>
      <w:r w:rsidRPr="009C7928">
        <w:rPr>
          <w:rFonts w:ascii="Times New Roman" w:hAnsi="Times New Roman" w:cs="Times New Roman"/>
          <w:sz w:val="28"/>
          <w:szCs w:val="28"/>
          <w:lang w:bidi="ar-IQ"/>
        </w:rPr>
        <w:t xml:space="preserve"> is carried out in a </w:t>
      </w:r>
      <w:hyperlink r:id="rId12" w:tooltip="Biological process" w:history="1">
        <w:r w:rsidRPr="009C792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ar-IQ"/>
          </w:rPr>
          <w:t>biological process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, which usually confers advantage during an organism's </w:t>
      </w:r>
      <w:hyperlink r:id="rId13" w:tooltip="Biological life cycle" w:history="1">
        <w:r w:rsidRPr="009C792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bidi="ar-IQ"/>
          </w:rPr>
          <w:t>lifecycle</w:t>
        </w:r>
      </w:hyperlink>
      <w:r w:rsidRPr="009C7928">
        <w:rPr>
          <w:rFonts w:ascii="Times New Roman" w:hAnsi="Times New Roman" w:cs="Times New Roman"/>
          <w:sz w:val="28"/>
          <w:szCs w:val="28"/>
          <w:lang w:bidi="ar-IQ"/>
        </w:rPr>
        <w:t>. </w:t>
      </w:r>
    </w:p>
    <w:p w:rsidR="004B2EA5" w:rsidRDefault="004B2EA5" w:rsidP="004B2EA5">
      <w:pPr>
        <w:pStyle w:val="a3"/>
        <w:bidi w:val="0"/>
        <w:rPr>
          <w:rFonts w:ascii="Times New Roman" w:hAnsi="Times New Roman" w:cs="Times New Roman"/>
          <w:sz w:val="28"/>
          <w:szCs w:val="28"/>
          <w:lang w:bidi="ar-IQ"/>
        </w:rPr>
      </w:pPr>
    </w:p>
    <w:p w:rsidR="009C7928" w:rsidRPr="009C7928" w:rsidRDefault="009C7928" w:rsidP="009C7928">
      <w:pPr>
        <w:bidi w:val="0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9C7928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Autophagy (or </w:t>
      </w:r>
      <w:r w:rsidR="007A45A6" w:rsidRPr="009C7928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auto phagocytosis)</w:t>
      </w:r>
      <w:r w:rsidRPr="009C7928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</w:t>
      </w:r>
    </w:p>
    <w:p w:rsidR="009C7928" w:rsidRPr="009C7928" w:rsidRDefault="009C7928" w:rsidP="009C7928">
      <w:pPr>
        <w:pStyle w:val="a3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C7928">
        <w:rPr>
          <w:rFonts w:ascii="Times New Roman" w:hAnsi="Times New Roman" w:cs="Times New Roman"/>
          <w:sz w:val="28"/>
          <w:szCs w:val="28"/>
          <w:lang w:bidi="ar-IQ"/>
        </w:rPr>
        <w:t>Is the natural, conserved degradation of the cell that removes unnecessary or dysfunctional components through a lysosome-dependent regulated mechanism.</w:t>
      </w:r>
    </w:p>
    <w:p w:rsidR="009C7928" w:rsidRDefault="009C7928" w:rsidP="00744C3C">
      <w:pPr>
        <w:pStyle w:val="a3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C7928">
        <w:rPr>
          <w:rFonts w:ascii="Times New Roman" w:hAnsi="Times New Roman" w:cs="Times New Roman"/>
          <w:sz w:val="28"/>
          <w:szCs w:val="28"/>
          <w:lang w:bidi="ar-IQ"/>
        </w:rPr>
        <w:t>It allows the orderly degradation and recycling of cellular components.</w:t>
      </w:r>
    </w:p>
    <w:p w:rsidR="00B12CF3" w:rsidRPr="00744C3C" w:rsidRDefault="00B12CF3" w:rsidP="00B12CF3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12CF3">
        <w:rPr>
          <w:rFonts w:ascii="Times New Roman" w:hAnsi="Times New Roman" w:cs="Times New Roman"/>
          <w:noProof/>
          <w:sz w:val="28"/>
          <w:szCs w:val="28"/>
          <w:lang w:bidi="fa-IR"/>
        </w:rPr>
        <w:lastRenderedPageBreak/>
        <w:drawing>
          <wp:inline distT="0" distB="0" distL="0" distR="0">
            <wp:extent cx="5334000" cy="3429000"/>
            <wp:effectExtent l="0" t="0" r="0" b="0"/>
            <wp:docPr id="7" name="صورة 7" descr="Phagocytosis - Phagocytic Cells - TeachMePhys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gocytosis - Phagocytic Cells - TeachMePhysiolog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28" w:rsidRPr="009C7928" w:rsidRDefault="009C7928" w:rsidP="009C7928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9C7928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Necrosis</w:t>
      </w:r>
    </w:p>
    <w:p w:rsidR="009C7928" w:rsidRPr="00EF6EFF" w:rsidRDefault="009C7928" w:rsidP="00EF6EFF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Necrosis</w:t>
      </w:r>
      <w:r w:rsidRPr="00EF6EFF">
        <w:rPr>
          <w:rFonts w:asciiTheme="majorBidi" w:hAnsiTheme="majorBidi" w:cstheme="majorBidi"/>
          <w:sz w:val="28"/>
          <w:szCs w:val="28"/>
          <w:lang w:bidi="ar-IQ"/>
        </w:rPr>
        <w:t xml:space="preserve"> is the death of body tissue. </w:t>
      </w:r>
    </w:p>
    <w:p w:rsidR="00EF6EFF" w:rsidRPr="00EF6EFF" w:rsidRDefault="009C7928" w:rsidP="00EF6EFF">
      <w:pPr>
        <w:pStyle w:val="a3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6EFF">
        <w:rPr>
          <w:rFonts w:asciiTheme="majorBidi" w:hAnsiTheme="majorBidi" w:cstheme="majorBidi"/>
          <w:sz w:val="28"/>
          <w:szCs w:val="28"/>
          <w:lang w:bidi="ar-IQ"/>
        </w:rPr>
        <w:t>It occurs when too little blood flows to the tissue.</w:t>
      </w:r>
    </w:p>
    <w:p w:rsidR="009C7928" w:rsidRDefault="009C7928" w:rsidP="00EF6EFF">
      <w:pPr>
        <w:pStyle w:val="a3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F6EFF">
        <w:rPr>
          <w:rFonts w:asciiTheme="majorBidi" w:hAnsiTheme="majorBidi" w:cstheme="majorBidi"/>
          <w:sz w:val="28"/>
          <w:szCs w:val="28"/>
          <w:lang w:bidi="ar-IQ"/>
        </w:rPr>
        <w:t xml:space="preserve">This can be from injury, </w:t>
      </w: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radiation</w:t>
      </w:r>
      <w:r w:rsidRPr="00EF6EFF">
        <w:rPr>
          <w:rFonts w:asciiTheme="majorBidi" w:hAnsiTheme="majorBidi" w:cstheme="majorBidi"/>
          <w:sz w:val="28"/>
          <w:szCs w:val="28"/>
          <w:lang w:bidi="ar-IQ"/>
        </w:rPr>
        <w:t xml:space="preserve">, or chemicals. </w:t>
      </w:r>
      <w:r w:rsidRPr="00744C3C">
        <w:rPr>
          <w:rFonts w:asciiTheme="majorBidi" w:hAnsiTheme="majorBidi" w:cstheme="majorBidi"/>
          <w:b/>
          <w:bCs/>
          <w:sz w:val="28"/>
          <w:szCs w:val="28"/>
          <w:lang w:bidi="ar-IQ"/>
        </w:rPr>
        <w:t>Necrosis</w:t>
      </w:r>
      <w:r w:rsidRPr="00EF6EFF">
        <w:rPr>
          <w:rFonts w:asciiTheme="majorBidi" w:hAnsiTheme="majorBidi" w:cstheme="majorBidi"/>
          <w:sz w:val="28"/>
          <w:szCs w:val="28"/>
          <w:lang w:bidi="ar-IQ"/>
        </w:rPr>
        <w:t xml:space="preserve"> cannot be </w:t>
      </w:r>
      <w:r w:rsidRPr="00EF6EFF">
        <w:rPr>
          <w:rFonts w:ascii="Times New Roman" w:hAnsi="Times New Roman" w:cs="Times New Roman"/>
          <w:sz w:val="28"/>
          <w:szCs w:val="28"/>
          <w:lang w:bidi="ar-IQ"/>
        </w:rPr>
        <w:t>reversed.</w:t>
      </w:r>
    </w:p>
    <w:p w:rsidR="00744C3C" w:rsidRDefault="00744C3C" w:rsidP="00744C3C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744C3C" w:rsidRPr="00EF6EFF" w:rsidRDefault="00744C3C" w:rsidP="00744C3C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44C3C"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inline distT="0" distB="0" distL="0" distR="0" wp14:anchorId="4C591070" wp14:editId="0FD87A06">
            <wp:extent cx="5387340" cy="1615440"/>
            <wp:effectExtent l="0" t="0" r="3810" b="3810"/>
            <wp:docPr id="4" name="صورة 4" descr="Necrosis | Pathology dictionary | MyPathologyReport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crosis | Pathology dictionary | MyPathologyReport.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751" cy="16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FF" w:rsidRPr="00EF6EFF" w:rsidRDefault="00EF6EFF" w:rsidP="009C7928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IQ"/>
        </w:rPr>
      </w:pPr>
      <w:r w:rsidRPr="00EF6EFF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Senescence</w:t>
      </w:r>
    </w:p>
    <w:p w:rsidR="00DC3E94" w:rsidRPr="00DC3E94" w:rsidRDefault="00EF6EFF" w:rsidP="00DC3E94">
      <w:pPr>
        <w:pStyle w:val="a3"/>
        <w:numPr>
          <w:ilvl w:val="0"/>
          <w:numId w:val="19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The process of growing old. In biology, </w:t>
      </w: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senescence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is a process by which a cell ages and permanently stops dividing but does not die. </w:t>
      </w:r>
    </w:p>
    <w:p w:rsidR="009C7928" w:rsidRPr="00DC3E94" w:rsidRDefault="00EF6EFF" w:rsidP="00DC3E94">
      <w:pPr>
        <w:pStyle w:val="a3"/>
        <w:numPr>
          <w:ilvl w:val="0"/>
          <w:numId w:val="19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C3E94">
        <w:rPr>
          <w:rFonts w:ascii="Times New Roman" w:hAnsi="Times New Roman" w:cs="Times New Roman"/>
          <w:sz w:val="28"/>
          <w:szCs w:val="28"/>
          <w:lang w:bidi="ar-IQ"/>
        </w:rPr>
        <w:t>Over time, large numbers of old (or senescent) cells can build up in tissues throughout the body.</w:t>
      </w:r>
    </w:p>
    <w:p w:rsidR="00EF6EFF" w:rsidRDefault="00DC3E94" w:rsidP="00DC3E94">
      <w:pPr>
        <w:pStyle w:val="a3"/>
        <w:numPr>
          <w:ilvl w:val="0"/>
          <w:numId w:val="19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Senescent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cells are characterized by morphological and metabolic changes, chromatin reorganization, altered gene expression, and adoption of a pro-inflammatory phenotype</w:t>
      </w:r>
    </w:p>
    <w:p w:rsidR="00DC1052" w:rsidRDefault="00DC3E94" w:rsidP="00DC3E94">
      <w:pPr>
        <w:pStyle w:val="a3"/>
        <w:numPr>
          <w:ilvl w:val="0"/>
          <w:numId w:val="19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DNA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damage triggers the </w:t>
      </w: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repair machinery, </w:t>
      </w: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apoptosis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, or </w:t>
      </w: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senescence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depending on the extent of damage and physiological context. </w:t>
      </w:r>
    </w:p>
    <w:p w:rsidR="00DC1052" w:rsidRDefault="00DC3E94" w:rsidP="00DC1052">
      <w:pPr>
        <w:pStyle w:val="a3"/>
        <w:numPr>
          <w:ilvl w:val="0"/>
          <w:numId w:val="19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Senescent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cells are characterized by a persistent </w:t>
      </w:r>
      <w:r w:rsidRPr="00744C3C">
        <w:rPr>
          <w:rFonts w:ascii="Times New Roman" w:hAnsi="Times New Roman" w:cs="Times New Roman"/>
          <w:sz w:val="28"/>
          <w:szCs w:val="28"/>
          <w:lang w:bidi="ar-IQ"/>
        </w:rPr>
        <w:t>DNA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 xml:space="preserve"> damage response (</w:t>
      </w:r>
      <w:r w:rsidRPr="00744C3C">
        <w:rPr>
          <w:rFonts w:ascii="Times New Roman" w:hAnsi="Times New Roman" w:cs="Times New Roman"/>
          <w:b/>
          <w:bCs/>
          <w:sz w:val="28"/>
          <w:szCs w:val="28"/>
          <w:lang w:bidi="ar-IQ"/>
        </w:rPr>
        <w:t>DDR</w:t>
      </w:r>
      <w:r w:rsidRPr="00DC3E94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744C3C" w:rsidRDefault="00744C3C" w:rsidP="00744C3C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44C3C"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inline distT="0" distB="0" distL="0" distR="0" wp14:anchorId="470500D7" wp14:editId="25FE14B8">
            <wp:extent cx="5265420" cy="3903889"/>
            <wp:effectExtent l="0" t="0" r="0" b="1905"/>
            <wp:docPr id="5" name="صورة 5" descr="Does cellular senescence hold secrets for healthier aging? | National  Institute on 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es cellular senescence hold secrets for healthier aging? | National  Institute on Ag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12" cy="391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52" w:rsidRPr="00DC1052" w:rsidRDefault="00DC1052" w:rsidP="00DC1052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  <w:lang w:bidi="ar-IQ"/>
        </w:rPr>
      </w:pPr>
      <w:r w:rsidRPr="00DC1052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Mitotic catastrophe (MC)</w:t>
      </w:r>
    </w:p>
    <w:p w:rsidR="00DC1052" w:rsidRPr="00DC1052" w:rsidRDefault="00DC1052" w:rsidP="00DC1052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Has long been considered as a mode of cell death that results from premature or inappropriate entry of cells into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mitosis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and can be caused by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chemical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or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physical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stresses. </w:t>
      </w:r>
    </w:p>
    <w:p w:rsidR="00DC3E94" w:rsidRPr="00744C3C" w:rsidRDefault="00DC1052" w:rsidP="00DC1052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</w:pP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It initially was depicted as the main form of cell death induced by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ionizing radiation.</w:t>
      </w:r>
    </w:p>
    <w:p w:rsidR="00DC1052" w:rsidRDefault="00DC1052" w:rsidP="00DC1052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Mitotic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catastrophe results from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aberrant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mitosis and can produce giant, multinucleated </w:t>
      </w:r>
      <w:proofErr w:type="spellStart"/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aneuploid</w:t>
      </w:r>
      <w:proofErr w:type="spellEnd"/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cells that remain metabolically active. </w:t>
      </w:r>
    </w:p>
    <w:p w:rsidR="002548DA" w:rsidRDefault="00DC1052" w:rsidP="00DC1052">
      <w:pPr>
        <w:pStyle w:val="a3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Mitotic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catastrophe is associated with deficiencies of the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G2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and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mitotic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spindle checkpoints that function to limit the abnormal division of cells with damaged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DNA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and </w:t>
      </w:r>
      <w:r w:rsidRPr="00744C3C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chromosomes</w:t>
      </w:r>
      <w:r w:rsidRPr="00DC1052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.</w:t>
      </w:r>
    </w:p>
    <w:p w:rsidR="00744C3C" w:rsidRDefault="00744C3C" w:rsidP="00744C3C">
      <w:pPr>
        <w:pStyle w:val="a3"/>
        <w:bidi w:val="0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  <w:rtl/>
        </w:rPr>
      </w:pPr>
    </w:p>
    <w:p w:rsidR="002548DA" w:rsidRPr="002548DA" w:rsidRDefault="00744C3C" w:rsidP="00744C3C">
      <w:pPr>
        <w:rPr>
          <w:rtl/>
          <w:lang w:bidi="ar-IQ"/>
        </w:rPr>
      </w:pPr>
      <w:r w:rsidRPr="00744C3C">
        <w:rPr>
          <w:noProof/>
          <w:lang w:bidi="fa-IR"/>
        </w:rPr>
        <w:lastRenderedPageBreak/>
        <w:drawing>
          <wp:inline distT="0" distB="0" distL="0" distR="0">
            <wp:extent cx="5539740" cy="3352800"/>
            <wp:effectExtent l="0" t="0" r="3810" b="0"/>
            <wp:docPr id="3" name="صورة 3" descr="Chromosomes: Types, Structure, Important Functions an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mosomes: Types, Structure, Important Functions and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4"/>
                    <a:stretch/>
                  </pic:blipFill>
                  <pic:spPr bwMode="auto">
                    <a:xfrm>
                      <a:off x="0" y="0"/>
                      <a:ext cx="55397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8DA" w:rsidRDefault="002548DA" w:rsidP="002548DA">
      <w:pPr>
        <w:rPr>
          <w:rtl/>
          <w:lang w:bidi="ar-IQ"/>
        </w:rPr>
      </w:pPr>
    </w:p>
    <w:p w:rsidR="00DC1052" w:rsidRPr="002548DA" w:rsidRDefault="002548DA" w:rsidP="002548DA">
      <w:pPr>
        <w:jc w:val="right"/>
        <w:rPr>
          <w:rtl/>
          <w:lang w:bidi="ar-IQ"/>
        </w:rPr>
      </w:pPr>
      <w:bookmarkStart w:id="0" w:name="_GoBack"/>
      <w:r w:rsidRPr="002548DA">
        <w:rPr>
          <w:noProof/>
          <w:lang w:bidi="fa-IR"/>
        </w:rPr>
        <w:drawing>
          <wp:inline distT="0" distB="0" distL="0" distR="0">
            <wp:extent cx="5509260" cy="3771900"/>
            <wp:effectExtent l="0" t="0" r="0" b="0"/>
            <wp:docPr id="11" name="صورة 11" descr="Mitotic Catastrophe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totic Catastrophe - an overview | ScienceDirect Topic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7"/>
                    <a:stretch/>
                  </pic:blipFill>
                  <pic:spPr bwMode="auto">
                    <a:xfrm>
                      <a:off x="0" y="0"/>
                      <a:ext cx="55092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1052" w:rsidRPr="002548DA" w:rsidSect="00533F51">
      <w:pgSz w:w="11906" w:h="16838"/>
      <w:pgMar w:top="1440" w:right="1416" w:bottom="1440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56C"/>
    <w:multiLevelType w:val="hybridMultilevel"/>
    <w:tmpl w:val="75E43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7E6"/>
    <w:multiLevelType w:val="hybridMultilevel"/>
    <w:tmpl w:val="1C0EA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75A"/>
    <w:multiLevelType w:val="hybridMultilevel"/>
    <w:tmpl w:val="488487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13FB6"/>
    <w:multiLevelType w:val="hybridMultilevel"/>
    <w:tmpl w:val="C6543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D5131"/>
    <w:multiLevelType w:val="hybridMultilevel"/>
    <w:tmpl w:val="1EC85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2B71"/>
    <w:multiLevelType w:val="hybridMultilevel"/>
    <w:tmpl w:val="B60EC9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01607"/>
    <w:multiLevelType w:val="hybridMultilevel"/>
    <w:tmpl w:val="75CC8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1A8A"/>
    <w:multiLevelType w:val="hybridMultilevel"/>
    <w:tmpl w:val="89202B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5D39"/>
    <w:multiLevelType w:val="hybridMultilevel"/>
    <w:tmpl w:val="24006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669F8"/>
    <w:multiLevelType w:val="hybridMultilevel"/>
    <w:tmpl w:val="32BA6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1F09"/>
    <w:multiLevelType w:val="hybridMultilevel"/>
    <w:tmpl w:val="B7944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62C8B"/>
    <w:multiLevelType w:val="hybridMultilevel"/>
    <w:tmpl w:val="FA844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16668"/>
    <w:multiLevelType w:val="hybridMultilevel"/>
    <w:tmpl w:val="CDB8C89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24110"/>
    <w:multiLevelType w:val="hybridMultilevel"/>
    <w:tmpl w:val="9B522D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20D73"/>
    <w:rsid w:val="00031FE7"/>
    <w:rsid w:val="00235400"/>
    <w:rsid w:val="002548DA"/>
    <w:rsid w:val="00292CB5"/>
    <w:rsid w:val="002E5520"/>
    <w:rsid w:val="002E79D4"/>
    <w:rsid w:val="003E4DAA"/>
    <w:rsid w:val="00443687"/>
    <w:rsid w:val="004A3CD2"/>
    <w:rsid w:val="004A43D9"/>
    <w:rsid w:val="004B2EA5"/>
    <w:rsid w:val="004F514B"/>
    <w:rsid w:val="00500EE3"/>
    <w:rsid w:val="00525CEF"/>
    <w:rsid w:val="00533F51"/>
    <w:rsid w:val="006B73EF"/>
    <w:rsid w:val="00744C3C"/>
    <w:rsid w:val="007A45A6"/>
    <w:rsid w:val="00873D2E"/>
    <w:rsid w:val="008D5B5F"/>
    <w:rsid w:val="008D5E54"/>
    <w:rsid w:val="008E4CD9"/>
    <w:rsid w:val="008F3A56"/>
    <w:rsid w:val="00976A7F"/>
    <w:rsid w:val="009C70E9"/>
    <w:rsid w:val="009C7928"/>
    <w:rsid w:val="009D0D44"/>
    <w:rsid w:val="00A5188D"/>
    <w:rsid w:val="00A54EBE"/>
    <w:rsid w:val="00B12CF3"/>
    <w:rsid w:val="00C16EE5"/>
    <w:rsid w:val="00CB5EBA"/>
    <w:rsid w:val="00DA744B"/>
    <w:rsid w:val="00DC1052"/>
    <w:rsid w:val="00DC3E94"/>
    <w:rsid w:val="00DD4688"/>
    <w:rsid w:val="00DE6761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C7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D5E5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a4">
    <w:name w:val="header"/>
    <w:basedOn w:val="Default"/>
    <w:next w:val="Default"/>
    <w:link w:val="Char"/>
    <w:uiPriority w:val="99"/>
    <w:rsid w:val="00DD4688"/>
    <w:rPr>
      <w:rFonts w:cstheme="minorBidi"/>
      <w:color w:val="auto"/>
    </w:rPr>
  </w:style>
  <w:style w:type="character" w:customStyle="1" w:styleId="Char">
    <w:name w:val="رأس الصفحة Char"/>
    <w:basedOn w:val="a0"/>
    <w:link w:val="a4"/>
    <w:uiPriority w:val="99"/>
    <w:rsid w:val="00DD4688"/>
    <w:rPr>
      <w:rFonts w:ascii="BJOJLE+TimesNewRoman,Bold" w:hAnsi="BJOJLE+TimesNewRoman,Bold"/>
      <w:sz w:val="24"/>
      <w:szCs w:val="24"/>
      <w:lang w:bidi="fa-IR"/>
    </w:rPr>
  </w:style>
  <w:style w:type="character" w:styleId="Hyperlink">
    <w:name w:val="Hyperlink"/>
    <w:basedOn w:val="a0"/>
    <w:uiPriority w:val="99"/>
    <w:unhideWhenUsed/>
    <w:rsid w:val="006B73EF"/>
    <w:rPr>
      <w:color w:val="0563C1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8D5E54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mw-headline">
    <w:name w:val="mw-headline"/>
    <w:basedOn w:val="a0"/>
    <w:rsid w:val="008D5E54"/>
  </w:style>
  <w:style w:type="character" w:customStyle="1" w:styleId="mw-editsection">
    <w:name w:val="mw-editsection"/>
    <w:basedOn w:val="a0"/>
    <w:rsid w:val="008D5E54"/>
  </w:style>
  <w:style w:type="character" w:customStyle="1" w:styleId="mw-editsection-bracket">
    <w:name w:val="mw-editsection-bracket"/>
    <w:basedOn w:val="a0"/>
    <w:rsid w:val="008D5E54"/>
  </w:style>
  <w:style w:type="paragraph" w:styleId="a5">
    <w:name w:val="Normal (Web)"/>
    <w:basedOn w:val="a"/>
    <w:uiPriority w:val="99"/>
    <w:semiHidden/>
    <w:unhideWhenUsed/>
    <w:rsid w:val="008D5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Char">
    <w:name w:val="عنوان 3 Char"/>
    <w:basedOn w:val="a0"/>
    <w:link w:val="3"/>
    <w:uiPriority w:val="9"/>
    <w:semiHidden/>
    <w:rsid w:val="008D5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opic-highlight">
    <w:name w:val="topic-highlight"/>
    <w:basedOn w:val="a0"/>
    <w:rsid w:val="008D5E54"/>
  </w:style>
  <w:style w:type="character" w:customStyle="1" w:styleId="1Char">
    <w:name w:val="العنوان 1 Char"/>
    <w:basedOn w:val="a0"/>
    <w:link w:val="1"/>
    <w:uiPriority w:val="9"/>
    <w:rsid w:val="009C7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1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4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3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8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0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0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ath" TargetMode="External"/><Relationship Id="rId13" Type="http://schemas.openxmlformats.org/officeDocument/2006/relationships/hyperlink" Target="https://en.wikipedia.org/wiki/Biological_life_cycle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n.wikipedia.org/wiki/Biological_proces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n.wikipedia.org/wiki/Autophagy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Apoptosi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ell_(biology)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cp:lastPrinted>2024-04-27T06:24:00Z</cp:lastPrinted>
  <dcterms:created xsi:type="dcterms:W3CDTF">2024-03-31T08:13:00Z</dcterms:created>
  <dcterms:modified xsi:type="dcterms:W3CDTF">2024-04-28T07:36:00Z</dcterms:modified>
</cp:coreProperties>
</file>