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C39" w:rsidRDefault="001F0C39" w:rsidP="001F0C39">
      <w:pPr>
        <w:bidi/>
        <w:ind w:left="-180" w:right="-900"/>
        <w:jc w:val="center"/>
        <w:rPr>
          <w:rFonts w:ascii="Arial Unicode MS" w:eastAsia="Arial Unicode MS" w:hAnsi="Arial Unicode MS" w:cs="Simple Outline Pat"/>
          <w:b/>
          <w:bCs/>
          <w:sz w:val="36"/>
          <w:szCs w:val="36"/>
          <w:lang w:bidi="ar-IQ"/>
        </w:rPr>
      </w:pPr>
      <w:r>
        <w:rPr>
          <w:rFonts w:ascii="Arial Unicode MS" w:eastAsia="Arial Unicode MS" w:hAnsi="Arial Unicode MS" w:cs="Simple Outline Pat" w:hint="cs"/>
          <w:b/>
          <w:bCs/>
          <w:sz w:val="36"/>
          <w:szCs w:val="36"/>
          <w:rtl/>
          <w:lang w:bidi="ar-IQ"/>
        </w:rPr>
        <w:t>جامعة المستقبل</w:t>
      </w:r>
    </w:p>
    <w:p w:rsidR="001F0C39" w:rsidRDefault="001F0C39" w:rsidP="001F0C39">
      <w:pPr>
        <w:bidi/>
        <w:ind w:left="-180" w:right="-900"/>
        <w:jc w:val="center"/>
        <w:rPr>
          <w:rFonts w:ascii="Andalus" w:hAnsi="Andalus" w:cs="Andalus"/>
          <w:b/>
          <w:bCs/>
          <w:sz w:val="36"/>
          <w:szCs w:val="36"/>
          <w:lang w:bidi="ar-IQ"/>
        </w:rPr>
      </w:pPr>
      <w:r>
        <w:rPr>
          <w:rFonts w:ascii="Andalus" w:hAnsi="Andalus" w:cs="Andalus"/>
          <w:b/>
          <w:bCs/>
          <w:sz w:val="36"/>
          <w:szCs w:val="36"/>
          <w:rtl/>
          <w:lang w:bidi="ar-IQ"/>
        </w:rPr>
        <w:t>كلية التربية</w:t>
      </w:r>
    </w:p>
    <w:p w:rsidR="001F0C39" w:rsidRDefault="001F0C39" w:rsidP="001F0C39">
      <w:pPr>
        <w:tabs>
          <w:tab w:val="center" w:pos="5040"/>
          <w:tab w:val="left" w:pos="8354"/>
        </w:tabs>
        <w:bidi/>
        <w:ind w:left="-180" w:right="-900"/>
        <w:rPr>
          <w:rFonts w:ascii="Simplified Arabic" w:hAnsi="Simplified Arabic" w:cs="Diwani Outline Shaded"/>
          <w:b/>
          <w:bCs/>
          <w:sz w:val="28"/>
          <w:szCs w:val="28"/>
          <w:rtl/>
          <w:lang w:bidi="ar-IQ"/>
        </w:rPr>
      </w:pPr>
      <w:r>
        <w:rPr>
          <w:rFonts w:ascii="Simplified Arabic" w:hAnsi="Simplified Arabic" w:cs="Diwani Outline Shaded"/>
          <w:b/>
          <w:bCs/>
          <w:sz w:val="28"/>
          <w:szCs w:val="28"/>
          <w:rtl/>
          <w:lang w:bidi="ar-IQ"/>
        </w:rPr>
        <w:tab/>
      </w:r>
      <w:r>
        <w:rPr>
          <w:rFonts w:ascii="Simplified Arabic" w:hAnsi="Simplified Arabic" w:cs="Diwani Outline Shaded" w:hint="cs"/>
          <w:b/>
          <w:bCs/>
          <w:sz w:val="28"/>
          <w:szCs w:val="28"/>
          <w:rtl/>
          <w:lang w:bidi="ar-IQ"/>
        </w:rPr>
        <w:t>قسم علوم القرآن والتربية الإسلامية</w:t>
      </w:r>
      <w:r>
        <w:rPr>
          <w:rFonts w:ascii="Simplified Arabic" w:hAnsi="Simplified Arabic" w:cs="Diwani Outline Shaded"/>
          <w:b/>
          <w:bCs/>
          <w:sz w:val="28"/>
          <w:szCs w:val="28"/>
          <w:rtl/>
          <w:lang w:bidi="ar-IQ"/>
        </w:rPr>
        <w:tab/>
      </w:r>
    </w:p>
    <w:p w:rsidR="001F0C39" w:rsidRDefault="001F0C39" w:rsidP="001F0C39">
      <w:pPr>
        <w:bidi/>
        <w:ind w:left="-180" w:right="-900"/>
        <w:jc w:val="center"/>
        <w:rPr>
          <w:rFonts w:ascii="Simplified Arabic" w:eastAsia="Times New Roman" w:hAnsi="Simplified Arabic" w:cs="Simplified Arabic"/>
          <w:b/>
          <w:bCs/>
          <w:sz w:val="32"/>
          <w:szCs w:val="32"/>
          <w:rtl/>
        </w:rPr>
      </w:pPr>
      <w:r>
        <w:rPr>
          <w:rFonts w:ascii="Simplified Arabic" w:eastAsia="Times New Roman" w:hAnsi="Simplified Arabic" w:cs="Simplified Arabic"/>
          <w:b/>
          <w:bCs/>
          <w:sz w:val="32"/>
          <w:szCs w:val="32"/>
          <w:rtl/>
        </w:rPr>
        <w:t xml:space="preserve">المادة: </w:t>
      </w:r>
      <w:r>
        <w:rPr>
          <w:rFonts w:ascii="Simplified Arabic" w:eastAsia="Times New Roman" w:hAnsi="Simplified Arabic" w:cs="Simplified Arabic" w:hint="cs"/>
          <w:b/>
          <w:bCs/>
          <w:sz w:val="32"/>
          <w:szCs w:val="32"/>
          <w:rtl/>
        </w:rPr>
        <w:t>مصطلح الحديث</w:t>
      </w:r>
    </w:p>
    <w:p w:rsidR="001F0C39" w:rsidRPr="001F0C39" w:rsidRDefault="001F0C39" w:rsidP="001F0C39">
      <w:pPr>
        <w:bidi/>
        <w:ind w:left="-180" w:right="-900"/>
        <w:jc w:val="center"/>
        <w:rPr>
          <w:rFonts w:ascii="Simplified Arabic" w:eastAsia="Times New Roman" w:hAnsi="Simplified Arabic" w:cs="Simplified Arabic" w:hint="cs"/>
          <w:b/>
          <w:bCs/>
          <w:sz w:val="32"/>
          <w:szCs w:val="32"/>
          <w:rtl/>
        </w:rPr>
      </w:pPr>
      <w:r>
        <w:rPr>
          <w:rFonts w:ascii="Simplified Arabic" w:eastAsia="Times New Roman" w:hAnsi="Simplified Arabic" w:cs="Simplified Arabic"/>
          <w:b/>
          <w:bCs/>
          <w:sz w:val="32"/>
          <w:szCs w:val="32"/>
          <w:rtl/>
        </w:rPr>
        <w:t>المحاضرة رقم (</w:t>
      </w:r>
      <w:r>
        <w:rPr>
          <w:rFonts w:ascii="Simplified Arabic" w:eastAsia="Times New Roman" w:hAnsi="Simplified Arabic" w:cs="Simplified Arabic" w:hint="cs"/>
          <w:b/>
          <w:bCs/>
          <w:sz w:val="32"/>
          <w:szCs w:val="32"/>
          <w:rtl/>
        </w:rPr>
        <w:t>6</w:t>
      </w:r>
      <w:bookmarkStart w:id="0" w:name="_GoBack"/>
      <w:bookmarkEnd w:id="0"/>
      <w:r>
        <w:rPr>
          <w:rFonts w:ascii="Simplified Arabic" w:eastAsia="Times New Roman" w:hAnsi="Simplified Arabic" w:cs="Simplified Arabic"/>
          <w:b/>
          <w:bCs/>
          <w:sz w:val="32"/>
          <w:szCs w:val="32"/>
          <w:rtl/>
        </w:rPr>
        <w:t>)</w:t>
      </w:r>
    </w:p>
    <w:p w:rsidR="00250ACF" w:rsidRPr="006E0F89" w:rsidRDefault="0075298E" w:rsidP="001F0C39">
      <w:pPr>
        <w:bidi/>
        <w:spacing w:before="100" w:beforeAutospacing="1" w:after="100" w:afterAutospacing="1" w:line="240" w:lineRule="auto"/>
        <w:jc w:val="center"/>
        <w:outlineLvl w:val="1"/>
        <w:rPr>
          <w:rFonts w:ascii="Simplified Arabic" w:eastAsia="Times New Roman" w:hAnsi="Simplified Arabic" w:cs="Simplified Arabic"/>
          <w:b/>
          <w:bCs/>
          <w:sz w:val="40"/>
          <w:szCs w:val="40"/>
          <w:rtl/>
        </w:rPr>
      </w:pPr>
      <w:r w:rsidRPr="006E0F89">
        <w:rPr>
          <w:rFonts w:ascii="Simplified Arabic" w:eastAsia="Times New Roman" w:hAnsi="Simplified Arabic" w:cs="Simplified Arabic"/>
          <w:b/>
          <w:bCs/>
          <w:sz w:val="40"/>
          <w:szCs w:val="40"/>
          <w:rtl/>
        </w:rPr>
        <w:t>تقسيم الحديث المقبول إلى معمول به وغير المعمول به</w:t>
      </w:r>
    </w:p>
    <w:p w:rsidR="0075298E" w:rsidRPr="006E0F89" w:rsidRDefault="0075298E" w:rsidP="00250ACF">
      <w:pPr>
        <w:bidi/>
        <w:spacing w:before="100" w:beforeAutospacing="1" w:after="100" w:afterAutospacing="1" w:line="240" w:lineRule="auto"/>
        <w:jc w:val="center"/>
        <w:outlineLvl w:val="1"/>
        <w:rPr>
          <w:rFonts w:ascii="Simplified Arabic" w:eastAsia="Times New Roman" w:hAnsi="Simplified Arabic" w:cs="Simplified Arabic"/>
          <w:b/>
          <w:bCs/>
          <w:sz w:val="32"/>
          <w:szCs w:val="32"/>
        </w:rPr>
      </w:pPr>
      <w:r w:rsidRPr="006E0F89">
        <w:rPr>
          <w:rFonts w:ascii="Simplified Arabic" w:eastAsia="Times New Roman" w:hAnsi="Simplified Arabic" w:cs="Simplified Arabic"/>
          <w:b/>
          <w:bCs/>
          <w:sz w:val="32"/>
          <w:szCs w:val="32"/>
          <w:rtl/>
        </w:rPr>
        <w:t>(المحكم ومختلف الحديث)، (ناسخ الحديث ومنسوخه</w:t>
      </w:r>
      <w:r w:rsidR="00250ACF" w:rsidRPr="006E0F89">
        <w:rPr>
          <w:rFonts w:ascii="Simplified Arabic" w:eastAsia="Times New Roman" w:hAnsi="Simplified Arabic" w:cs="Simplified Arabic" w:hint="cs"/>
          <w:b/>
          <w:bCs/>
          <w:sz w:val="32"/>
          <w:szCs w:val="32"/>
          <w:rtl/>
        </w:rPr>
        <w:t>)</w:t>
      </w:r>
    </w:p>
    <w:p w:rsidR="0075298E" w:rsidRPr="006E0F89" w:rsidRDefault="00250ACF" w:rsidP="0075298E">
      <w:pPr>
        <w:bidi/>
        <w:spacing w:before="100" w:beforeAutospacing="1" w:after="100" w:afterAutospacing="1" w:line="240" w:lineRule="auto"/>
        <w:jc w:val="both"/>
        <w:rPr>
          <w:rFonts w:ascii="Simplified Arabic" w:eastAsia="Times New Roman" w:hAnsi="Simplified Arabic" w:cs="Simplified Arabic"/>
          <w:b/>
          <w:bCs/>
          <w:sz w:val="28"/>
          <w:szCs w:val="28"/>
        </w:rPr>
      </w:pPr>
      <w:r w:rsidRPr="006E0F89">
        <w:rPr>
          <w:rFonts w:ascii="Simplified Arabic" w:eastAsia="Times New Roman" w:hAnsi="Simplified Arabic" w:cs="Simplified Arabic" w:hint="cs"/>
          <w:b/>
          <w:bCs/>
          <w:sz w:val="28"/>
          <w:szCs w:val="28"/>
          <w:rtl/>
        </w:rPr>
        <w:t xml:space="preserve">     </w:t>
      </w:r>
      <w:r w:rsidR="0075298E" w:rsidRPr="006E0F89">
        <w:rPr>
          <w:rFonts w:ascii="Simplified Arabic" w:eastAsia="Times New Roman" w:hAnsi="Simplified Arabic" w:cs="Simplified Arabic"/>
          <w:b/>
          <w:bCs/>
          <w:sz w:val="28"/>
          <w:szCs w:val="28"/>
          <w:rtl/>
        </w:rPr>
        <w:t>تعتبر السنة النبوية المطهرة المصدر الثاني للتشريع الإسلامي بعد القرآن الكريم، وقد حظيت بعناية فائقة من علماء الحديث الذين بذلوا جهودًا مضنية في تتبعها وتدوينها وتمحيصها. ومن بين المسائل الهامة التي تناولها علماء الحديث هي مسألة تقسيم الحديث المقبول إلى معمول به وغير المعمول به، وذلك بهدف التوفيق بين الأحاديث التي قد يبدو بينها تعارض، وتحديد ما هو ناسخ وما هو منسوخ</w:t>
      </w:r>
      <w:r w:rsidR="0075298E" w:rsidRPr="006E0F89">
        <w:rPr>
          <w:rFonts w:ascii="Simplified Arabic" w:eastAsia="Times New Roman" w:hAnsi="Simplified Arabic" w:cs="Simplified Arabic"/>
          <w:b/>
          <w:bCs/>
          <w:sz w:val="28"/>
          <w:szCs w:val="28"/>
        </w:rPr>
        <w:t>.</w:t>
      </w:r>
    </w:p>
    <w:p w:rsidR="0075298E" w:rsidRPr="006E0F89" w:rsidRDefault="0075298E" w:rsidP="00250ACF">
      <w:pPr>
        <w:pStyle w:val="a5"/>
        <w:numPr>
          <w:ilvl w:val="0"/>
          <w:numId w:val="14"/>
        </w:numPr>
        <w:bidi/>
        <w:spacing w:before="100" w:beforeAutospacing="1" w:after="100" w:afterAutospacing="1" w:line="240" w:lineRule="auto"/>
        <w:jc w:val="both"/>
        <w:rPr>
          <w:rFonts w:ascii="Simplified Arabic" w:eastAsia="Times New Roman" w:hAnsi="Simplified Arabic" w:cs="Simplified Arabic"/>
          <w:b/>
          <w:bCs/>
          <w:sz w:val="32"/>
          <w:szCs w:val="32"/>
          <w:rtl/>
        </w:rPr>
      </w:pPr>
      <w:r w:rsidRPr="006E0F89">
        <w:rPr>
          <w:rFonts w:ascii="Simplified Arabic" w:eastAsia="Times New Roman" w:hAnsi="Simplified Arabic" w:cs="Simplified Arabic"/>
          <w:b/>
          <w:bCs/>
          <w:sz w:val="32"/>
          <w:szCs w:val="32"/>
          <w:rtl/>
        </w:rPr>
        <w:t>المحكم ومختلف الحديث</w:t>
      </w:r>
    </w:p>
    <w:p w:rsidR="0075298E" w:rsidRPr="006E0F89" w:rsidRDefault="00250ACF" w:rsidP="0075298E">
      <w:pPr>
        <w:bidi/>
        <w:spacing w:before="100" w:beforeAutospacing="1" w:after="100" w:afterAutospacing="1" w:line="240" w:lineRule="auto"/>
        <w:jc w:val="both"/>
        <w:rPr>
          <w:rFonts w:ascii="Simplified Arabic" w:eastAsia="Times New Roman" w:hAnsi="Simplified Arabic" w:cs="Simplified Arabic"/>
          <w:b/>
          <w:bCs/>
          <w:sz w:val="28"/>
          <w:szCs w:val="28"/>
        </w:rPr>
      </w:pPr>
      <w:r w:rsidRPr="006E0F89">
        <w:rPr>
          <w:rFonts w:ascii="Simplified Arabic" w:eastAsia="Times New Roman" w:hAnsi="Simplified Arabic" w:cs="Simplified Arabic" w:hint="cs"/>
          <w:b/>
          <w:bCs/>
          <w:sz w:val="28"/>
          <w:szCs w:val="28"/>
          <w:rtl/>
        </w:rPr>
        <w:t xml:space="preserve">     </w:t>
      </w:r>
      <w:r w:rsidR="0075298E" w:rsidRPr="006E0F89">
        <w:rPr>
          <w:rFonts w:ascii="Simplified Arabic" w:eastAsia="Times New Roman" w:hAnsi="Simplified Arabic" w:cs="Simplified Arabic"/>
          <w:b/>
          <w:bCs/>
          <w:sz w:val="28"/>
          <w:szCs w:val="28"/>
          <w:rtl/>
        </w:rPr>
        <w:t>يعد علم مصطلح الحديث من العلوم الأساسية في الدراسات الإسلامية، حيث يهدف إلى وضع قواعد وضوابط لقبول الأحاديث النبوية أو رفضها. ومن بين المصطلحات الهامة في هذا العلم مصطلحا "المحكم" و"مختلف الحديث"، اللذان يتناولان مسألة التعامل مع الأحاديث المتعارضة</w:t>
      </w:r>
      <w:r w:rsidR="0075298E" w:rsidRPr="006E0F89">
        <w:rPr>
          <w:rFonts w:ascii="Simplified Arabic" w:eastAsia="Times New Roman" w:hAnsi="Simplified Arabic" w:cs="Simplified Arabic"/>
          <w:b/>
          <w:bCs/>
          <w:sz w:val="28"/>
          <w:szCs w:val="28"/>
        </w:rPr>
        <w:t>.</w:t>
      </w:r>
    </w:p>
    <w:p w:rsidR="0075298E" w:rsidRPr="006E0F89" w:rsidRDefault="0075298E" w:rsidP="0075298E">
      <w:pPr>
        <w:bidi/>
        <w:spacing w:before="100" w:beforeAutospacing="1" w:after="100" w:afterAutospacing="1" w:line="240" w:lineRule="auto"/>
        <w:jc w:val="both"/>
        <w:rPr>
          <w:rFonts w:ascii="Simplified Arabic" w:eastAsia="Times New Roman" w:hAnsi="Simplified Arabic" w:cs="Simplified Arabic"/>
          <w:b/>
          <w:bCs/>
          <w:sz w:val="28"/>
          <w:szCs w:val="28"/>
        </w:rPr>
      </w:pPr>
      <w:r w:rsidRPr="006E0F89">
        <w:rPr>
          <w:rFonts w:ascii="Simplified Arabic" w:eastAsia="Times New Roman" w:hAnsi="Simplified Arabic" w:cs="Simplified Arabic"/>
          <w:b/>
          <w:bCs/>
          <w:sz w:val="28"/>
          <w:szCs w:val="28"/>
          <w:rtl/>
        </w:rPr>
        <w:t>المحكم</w:t>
      </w:r>
      <w:r w:rsidRPr="006E0F89">
        <w:rPr>
          <w:rFonts w:ascii="Simplified Arabic" w:eastAsia="Times New Roman" w:hAnsi="Simplified Arabic" w:cs="Simplified Arabic"/>
          <w:b/>
          <w:bCs/>
          <w:sz w:val="28"/>
          <w:szCs w:val="28"/>
        </w:rPr>
        <w:t>:</w:t>
      </w:r>
    </w:p>
    <w:p w:rsidR="0075298E" w:rsidRPr="006E0F89" w:rsidRDefault="00250ACF" w:rsidP="00250ACF">
      <w:pPr>
        <w:pStyle w:val="a5"/>
        <w:numPr>
          <w:ilvl w:val="0"/>
          <w:numId w:val="14"/>
        </w:numPr>
        <w:bidi/>
        <w:spacing w:before="100" w:beforeAutospacing="1" w:after="100" w:afterAutospacing="1" w:line="240" w:lineRule="auto"/>
        <w:jc w:val="both"/>
        <w:rPr>
          <w:rFonts w:ascii="Simplified Arabic" w:eastAsia="Times New Roman" w:hAnsi="Simplified Arabic" w:cs="Simplified Arabic"/>
          <w:b/>
          <w:bCs/>
          <w:sz w:val="28"/>
          <w:szCs w:val="28"/>
        </w:rPr>
      </w:pPr>
      <w:r w:rsidRPr="006E0F89">
        <w:rPr>
          <w:rFonts w:ascii="Simplified Arabic" w:eastAsia="Times New Roman" w:hAnsi="Simplified Arabic" w:cs="Simplified Arabic"/>
          <w:b/>
          <w:bCs/>
          <w:sz w:val="28"/>
          <w:szCs w:val="28"/>
          <w:rtl/>
        </w:rPr>
        <w:t>لغة</w:t>
      </w:r>
      <w:r w:rsidRPr="006E0F89">
        <w:rPr>
          <w:rFonts w:ascii="Simplified Arabic" w:eastAsia="Times New Roman" w:hAnsi="Simplified Arabic" w:cs="Simplified Arabic" w:hint="cs"/>
          <w:b/>
          <w:bCs/>
          <w:sz w:val="28"/>
          <w:szCs w:val="28"/>
          <w:rtl/>
        </w:rPr>
        <w:t>:</w:t>
      </w:r>
      <w:r w:rsidR="0075298E" w:rsidRPr="006E0F89">
        <w:rPr>
          <w:rFonts w:ascii="Simplified Arabic" w:eastAsia="Times New Roman" w:hAnsi="Simplified Arabic" w:cs="Simplified Arabic"/>
          <w:b/>
          <w:bCs/>
          <w:sz w:val="28"/>
          <w:szCs w:val="28"/>
        </w:rPr>
        <w:t xml:space="preserve"> </w:t>
      </w:r>
      <w:r w:rsidR="0075298E" w:rsidRPr="006E0F89">
        <w:rPr>
          <w:rFonts w:ascii="Simplified Arabic" w:eastAsia="Times New Roman" w:hAnsi="Simplified Arabic" w:cs="Simplified Arabic"/>
          <w:b/>
          <w:bCs/>
          <w:sz w:val="28"/>
          <w:szCs w:val="28"/>
          <w:rtl/>
        </w:rPr>
        <w:t>اسم مفعول من الفعل أحكم، ويعني الشيء المتقن الذي لا خلل فيه</w:t>
      </w:r>
      <w:r w:rsidR="0075298E" w:rsidRPr="006E0F89">
        <w:rPr>
          <w:rFonts w:ascii="Simplified Arabic" w:eastAsia="Times New Roman" w:hAnsi="Simplified Arabic" w:cs="Simplified Arabic"/>
          <w:b/>
          <w:bCs/>
          <w:sz w:val="28"/>
          <w:szCs w:val="28"/>
        </w:rPr>
        <w:t>.</w:t>
      </w:r>
    </w:p>
    <w:p w:rsidR="0075298E" w:rsidRPr="006E0F89" w:rsidRDefault="00250ACF" w:rsidP="00250ACF">
      <w:pPr>
        <w:pStyle w:val="a5"/>
        <w:numPr>
          <w:ilvl w:val="0"/>
          <w:numId w:val="14"/>
        </w:numPr>
        <w:bidi/>
        <w:spacing w:before="100" w:beforeAutospacing="1" w:after="100" w:afterAutospacing="1" w:line="240" w:lineRule="auto"/>
        <w:jc w:val="both"/>
        <w:rPr>
          <w:rFonts w:ascii="Simplified Arabic" w:eastAsia="Times New Roman" w:hAnsi="Simplified Arabic" w:cs="Simplified Arabic"/>
          <w:b/>
          <w:bCs/>
          <w:sz w:val="28"/>
          <w:szCs w:val="28"/>
        </w:rPr>
      </w:pPr>
      <w:r w:rsidRPr="006E0F89">
        <w:rPr>
          <w:rFonts w:ascii="Simplified Arabic" w:eastAsia="Times New Roman" w:hAnsi="Simplified Arabic" w:cs="Simplified Arabic"/>
          <w:b/>
          <w:bCs/>
          <w:sz w:val="28"/>
          <w:szCs w:val="28"/>
          <w:rtl/>
        </w:rPr>
        <w:t>اصطلاحً</w:t>
      </w:r>
      <w:r w:rsidRPr="006E0F89">
        <w:rPr>
          <w:rFonts w:ascii="Simplified Arabic" w:eastAsia="Times New Roman" w:hAnsi="Simplified Arabic" w:cs="Simplified Arabic" w:hint="cs"/>
          <w:b/>
          <w:bCs/>
          <w:sz w:val="28"/>
          <w:szCs w:val="28"/>
          <w:rtl/>
        </w:rPr>
        <w:t>ا:</w:t>
      </w:r>
      <w:r w:rsidR="0075298E" w:rsidRPr="006E0F89">
        <w:rPr>
          <w:rFonts w:ascii="Simplified Arabic" w:eastAsia="Times New Roman" w:hAnsi="Simplified Arabic" w:cs="Simplified Arabic"/>
          <w:b/>
          <w:bCs/>
          <w:sz w:val="28"/>
          <w:szCs w:val="28"/>
        </w:rPr>
        <w:t xml:space="preserve"> </w:t>
      </w:r>
      <w:r w:rsidR="0075298E" w:rsidRPr="006E0F89">
        <w:rPr>
          <w:rFonts w:ascii="Simplified Arabic" w:eastAsia="Times New Roman" w:hAnsi="Simplified Arabic" w:cs="Simplified Arabic"/>
          <w:b/>
          <w:bCs/>
          <w:sz w:val="28"/>
          <w:szCs w:val="28"/>
          <w:rtl/>
        </w:rPr>
        <w:t>هو الحديث المقبول الذي سلم من معارضة حديث آخر مثله في القبول. أي أنه الحديث الذي لا يوجد ما يعارضه من الأحاديث الصحيحة الأخرى</w:t>
      </w:r>
      <w:r w:rsidR="0075298E" w:rsidRPr="006E0F89">
        <w:rPr>
          <w:rFonts w:ascii="Simplified Arabic" w:eastAsia="Times New Roman" w:hAnsi="Simplified Arabic" w:cs="Simplified Arabic"/>
          <w:b/>
          <w:bCs/>
          <w:sz w:val="28"/>
          <w:szCs w:val="28"/>
        </w:rPr>
        <w:t>.</w:t>
      </w:r>
    </w:p>
    <w:p w:rsidR="0075298E" w:rsidRPr="006E0F89" w:rsidRDefault="0075298E" w:rsidP="0075298E">
      <w:pPr>
        <w:bidi/>
        <w:spacing w:before="100" w:beforeAutospacing="1" w:after="100" w:afterAutospacing="1" w:line="240" w:lineRule="auto"/>
        <w:jc w:val="both"/>
        <w:rPr>
          <w:rFonts w:ascii="Simplified Arabic" w:eastAsia="Times New Roman" w:hAnsi="Simplified Arabic" w:cs="Simplified Arabic"/>
          <w:b/>
          <w:bCs/>
          <w:sz w:val="32"/>
          <w:szCs w:val="32"/>
        </w:rPr>
      </w:pPr>
      <w:r w:rsidRPr="006E0F89">
        <w:rPr>
          <w:rFonts w:ascii="Simplified Arabic" w:eastAsia="Times New Roman" w:hAnsi="Simplified Arabic" w:cs="Simplified Arabic"/>
          <w:b/>
          <w:bCs/>
          <w:sz w:val="32"/>
          <w:szCs w:val="32"/>
          <w:rtl/>
        </w:rPr>
        <w:lastRenderedPageBreak/>
        <w:t>مختلف الحديث</w:t>
      </w:r>
      <w:r w:rsidRPr="006E0F89">
        <w:rPr>
          <w:rFonts w:ascii="Simplified Arabic" w:eastAsia="Times New Roman" w:hAnsi="Simplified Arabic" w:cs="Simplified Arabic"/>
          <w:b/>
          <w:bCs/>
          <w:sz w:val="32"/>
          <w:szCs w:val="32"/>
        </w:rPr>
        <w:t>:</w:t>
      </w:r>
    </w:p>
    <w:p w:rsidR="0075298E" w:rsidRPr="006E0F89" w:rsidRDefault="00250ACF" w:rsidP="00250ACF">
      <w:pPr>
        <w:pStyle w:val="a5"/>
        <w:numPr>
          <w:ilvl w:val="0"/>
          <w:numId w:val="14"/>
        </w:numPr>
        <w:bidi/>
        <w:spacing w:before="100" w:beforeAutospacing="1" w:after="100" w:afterAutospacing="1" w:line="240" w:lineRule="auto"/>
        <w:jc w:val="both"/>
        <w:rPr>
          <w:rFonts w:ascii="Simplified Arabic" w:eastAsia="Times New Roman" w:hAnsi="Simplified Arabic" w:cs="Simplified Arabic"/>
          <w:b/>
          <w:bCs/>
          <w:sz w:val="28"/>
          <w:szCs w:val="28"/>
        </w:rPr>
      </w:pPr>
      <w:r w:rsidRPr="006E0F89">
        <w:rPr>
          <w:rFonts w:ascii="Simplified Arabic" w:eastAsia="Times New Roman" w:hAnsi="Simplified Arabic" w:cs="Simplified Arabic"/>
          <w:b/>
          <w:bCs/>
          <w:sz w:val="28"/>
          <w:szCs w:val="28"/>
          <w:rtl/>
        </w:rPr>
        <w:t>لغة</w:t>
      </w:r>
      <w:r w:rsidRPr="006E0F89">
        <w:rPr>
          <w:rFonts w:ascii="Simplified Arabic" w:eastAsia="Times New Roman" w:hAnsi="Simplified Arabic" w:cs="Simplified Arabic" w:hint="cs"/>
          <w:b/>
          <w:bCs/>
          <w:sz w:val="28"/>
          <w:szCs w:val="28"/>
          <w:rtl/>
        </w:rPr>
        <w:t>:</w:t>
      </w:r>
      <w:r w:rsidR="0075298E" w:rsidRPr="006E0F89">
        <w:rPr>
          <w:rFonts w:ascii="Simplified Arabic" w:eastAsia="Times New Roman" w:hAnsi="Simplified Arabic" w:cs="Simplified Arabic"/>
          <w:b/>
          <w:bCs/>
          <w:sz w:val="28"/>
          <w:szCs w:val="28"/>
        </w:rPr>
        <w:t xml:space="preserve"> </w:t>
      </w:r>
      <w:r w:rsidR="0075298E" w:rsidRPr="006E0F89">
        <w:rPr>
          <w:rFonts w:ascii="Simplified Arabic" w:eastAsia="Times New Roman" w:hAnsi="Simplified Arabic" w:cs="Simplified Arabic"/>
          <w:b/>
          <w:bCs/>
          <w:sz w:val="28"/>
          <w:szCs w:val="28"/>
          <w:rtl/>
        </w:rPr>
        <w:t>اسم فاعل من الفعل اختلف، ويعني الشيء الذي يوجد فيه تباين وتعارض</w:t>
      </w:r>
      <w:r w:rsidR="0075298E" w:rsidRPr="006E0F89">
        <w:rPr>
          <w:rFonts w:ascii="Simplified Arabic" w:eastAsia="Times New Roman" w:hAnsi="Simplified Arabic" w:cs="Simplified Arabic"/>
          <w:b/>
          <w:bCs/>
          <w:sz w:val="28"/>
          <w:szCs w:val="28"/>
        </w:rPr>
        <w:t>.</w:t>
      </w:r>
    </w:p>
    <w:p w:rsidR="0075298E" w:rsidRPr="006E0F89" w:rsidRDefault="00250ACF" w:rsidP="00250ACF">
      <w:pPr>
        <w:pStyle w:val="a5"/>
        <w:numPr>
          <w:ilvl w:val="0"/>
          <w:numId w:val="14"/>
        </w:numPr>
        <w:bidi/>
        <w:spacing w:before="100" w:beforeAutospacing="1" w:after="100" w:afterAutospacing="1" w:line="240" w:lineRule="auto"/>
        <w:jc w:val="both"/>
        <w:rPr>
          <w:rFonts w:ascii="Simplified Arabic" w:eastAsia="Times New Roman" w:hAnsi="Simplified Arabic" w:cs="Simplified Arabic"/>
          <w:b/>
          <w:bCs/>
          <w:sz w:val="28"/>
          <w:szCs w:val="28"/>
        </w:rPr>
      </w:pPr>
      <w:r w:rsidRPr="006E0F89">
        <w:rPr>
          <w:rFonts w:ascii="Simplified Arabic" w:eastAsia="Times New Roman" w:hAnsi="Simplified Arabic" w:cs="Simplified Arabic"/>
          <w:b/>
          <w:bCs/>
          <w:sz w:val="28"/>
          <w:szCs w:val="28"/>
          <w:rtl/>
        </w:rPr>
        <w:t>اصطلاحً</w:t>
      </w:r>
      <w:r w:rsidRPr="006E0F89">
        <w:rPr>
          <w:rFonts w:ascii="Simplified Arabic" w:eastAsia="Times New Roman" w:hAnsi="Simplified Arabic" w:cs="Simplified Arabic" w:hint="cs"/>
          <w:b/>
          <w:bCs/>
          <w:sz w:val="28"/>
          <w:szCs w:val="28"/>
          <w:rtl/>
        </w:rPr>
        <w:t>ا:</w:t>
      </w:r>
      <w:r w:rsidR="0075298E" w:rsidRPr="006E0F89">
        <w:rPr>
          <w:rFonts w:ascii="Simplified Arabic" w:eastAsia="Times New Roman" w:hAnsi="Simplified Arabic" w:cs="Simplified Arabic"/>
          <w:b/>
          <w:bCs/>
          <w:sz w:val="28"/>
          <w:szCs w:val="28"/>
        </w:rPr>
        <w:t xml:space="preserve"> </w:t>
      </w:r>
      <w:r w:rsidR="0075298E" w:rsidRPr="006E0F89">
        <w:rPr>
          <w:rFonts w:ascii="Simplified Arabic" w:eastAsia="Times New Roman" w:hAnsi="Simplified Arabic" w:cs="Simplified Arabic"/>
          <w:b/>
          <w:bCs/>
          <w:sz w:val="28"/>
          <w:szCs w:val="28"/>
          <w:rtl/>
        </w:rPr>
        <w:t>هو الحديث المقبول الذي عورض بحديث آخر مقبول، مع إمكان الجمع بينهما</w:t>
      </w:r>
      <w:r w:rsidR="0075298E" w:rsidRPr="006E0F89">
        <w:rPr>
          <w:rFonts w:ascii="Simplified Arabic" w:eastAsia="Times New Roman" w:hAnsi="Simplified Arabic" w:cs="Simplified Arabic"/>
          <w:b/>
          <w:bCs/>
          <w:sz w:val="28"/>
          <w:szCs w:val="28"/>
        </w:rPr>
        <w:t>.</w:t>
      </w:r>
    </w:p>
    <w:p w:rsidR="0075298E" w:rsidRPr="006E0F89" w:rsidRDefault="0075298E" w:rsidP="0075298E">
      <w:pPr>
        <w:bidi/>
        <w:spacing w:before="100" w:beforeAutospacing="1" w:after="100" w:afterAutospacing="1" w:line="240" w:lineRule="auto"/>
        <w:jc w:val="both"/>
        <w:rPr>
          <w:rFonts w:ascii="Simplified Arabic" w:eastAsia="Times New Roman" w:hAnsi="Simplified Arabic" w:cs="Simplified Arabic"/>
          <w:b/>
          <w:bCs/>
          <w:sz w:val="32"/>
          <w:szCs w:val="32"/>
        </w:rPr>
      </w:pPr>
      <w:r w:rsidRPr="006E0F89">
        <w:rPr>
          <w:rFonts w:ascii="Simplified Arabic" w:eastAsia="Times New Roman" w:hAnsi="Simplified Arabic" w:cs="Simplified Arabic"/>
          <w:b/>
          <w:bCs/>
          <w:sz w:val="32"/>
          <w:szCs w:val="32"/>
          <w:rtl/>
        </w:rPr>
        <w:t>الفرق بين المحكم ومختلف الحديث</w:t>
      </w:r>
      <w:r w:rsidRPr="006E0F89">
        <w:rPr>
          <w:rFonts w:ascii="Simplified Arabic" w:eastAsia="Times New Roman" w:hAnsi="Simplified Arabic" w:cs="Simplified Arabic"/>
          <w:b/>
          <w:bCs/>
          <w:sz w:val="32"/>
          <w:szCs w:val="32"/>
        </w:rPr>
        <w:t>:</w:t>
      </w:r>
    </w:p>
    <w:p w:rsidR="0075298E" w:rsidRPr="006E0F89" w:rsidRDefault="0075298E" w:rsidP="00250ACF">
      <w:pPr>
        <w:pStyle w:val="a5"/>
        <w:numPr>
          <w:ilvl w:val="0"/>
          <w:numId w:val="14"/>
        </w:numPr>
        <w:bidi/>
        <w:spacing w:before="100" w:beforeAutospacing="1" w:after="100" w:afterAutospacing="1" w:line="240" w:lineRule="auto"/>
        <w:jc w:val="both"/>
        <w:rPr>
          <w:rFonts w:ascii="Simplified Arabic" w:eastAsia="Times New Roman" w:hAnsi="Simplified Arabic" w:cs="Simplified Arabic"/>
          <w:b/>
          <w:bCs/>
          <w:sz w:val="28"/>
          <w:szCs w:val="28"/>
        </w:rPr>
      </w:pPr>
      <w:r w:rsidRPr="006E0F89">
        <w:rPr>
          <w:rFonts w:ascii="Simplified Arabic" w:eastAsia="Times New Roman" w:hAnsi="Simplified Arabic" w:cs="Simplified Arabic"/>
          <w:b/>
          <w:bCs/>
          <w:sz w:val="28"/>
          <w:szCs w:val="28"/>
          <w:rtl/>
        </w:rPr>
        <w:t>الحديث المحكم لا يوجد فيه أي تعارض، بينما الحديث المختلف يوجد فيه تعارض ظاهري مع حديث آخر</w:t>
      </w:r>
      <w:r w:rsidRPr="006E0F89">
        <w:rPr>
          <w:rFonts w:ascii="Simplified Arabic" w:eastAsia="Times New Roman" w:hAnsi="Simplified Arabic" w:cs="Simplified Arabic"/>
          <w:b/>
          <w:bCs/>
          <w:sz w:val="28"/>
          <w:szCs w:val="28"/>
        </w:rPr>
        <w:t>.</w:t>
      </w:r>
    </w:p>
    <w:p w:rsidR="0075298E" w:rsidRPr="006E0F89" w:rsidRDefault="0075298E" w:rsidP="00250ACF">
      <w:pPr>
        <w:pStyle w:val="a5"/>
        <w:numPr>
          <w:ilvl w:val="0"/>
          <w:numId w:val="14"/>
        </w:numPr>
        <w:bidi/>
        <w:spacing w:before="100" w:beforeAutospacing="1" w:after="100" w:afterAutospacing="1" w:line="240" w:lineRule="auto"/>
        <w:jc w:val="both"/>
        <w:rPr>
          <w:rFonts w:ascii="Simplified Arabic" w:eastAsia="Times New Roman" w:hAnsi="Simplified Arabic" w:cs="Simplified Arabic"/>
          <w:b/>
          <w:bCs/>
          <w:sz w:val="28"/>
          <w:szCs w:val="28"/>
        </w:rPr>
      </w:pPr>
      <w:r w:rsidRPr="006E0F89">
        <w:rPr>
          <w:rFonts w:ascii="Simplified Arabic" w:eastAsia="Times New Roman" w:hAnsi="Simplified Arabic" w:cs="Simplified Arabic"/>
          <w:b/>
          <w:bCs/>
          <w:sz w:val="28"/>
          <w:szCs w:val="28"/>
          <w:rtl/>
        </w:rPr>
        <w:t>الحديث المحكم هو الأصل في العمل، بينما الحديث المختلف يحتاج إلى دراسة وتأويل للتوفيق بينه وبين الحديث المعارض له</w:t>
      </w:r>
      <w:r w:rsidRPr="006E0F89">
        <w:rPr>
          <w:rFonts w:ascii="Simplified Arabic" w:eastAsia="Times New Roman" w:hAnsi="Simplified Arabic" w:cs="Simplified Arabic"/>
          <w:b/>
          <w:bCs/>
          <w:sz w:val="28"/>
          <w:szCs w:val="28"/>
        </w:rPr>
        <w:t>.</w:t>
      </w:r>
    </w:p>
    <w:p w:rsidR="0075298E" w:rsidRPr="006E0F89" w:rsidRDefault="0075298E" w:rsidP="0075298E">
      <w:pPr>
        <w:bidi/>
        <w:spacing w:before="100" w:beforeAutospacing="1" w:after="100" w:afterAutospacing="1" w:line="240" w:lineRule="auto"/>
        <w:jc w:val="both"/>
        <w:rPr>
          <w:rFonts w:ascii="Simplified Arabic" w:eastAsia="Times New Roman" w:hAnsi="Simplified Arabic" w:cs="Simplified Arabic"/>
          <w:b/>
          <w:bCs/>
          <w:sz w:val="32"/>
          <w:szCs w:val="32"/>
        </w:rPr>
      </w:pPr>
      <w:r w:rsidRPr="006E0F89">
        <w:rPr>
          <w:rFonts w:ascii="Simplified Arabic" w:eastAsia="Times New Roman" w:hAnsi="Simplified Arabic" w:cs="Simplified Arabic"/>
          <w:b/>
          <w:bCs/>
          <w:sz w:val="32"/>
          <w:szCs w:val="32"/>
          <w:rtl/>
        </w:rPr>
        <w:t>التعامل مع مختلف الحديث</w:t>
      </w:r>
      <w:r w:rsidRPr="006E0F89">
        <w:rPr>
          <w:rFonts w:ascii="Simplified Arabic" w:eastAsia="Times New Roman" w:hAnsi="Simplified Arabic" w:cs="Simplified Arabic"/>
          <w:b/>
          <w:bCs/>
          <w:sz w:val="32"/>
          <w:szCs w:val="32"/>
        </w:rPr>
        <w:t>:</w:t>
      </w:r>
    </w:p>
    <w:p w:rsidR="0075298E" w:rsidRPr="006E0F89" w:rsidRDefault="0075298E" w:rsidP="00250ACF">
      <w:pPr>
        <w:pStyle w:val="a5"/>
        <w:numPr>
          <w:ilvl w:val="0"/>
          <w:numId w:val="14"/>
        </w:numPr>
        <w:bidi/>
        <w:spacing w:before="100" w:beforeAutospacing="1" w:after="100" w:afterAutospacing="1" w:line="240" w:lineRule="auto"/>
        <w:jc w:val="both"/>
        <w:rPr>
          <w:rFonts w:ascii="Simplified Arabic" w:eastAsia="Times New Roman" w:hAnsi="Simplified Arabic" w:cs="Simplified Arabic"/>
          <w:b/>
          <w:bCs/>
          <w:sz w:val="28"/>
          <w:szCs w:val="28"/>
        </w:rPr>
      </w:pPr>
      <w:r w:rsidRPr="006E0F89">
        <w:rPr>
          <w:rFonts w:ascii="Simplified Arabic" w:eastAsia="Times New Roman" w:hAnsi="Simplified Arabic" w:cs="Simplified Arabic"/>
          <w:b/>
          <w:bCs/>
          <w:sz w:val="28"/>
          <w:szCs w:val="28"/>
          <w:rtl/>
        </w:rPr>
        <w:t>إذا أمكن الجمع بين الحديثين المتعارضين، وجب الجمع والعمل بهما معًا</w:t>
      </w:r>
      <w:r w:rsidRPr="006E0F89">
        <w:rPr>
          <w:rFonts w:ascii="Simplified Arabic" w:eastAsia="Times New Roman" w:hAnsi="Simplified Arabic" w:cs="Simplified Arabic"/>
          <w:b/>
          <w:bCs/>
          <w:sz w:val="28"/>
          <w:szCs w:val="28"/>
        </w:rPr>
        <w:t>.</w:t>
      </w:r>
    </w:p>
    <w:p w:rsidR="0075298E" w:rsidRPr="006E0F89" w:rsidRDefault="0075298E" w:rsidP="00250ACF">
      <w:pPr>
        <w:pStyle w:val="a5"/>
        <w:numPr>
          <w:ilvl w:val="0"/>
          <w:numId w:val="14"/>
        </w:numPr>
        <w:bidi/>
        <w:spacing w:before="100" w:beforeAutospacing="1" w:after="100" w:afterAutospacing="1" w:line="240" w:lineRule="auto"/>
        <w:jc w:val="both"/>
        <w:rPr>
          <w:rFonts w:ascii="Simplified Arabic" w:eastAsia="Times New Roman" w:hAnsi="Simplified Arabic" w:cs="Simplified Arabic"/>
          <w:b/>
          <w:bCs/>
          <w:sz w:val="28"/>
          <w:szCs w:val="28"/>
        </w:rPr>
      </w:pPr>
      <w:r w:rsidRPr="006E0F89">
        <w:rPr>
          <w:rFonts w:ascii="Simplified Arabic" w:eastAsia="Times New Roman" w:hAnsi="Simplified Arabic" w:cs="Simplified Arabic"/>
          <w:b/>
          <w:bCs/>
          <w:sz w:val="28"/>
          <w:szCs w:val="28"/>
          <w:rtl/>
        </w:rPr>
        <w:t>إذا لم يمكن الجمع بينهما، يتم اللجوء إلى الترجيح بينهما بناءً على قواعد الترجيح المعروفة في علم الحديث</w:t>
      </w:r>
      <w:r w:rsidRPr="006E0F89">
        <w:rPr>
          <w:rFonts w:ascii="Simplified Arabic" w:eastAsia="Times New Roman" w:hAnsi="Simplified Arabic" w:cs="Simplified Arabic"/>
          <w:b/>
          <w:bCs/>
          <w:sz w:val="28"/>
          <w:szCs w:val="28"/>
        </w:rPr>
        <w:t>.</w:t>
      </w:r>
    </w:p>
    <w:p w:rsidR="0075298E" w:rsidRPr="006E0F89" w:rsidRDefault="0075298E" w:rsidP="00250ACF">
      <w:pPr>
        <w:pStyle w:val="a5"/>
        <w:numPr>
          <w:ilvl w:val="0"/>
          <w:numId w:val="14"/>
        </w:numPr>
        <w:bidi/>
        <w:spacing w:before="100" w:beforeAutospacing="1" w:after="100" w:afterAutospacing="1" w:line="240" w:lineRule="auto"/>
        <w:jc w:val="both"/>
        <w:rPr>
          <w:rFonts w:ascii="Simplified Arabic" w:eastAsia="Times New Roman" w:hAnsi="Simplified Arabic" w:cs="Simplified Arabic"/>
          <w:b/>
          <w:bCs/>
          <w:sz w:val="28"/>
          <w:szCs w:val="28"/>
        </w:rPr>
      </w:pPr>
      <w:r w:rsidRPr="006E0F89">
        <w:rPr>
          <w:rFonts w:ascii="Simplified Arabic" w:eastAsia="Times New Roman" w:hAnsi="Simplified Arabic" w:cs="Simplified Arabic"/>
          <w:b/>
          <w:bCs/>
          <w:sz w:val="28"/>
          <w:szCs w:val="28"/>
          <w:rtl/>
        </w:rPr>
        <w:t>إذا لم يتمكن العلماء من الجمع أو الترجيح، يتم التوقف عن العمل بأحد الحديثين أو كليهما</w:t>
      </w:r>
      <w:r w:rsidRPr="006E0F89">
        <w:rPr>
          <w:rFonts w:ascii="Simplified Arabic" w:eastAsia="Times New Roman" w:hAnsi="Simplified Arabic" w:cs="Simplified Arabic"/>
          <w:b/>
          <w:bCs/>
          <w:sz w:val="28"/>
          <w:szCs w:val="28"/>
        </w:rPr>
        <w:t>.</w:t>
      </w:r>
    </w:p>
    <w:p w:rsidR="0075298E" w:rsidRPr="006E0F89" w:rsidRDefault="0075298E" w:rsidP="0075298E">
      <w:pPr>
        <w:bidi/>
        <w:spacing w:before="100" w:beforeAutospacing="1" w:after="100" w:afterAutospacing="1" w:line="240" w:lineRule="auto"/>
        <w:jc w:val="both"/>
        <w:rPr>
          <w:rFonts w:ascii="Simplified Arabic" w:eastAsia="Times New Roman" w:hAnsi="Simplified Arabic" w:cs="Simplified Arabic"/>
          <w:b/>
          <w:bCs/>
          <w:sz w:val="32"/>
          <w:szCs w:val="32"/>
        </w:rPr>
      </w:pPr>
      <w:r w:rsidRPr="006E0F89">
        <w:rPr>
          <w:rFonts w:ascii="Simplified Arabic" w:eastAsia="Times New Roman" w:hAnsi="Simplified Arabic" w:cs="Simplified Arabic"/>
          <w:b/>
          <w:bCs/>
          <w:sz w:val="32"/>
          <w:szCs w:val="32"/>
          <w:rtl/>
        </w:rPr>
        <w:t>أهمية دراسة المحكم ومختلف الحديث</w:t>
      </w:r>
      <w:r w:rsidRPr="006E0F89">
        <w:rPr>
          <w:rFonts w:ascii="Simplified Arabic" w:eastAsia="Times New Roman" w:hAnsi="Simplified Arabic" w:cs="Simplified Arabic"/>
          <w:b/>
          <w:bCs/>
          <w:sz w:val="32"/>
          <w:szCs w:val="32"/>
        </w:rPr>
        <w:t>:</w:t>
      </w:r>
    </w:p>
    <w:p w:rsidR="0075298E" w:rsidRPr="006E0F89" w:rsidRDefault="0075298E" w:rsidP="00250ACF">
      <w:pPr>
        <w:pStyle w:val="a5"/>
        <w:numPr>
          <w:ilvl w:val="0"/>
          <w:numId w:val="14"/>
        </w:numPr>
        <w:bidi/>
        <w:spacing w:before="100" w:beforeAutospacing="1" w:after="100" w:afterAutospacing="1" w:line="240" w:lineRule="auto"/>
        <w:jc w:val="both"/>
        <w:rPr>
          <w:rFonts w:ascii="Simplified Arabic" w:eastAsia="Times New Roman" w:hAnsi="Simplified Arabic" w:cs="Simplified Arabic"/>
          <w:b/>
          <w:bCs/>
          <w:sz w:val="28"/>
          <w:szCs w:val="28"/>
        </w:rPr>
      </w:pPr>
      <w:r w:rsidRPr="006E0F89">
        <w:rPr>
          <w:rFonts w:ascii="Simplified Arabic" w:eastAsia="Times New Roman" w:hAnsi="Simplified Arabic" w:cs="Simplified Arabic"/>
          <w:b/>
          <w:bCs/>
          <w:sz w:val="28"/>
          <w:szCs w:val="28"/>
          <w:rtl/>
        </w:rPr>
        <w:t>تساعد هذه الدراسة على فهم السنة النبوية فهمًا صحيحًا وتجنب التعارض الظاهري بين الأحاديث</w:t>
      </w:r>
      <w:r w:rsidRPr="006E0F89">
        <w:rPr>
          <w:rFonts w:ascii="Simplified Arabic" w:eastAsia="Times New Roman" w:hAnsi="Simplified Arabic" w:cs="Simplified Arabic"/>
          <w:b/>
          <w:bCs/>
          <w:sz w:val="28"/>
          <w:szCs w:val="28"/>
        </w:rPr>
        <w:t>.</w:t>
      </w:r>
    </w:p>
    <w:p w:rsidR="0075298E" w:rsidRPr="006E0F89" w:rsidRDefault="0075298E" w:rsidP="00250ACF">
      <w:pPr>
        <w:pStyle w:val="a5"/>
        <w:numPr>
          <w:ilvl w:val="0"/>
          <w:numId w:val="14"/>
        </w:numPr>
        <w:bidi/>
        <w:spacing w:before="100" w:beforeAutospacing="1" w:after="100" w:afterAutospacing="1" w:line="240" w:lineRule="auto"/>
        <w:jc w:val="both"/>
        <w:rPr>
          <w:rFonts w:ascii="Simplified Arabic" w:eastAsia="Times New Roman" w:hAnsi="Simplified Arabic" w:cs="Simplified Arabic"/>
          <w:b/>
          <w:bCs/>
          <w:sz w:val="28"/>
          <w:szCs w:val="28"/>
        </w:rPr>
      </w:pPr>
      <w:r w:rsidRPr="006E0F89">
        <w:rPr>
          <w:rFonts w:ascii="Simplified Arabic" w:eastAsia="Times New Roman" w:hAnsi="Simplified Arabic" w:cs="Simplified Arabic"/>
          <w:b/>
          <w:bCs/>
          <w:sz w:val="28"/>
          <w:szCs w:val="28"/>
          <w:rtl/>
        </w:rPr>
        <w:t>تساعد على تحديد الأحكام الشرعية التي يجب العمل بها وتجنب العمل بالأحكام المتعارضة</w:t>
      </w:r>
      <w:r w:rsidRPr="006E0F89">
        <w:rPr>
          <w:rFonts w:ascii="Simplified Arabic" w:eastAsia="Times New Roman" w:hAnsi="Simplified Arabic" w:cs="Simplified Arabic"/>
          <w:b/>
          <w:bCs/>
          <w:sz w:val="28"/>
          <w:szCs w:val="28"/>
        </w:rPr>
        <w:t>.</w:t>
      </w:r>
    </w:p>
    <w:p w:rsidR="0075298E" w:rsidRPr="006E0F89" w:rsidRDefault="0075298E" w:rsidP="00250ACF">
      <w:pPr>
        <w:pStyle w:val="a5"/>
        <w:numPr>
          <w:ilvl w:val="0"/>
          <w:numId w:val="14"/>
        </w:numPr>
        <w:bidi/>
        <w:spacing w:before="100" w:beforeAutospacing="1" w:after="100" w:afterAutospacing="1" w:line="240" w:lineRule="auto"/>
        <w:jc w:val="both"/>
        <w:rPr>
          <w:rFonts w:ascii="Simplified Arabic" w:eastAsia="Times New Roman" w:hAnsi="Simplified Arabic" w:cs="Simplified Arabic"/>
          <w:b/>
          <w:bCs/>
          <w:sz w:val="28"/>
          <w:szCs w:val="28"/>
        </w:rPr>
      </w:pPr>
      <w:r w:rsidRPr="006E0F89">
        <w:rPr>
          <w:rFonts w:ascii="Simplified Arabic" w:eastAsia="Times New Roman" w:hAnsi="Simplified Arabic" w:cs="Simplified Arabic"/>
          <w:b/>
          <w:bCs/>
          <w:sz w:val="28"/>
          <w:szCs w:val="28"/>
          <w:rtl/>
        </w:rPr>
        <w:t>تساعد على ترجيح الأحاديث التي يبدو بينها تعارض، وتحديد ما هو ناسخ وما هو منسوخ</w:t>
      </w:r>
      <w:r w:rsidRPr="006E0F89">
        <w:rPr>
          <w:rFonts w:ascii="Simplified Arabic" w:eastAsia="Times New Roman" w:hAnsi="Simplified Arabic" w:cs="Simplified Arabic"/>
          <w:b/>
          <w:bCs/>
          <w:sz w:val="28"/>
          <w:szCs w:val="28"/>
        </w:rPr>
        <w:t>.</w:t>
      </w:r>
    </w:p>
    <w:p w:rsidR="0075298E" w:rsidRPr="006E0F89" w:rsidRDefault="0075298E" w:rsidP="0075298E">
      <w:pPr>
        <w:bidi/>
        <w:spacing w:before="100" w:beforeAutospacing="1" w:after="100" w:afterAutospacing="1" w:line="240" w:lineRule="auto"/>
        <w:jc w:val="both"/>
        <w:rPr>
          <w:rFonts w:ascii="Simplified Arabic" w:eastAsia="Times New Roman" w:hAnsi="Simplified Arabic" w:cs="Simplified Arabic"/>
          <w:b/>
          <w:bCs/>
          <w:sz w:val="28"/>
          <w:szCs w:val="28"/>
        </w:rPr>
      </w:pPr>
      <w:r w:rsidRPr="006E0F89">
        <w:rPr>
          <w:rFonts w:ascii="Simplified Arabic" w:eastAsia="Times New Roman" w:hAnsi="Simplified Arabic" w:cs="Simplified Arabic"/>
          <w:b/>
          <w:bCs/>
          <w:sz w:val="28"/>
          <w:szCs w:val="28"/>
          <w:rtl/>
        </w:rPr>
        <w:t>يعد مصطلحا "المحكم" و"مختلف الحديث" من المصطلحات الهامة في علم مصطلح الحديث، حيث يتناولان مسألة التعامل مع الأحاديث المتعارضة. وقد وضع علماء الحديث قواعد وضوابط للتعامل مع هذه الأحاديث، بهدف فهم السنة النبوية فهمًا صحيحًا وتحديد الأحكام الشرعية التي يجب العمل بها</w:t>
      </w:r>
      <w:r w:rsidRPr="006E0F89">
        <w:rPr>
          <w:rFonts w:ascii="Simplified Arabic" w:eastAsia="Times New Roman" w:hAnsi="Simplified Arabic" w:cs="Simplified Arabic"/>
          <w:b/>
          <w:bCs/>
          <w:sz w:val="28"/>
          <w:szCs w:val="28"/>
        </w:rPr>
        <w:t>.</w:t>
      </w:r>
    </w:p>
    <w:p w:rsidR="0075298E" w:rsidRPr="006E0F89" w:rsidRDefault="00250ACF" w:rsidP="0075298E">
      <w:pPr>
        <w:bidi/>
        <w:spacing w:before="100" w:beforeAutospacing="1" w:after="100" w:afterAutospacing="1" w:line="240" w:lineRule="auto"/>
        <w:jc w:val="both"/>
        <w:rPr>
          <w:rFonts w:ascii="Simplified Arabic" w:eastAsia="Times New Roman" w:hAnsi="Simplified Arabic" w:cs="Simplified Arabic"/>
          <w:b/>
          <w:bCs/>
          <w:sz w:val="32"/>
          <w:szCs w:val="32"/>
        </w:rPr>
      </w:pPr>
      <w:r w:rsidRPr="006E0F89">
        <w:rPr>
          <w:rFonts w:ascii="Simplified Arabic" w:eastAsia="Times New Roman" w:hAnsi="Simplified Arabic" w:cs="Simplified Arabic" w:hint="cs"/>
          <w:b/>
          <w:bCs/>
          <w:sz w:val="32"/>
          <w:szCs w:val="32"/>
          <w:rtl/>
        </w:rPr>
        <w:lastRenderedPageBreak/>
        <w:t>الخلاصة</w:t>
      </w:r>
    </w:p>
    <w:p w:rsidR="0075298E" w:rsidRPr="006E0F89" w:rsidRDefault="0075298E" w:rsidP="00250ACF">
      <w:pPr>
        <w:pStyle w:val="a5"/>
        <w:numPr>
          <w:ilvl w:val="0"/>
          <w:numId w:val="14"/>
        </w:numPr>
        <w:bidi/>
        <w:spacing w:before="100" w:beforeAutospacing="1" w:after="100" w:afterAutospacing="1" w:line="240" w:lineRule="auto"/>
        <w:jc w:val="both"/>
        <w:rPr>
          <w:rFonts w:ascii="Simplified Arabic" w:eastAsia="Times New Roman" w:hAnsi="Simplified Arabic" w:cs="Simplified Arabic"/>
          <w:b/>
          <w:bCs/>
          <w:sz w:val="28"/>
          <w:szCs w:val="28"/>
        </w:rPr>
      </w:pPr>
      <w:r w:rsidRPr="006E0F89">
        <w:rPr>
          <w:rFonts w:ascii="Simplified Arabic" w:eastAsia="Times New Roman" w:hAnsi="Simplified Arabic" w:cs="Simplified Arabic"/>
          <w:b/>
          <w:bCs/>
          <w:sz w:val="28"/>
          <w:szCs w:val="28"/>
          <w:rtl/>
        </w:rPr>
        <w:t>المحكم</w:t>
      </w:r>
      <w:r w:rsidRPr="006E0F89">
        <w:rPr>
          <w:rFonts w:ascii="Simplified Arabic" w:eastAsia="Times New Roman" w:hAnsi="Simplified Arabic" w:cs="Simplified Arabic"/>
          <w:b/>
          <w:bCs/>
          <w:sz w:val="28"/>
          <w:szCs w:val="28"/>
        </w:rPr>
        <w:t xml:space="preserve">: </w:t>
      </w:r>
      <w:r w:rsidRPr="006E0F89">
        <w:rPr>
          <w:rFonts w:ascii="Simplified Arabic" w:eastAsia="Times New Roman" w:hAnsi="Simplified Arabic" w:cs="Simplified Arabic"/>
          <w:b/>
          <w:bCs/>
          <w:sz w:val="28"/>
          <w:szCs w:val="28"/>
          <w:rtl/>
        </w:rPr>
        <w:t>هو الحديث المقبول الذي سلم من معارضة غيره، أي أنه لا يوجد حديث آخر صحيح يعارضه. وهو الأصل في العمل بالأحاديث النبوية، حيث يجب العمل به ما لم يظهر ناسخ له</w:t>
      </w:r>
      <w:r w:rsidRPr="006E0F89">
        <w:rPr>
          <w:rFonts w:ascii="Simplified Arabic" w:eastAsia="Times New Roman" w:hAnsi="Simplified Arabic" w:cs="Simplified Arabic"/>
          <w:b/>
          <w:bCs/>
          <w:sz w:val="28"/>
          <w:szCs w:val="28"/>
        </w:rPr>
        <w:t>.</w:t>
      </w:r>
    </w:p>
    <w:p w:rsidR="0075298E" w:rsidRPr="006E0F89" w:rsidRDefault="0075298E" w:rsidP="00250ACF">
      <w:pPr>
        <w:pStyle w:val="a5"/>
        <w:numPr>
          <w:ilvl w:val="0"/>
          <w:numId w:val="14"/>
        </w:numPr>
        <w:bidi/>
        <w:spacing w:before="100" w:beforeAutospacing="1" w:after="100" w:afterAutospacing="1" w:line="240" w:lineRule="auto"/>
        <w:jc w:val="both"/>
        <w:rPr>
          <w:rFonts w:ascii="Simplified Arabic" w:eastAsia="Times New Roman" w:hAnsi="Simplified Arabic" w:cs="Simplified Arabic"/>
          <w:b/>
          <w:bCs/>
          <w:sz w:val="28"/>
          <w:szCs w:val="28"/>
        </w:rPr>
      </w:pPr>
      <w:r w:rsidRPr="006E0F89">
        <w:rPr>
          <w:rFonts w:ascii="Simplified Arabic" w:eastAsia="Times New Roman" w:hAnsi="Simplified Arabic" w:cs="Simplified Arabic"/>
          <w:b/>
          <w:bCs/>
          <w:sz w:val="28"/>
          <w:szCs w:val="28"/>
          <w:rtl/>
        </w:rPr>
        <w:t>مختلف الحديث</w:t>
      </w:r>
      <w:r w:rsidRPr="006E0F89">
        <w:rPr>
          <w:rFonts w:ascii="Simplified Arabic" w:eastAsia="Times New Roman" w:hAnsi="Simplified Arabic" w:cs="Simplified Arabic"/>
          <w:b/>
          <w:bCs/>
          <w:sz w:val="28"/>
          <w:szCs w:val="28"/>
        </w:rPr>
        <w:t xml:space="preserve">: </w:t>
      </w:r>
      <w:r w:rsidRPr="006E0F89">
        <w:rPr>
          <w:rFonts w:ascii="Simplified Arabic" w:eastAsia="Times New Roman" w:hAnsi="Simplified Arabic" w:cs="Simplified Arabic"/>
          <w:b/>
          <w:bCs/>
          <w:sz w:val="28"/>
          <w:szCs w:val="28"/>
          <w:rtl/>
        </w:rPr>
        <w:t>هو الحديث المقبول الذي يعارض حديثًا آخر مقبولًا في ظاهره. وقد اختلف العلماء في كيفية التعامل مع مختلف الحديث، فمنهم من ذهب إلى ترجيح أحد الحديثين على الآخر، ومنهم من ذهب إلى الجمع بينهما، ومنهم من ذهب إلى النسخ</w:t>
      </w:r>
      <w:r w:rsidRPr="006E0F89">
        <w:rPr>
          <w:rFonts w:ascii="Simplified Arabic" w:eastAsia="Times New Roman" w:hAnsi="Simplified Arabic" w:cs="Simplified Arabic"/>
          <w:b/>
          <w:bCs/>
          <w:sz w:val="28"/>
          <w:szCs w:val="28"/>
        </w:rPr>
        <w:t>.</w:t>
      </w:r>
    </w:p>
    <w:p w:rsidR="00250ACF" w:rsidRPr="006E0F89" w:rsidRDefault="00250ACF" w:rsidP="00250ACF">
      <w:pPr>
        <w:pStyle w:val="a5"/>
        <w:numPr>
          <w:ilvl w:val="0"/>
          <w:numId w:val="14"/>
        </w:numPr>
        <w:bidi/>
        <w:spacing w:before="100" w:beforeAutospacing="1" w:after="100" w:afterAutospacing="1" w:line="240" w:lineRule="auto"/>
        <w:jc w:val="both"/>
        <w:rPr>
          <w:rFonts w:ascii="Simplified Arabic" w:eastAsia="Times New Roman" w:hAnsi="Simplified Arabic" w:cs="Simplified Arabic"/>
          <w:b/>
          <w:bCs/>
          <w:sz w:val="28"/>
          <w:szCs w:val="28"/>
        </w:rPr>
      </w:pPr>
    </w:p>
    <w:p w:rsidR="0075298E" w:rsidRPr="006E0F89" w:rsidRDefault="0075298E" w:rsidP="00250ACF">
      <w:pPr>
        <w:bidi/>
        <w:spacing w:before="100" w:beforeAutospacing="1" w:after="100" w:afterAutospacing="1" w:line="240" w:lineRule="auto"/>
        <w:jc w:val="center"/>
        <w:rPr>
          <w:rFonts w:ascii="Simplified Arabic" w:eastAsia="Times New Roman" w:hAnsi="Simplified Arabic" w:cs="Simplified Arabic"/>
          <w:b/>
          <w:bCs/>
          <w:sz w:val="36"/>
          <w:szCs w:val="36"/>
          <w:rtl/>
        </w:rPr>
      </w:pPr>
      <w:r w:rsidRPr="006E0F89">
        <w:rPr>
          <w:rFonts w:ascii="Simplified Arabic" w:eastAsia="Times New Roman" w:hAnsi="Simplified Arabic" w:cs="Simplified Arabic"/>
          <w:b/>
          <w:bCs/>
          <w:sz w:val="36"/>
          <w:szCs w:val="36"/>
          <w:rtl/>
        </w:rPr>
        <w:t>الناسخ والمنسوخ</w:t>
      </w:r>
    </w:p>
    <w:p w:rsidR="0075298E" w:rsidRPr="006E0F89" w:rsidRDefault="00250ACF" w:rsidP="0075298E">
      <w:pPr>
        <w:bidi/>
        <w:spacing w:before="100" w:beforeAutospacing="1" w:after="100" w:afterAutospacing="1" w:line="240" w:lineRule="auto"/>
        <w:jc w:val="both"/>
        <w:rPr>
          <w:rFonts w:ascii="Simplified Arabic" w:eastAsia="Times New Roman" w:hAnsi="Simplified Arabic" w:cs="Simplified Arabic"/>
          <w:b/>
          <w:bCs/>
          <w:sz w:val="28"/>
          <w:szCs w:val="28"/>
        </w:rPr>
      </w:pPr>
      <w:r w:rsidRPr="006E0F89">
        <w:rPr>
          <w:rFonts w:ascii="Simplified Arabic" w:eastAsia="Times New Roman" w:hAnsi="Simplified Arabic" w:cs="Simplified Arabic" w:hint="cs"/>
          <w:b/>
          <w:bCs/>
          <w:sz w:val="28"/>
          <w:szCs w:val="28"/>
          <w:rtl/>
        </w:rPr>
        <w:t xml:space="preserve">     </w:t>
      </w:r>
      <w:r w:rsidR="0075298E" w:rsidRPr="006E0F89">
        <w:rPr>
          <w:rFonts w:ascii="Simplified Arabic" w:eastAsia="Times New Roman" w:hAnsi="Simplified Arabic" w:cs="Simplified Arabic"/>
          <w:b/>
          <w:bCs/>
          <w:sz w:val="28"/>
          <w:szCs w:val="28"/>
          <w:rtl/>
        </w:rPr>
        <w:t>يعد علم الناسخ والمنسوخ من العلوم الهامة في الدراسات الإسلامية، حيث يهدف إلى تحديد الأحكام الشرعية التي يجب العمل بها، وتجنب العمل بالأحكام المنسوخة. وقد اهتم علماء الحديث بدراسة هذه المسألة، وتحديد قواعد وضوابط لمعرفة الناسخ والمنسوخ في الحديث الشريف</w:t>
      </w:r>
      <w:r w:rsidR="0075298E" w:rsidRPr="006E0F89">
        <w:rPr>
          <w:rFonts w:ascii="Simplified Arabic" w:eastAsia="Times New Roman" w:hAnsi="Simplified Arabic" w:cs="Simplified Arabic"/>
          <w:b/>
          <w:bCs/>
          <w:sz w:val="28"/>
          <w:szCs w:val="28"/>
        </w:rPr>
        <w:t>.</w:t>
      </w:r>
    </w:p>
    <w:p w:rsidR="0075298E" w:rsidRPr="006E0F89" w:rsidRDefault="0075298E" w:rsidP="0075298E">
      <w:pPr>
        <w:bidi/>
        <w:spacing w:before="100" w:beforeAutospacing="1" w:after="100" w:afterAutospacing="1" w:line="240" w:lineRule="auto"/>
        <w:jc w:val="both"/>
        <w:rPr>
          <w:rFonts w:ascii="Simplified Arabic" w:eastAsia="Times New Roman" w:hAnsi="Simplified Arabic" w:cs="Simplified Arabic"/>
          <w:b/>
          <w:bCs/>
          <w:sz w:val="32"/>
          <w:szCs w:val="32"/>
        </w:rPr>
      </w:pPr>
      <w:r w:rsidRPr="006E0F89">
        <w:rPr>
          <w:rFonts w:ascii="Simplified Arabic" w:eastAsia="Times New Roman" w:hAnsi="Simplified Arabic" w:cs="Simplified Arabic"/>
          <w:b/>
          <w:bCs/>
          <w:sz w:val="32"/>
          <w:szCs w:val="32"/>
          <w:rtl/>
        </w:rPr>
        <w:t>مفهوم الناسخ والمنسوخ</w:t>
      </w:r>
    </w:p>
    <w:p w:rsidR="0075298E" w:rsidRPr="006E0F89" w:rsidRDefault="0075298E" w:rsidP="00250ACF">
      <w:pPr>
        <w:pStyle w:val="a5"/>
        <w:numPr>
          <w:ilvl w:val="0"/>
          <w:numId w:val="14"/>
        </w:numPr>
        <w:bidi/>
        <w:spacing w:before="100" w:beforeAutospacing="1" w:after="100" w:afterAutospacing="1" w:line="240" w:lineRule="auto"/>
        <w:jc w:val="both"/>
        <w:rPr>
          <w:rFonts w:ascii="Simplified Arabic" w:eastAsia="Times New Roman" w:hAnsi="Simplified Arabic" w:cs="Simplified Arabic"/>
          <w:b/>
          <w:bCs/>
          <w:sz w:val="28"/>
          <w:szCs w:val="28"/>
        </w:rPr>
      </w:pPr>
      <w:r w:rsidRPr="006E0F89">
        <w:rPr>
          <w:rFonts w:ascii="Simplified Arabic" w:eastAsia="Times New Roman" w:hAnsi="Simplified Arabic" w:cs="Simplified Arabic"/>
          <w:b/>
          <w:bCs/>
          <w:sz w:val="28"/>
          <w:szCs w:val="28"/>
          <w:rtl/>
        </w:rPr>
        <w:t>الناسخ</w:t>
      </w:r>
      <w:r w:rsidRPr="006E0F89">
        <w:rPr>
          <w:rFonts w:ascii="Simplified Arabic" w:eastAsia="Times New Roman" w:hAnsi="Simplified Arabic" w:cs="Simplified Arabic"/>
          <w:b/>
          <w:bCs/>
          <w:sz w:val="28"/>
          <w:szCs w:val="28"/>
        </w:rPr>
        <w:t xml:space="preserve">: </w:t>
      </w:r>
      <w:r w:rsidRPr="006E0F89">
        <w:rPr>
          <w:rFonts w:ascii="Simplified Arabic" w:eastAsia="Times New Roman" w:hAnsi="Simplified Arabic" w:cs="Simplified Arabic"/>
          <w:b/>
          <w:bCs/>
          <w:sz w:val="28"/>
          <w:szCs w:val="28"/>
          <w:rtl/>
        </w:rPr>
        <w:t>هو الحديث الذي يدل على رفع حكم حديث سابق</w:t>
      </w:r>
      <w:r w:rsidRPr="006E0F89">
        <w:rPr>
          <w:rFonts w:ascii="Simplified Arabic" w:eastAsia="Times New Roman" w:hAnsi="Simplified Arabic" w:cs="Simplified Arabic"/>
          <w:b/>
          <w:bCs/>
          <w:sz w:val="28"/>
          <w:szCs w:val="28"/>
        </w:rPr>
        <w:t>.</w:t>
      </w:r>
    </w:p>
    <w:p w:rsidR="0075298E" w:rsidRPr="006E0F89" w:rsidRDefault="0075298E" w:rsidP="00250ACF">
      <w:pPr>
        <w:pStyle w:val="a5"/>
        <w:numPr>
          <w:ilvl w:val="0"/>
          <w:numId w:val="14"/>
        </w:numPr>
        <w:bidi/>
        <w:spacing w:before="100" w:beforeAutospacing="1" w:after="100" w:afterAutospacing="1" w:line="240" w:lineRule="auto"/>
        <w:jc w:val="both"/>
        <w:rPr>
          <w:rFonts w:ascii="Simplified Arabic" w:eastAsia="Times New Roman" w:hAnsi="Simplified Arabic" w:cs="Simplified Arabic"/>
          <w:b/>
          <w:bCs/>
          <w:sz w:val="28"/>
          <w:szCs w:val="28"/>
        </w:rPr>
      </w:pPr>
      <w:r w:rsidRPr="006E0F89">
        <w:rPr>
          <w:rFonts w:ascii="Simplified Arabic" w:eastAsia="Times New Roman" w:hAnsi="Simplified Arabic" w:cs="Simplified Arabic"/>
          <w:b/>
          <w:bCs/>
          <w:sz w:val="28"/>
          <w:szCs w:val="28"/>
          <w:rtl/>
        </w:rPr>
        <w:t>المنسوخ</w:t>
      </w:r>
      <w:r w:rsidRPr="006E0F89">
        <w:rPr>
          <w:rFonts w:ascii="Simplified Arabic" w:eastAsia="Times New Roman" w:hAnsi="Simplified Arabic" w:cs="Simplified Arabic"/>
          <w:b/>
          <w:bCs/>
          <w:sz w:val="28"/>
          <w:szCs w:val="28"/>
        </w:rPr>
        <w:t xml:space="preserve">: </w:t>
      </w:r>
      <w:r w:rsidRPr="006E0F89">
        <w:rPr>
          <w:rFonts w:ascii="Simplified Arabic" w:eastAsia="Times New Roman" w:hAnsi="Simplified Arabic" w:cs="Simplified Arabic"/>
          <w:b/>
          <w:bCs/>
          <w:sz w:val="28"/>
          <w:szCs w:val="28"/>
          <w:rtl/>
        </w:rPr>
        <w:t>هو الحديث الذي رفع حكمه بحديث لاحق</w:t>
      </w:r>
      <w:r w:rsidRPr="006E0F89">
        <w:rPr>
          <w:rFonts w:ascii="Simplified Arabic" w:eastAsia="Times New Roman" w:hAnsi="Simplified Arabic" w:cs="Simplified Arabic"/>
          <w:b/>
          <w:bCs/>
          <w:sz w:val="28"/>
          <w:szCs w:val="28"/>
        </w:rPr>
        <w:t>.</w:t>
      </w:r>
    </w:p>
    <w:p w:rsidR="0075298E" w:rsidRPr="006E0F89" w:rsidRDefault="0075298E" w:rsidP="0075298E">
      <w:pPr>
        <w:bidi/>
        <w:spacing w:before="100" w:beforeAutospacing="1" w:after="100" w:afterAutospacing="1" w:line="240" w:lineRule="auto"/>
        <w:jc w:val="both"/>
        <w:rPr>
          <w:rFonts w:ascii="Simplified Arabic" w:eastAsia="Times New Roman" w:hAnsi="Simplified Arabic" w:cs="Simplified Arabic"/>
          <w:b/>
          <w:bCs/>
          <w:sz w:val="32"/>
          <w:szCs w:val="32"/>
        </w:rPr>
      </w:pPr>
      <w:r w:rsidRPr="006E0F89">
        <w:rPr>
          <w:rFonts w:ascii="Simplified Arabic" w:eastAsia="Times New Roman" w:hAnsi="Simplified Arabic" w:cs="Simplified Arabic"/>
          <w:b/>
          <w:bCs/>
          <w:sz w:val="32"/>
          <w:szCs w:val="32"/>
          <w:rtl/>
        </w:rPr>
        <w:t>شروط النسخ</w:t>
      </w:r>
    </w:p>
    <w:p w:rsidR="0075298E" w:rsidRPr="006E0F89" w:rsidRDefault="0075298E" w:rsidP="00250ACF">
      <w:pPr>
        <w:pStyle w:val="a5"/>
        <w:numPr>
          <w:ilvl w:val="0"/>
          <w:numId w:val="14"/>
        </w:numPr>
        <w:bidi/>
        <w:spacing w:before="100" w:beforeAutospacing="1" w:after="100" w:afterAutospacing="1" w:line="240" w:lineRule="auto"/>
        <w:jc w:val="both"/>
        <w:rPr>
          <w:rFonts w:ascii="Simplified Arabic" w:eastAsia="Times New Roman" w:hAnsi="Simplified Arabic" w:cs="Simplified Arabic"/>
          <w:b/>
          <w:bCs/>
          <w:sz w:val="28"/>
          <w:szCs w:val="28"/>
        </w:rPr>
      </w:pPr>
      <w:r w:rsidRPr="006E0F89">
        <w:rPr>
          <w:rFonts w:ascii="Simplified Arabic" w:eastAsia="Times New Roman" w:hAnsi="Simplified Arabic" w:cs="Simplified Arabic"/>
          <w:b/>
          <w:bCs/>
          <w:sz w:val="28"/>
          <w:szCs w:val="28"/>
          <w:rtl/>
        </w:rPr>
        <w:t>أن يكون الناسخ والمنسوخ حديثين صحيحين</w:t>
      </w:r>
      <w:r w:rsidRPr="006E0F89">
        <w:rPr>
          <w:rFonts w:ascii="Simplified Arabic" w:eastAsia="Times New Roman" w:hAnsi="Simplified Arabic" w:cs="Simplified Arabic"/>
          <w:b/>
          <w:bCs/>
          <w:sz w:val="28"/>
          <w:szCs w:val="28"/>
        </w:rPr>
        <w:t>.</w:t>
      </w:r>
    </w:p>
    <w:p w:rsidR="0075298E" w:rsidRPr="006E0F89" w:rsidRDefault="0075298E" w:rsidP="00250ACF">
      <w:pPr>
        <w:pStyle w:val="a5"/>
        <w:numPr>
          <w:ilvl w:val="0"/>
          <w:numId w:val="14"/>
        </w:numPr>
        <w:bidi/>
        <w:spacing w:before="100" w:beforeAutospacing="1" w:after="100" w:afterAutospacing="1" w:line="240" w:lineRule="auto"/>
        <w:jc w:val="both"/>
        <w:rPr>
          <w:rFonts w:ascii="Simplified Arabic" w:eastAsia="Times New Roman" w:hAnsi="Simplified Arabic" w:cs="Simplified Arabic"/>
          <w:b/>
          <w:bCs/>
          <w:sz w:val="28"/>
          <w:szCs w:val="28"/>
        </w:rPr>
      </w:pPr>
      <w:r w:rsidRPr="006E0F89">
        <w:rPr>
          <w:rFonts w:ascii="Simplified Arabic" w:eastAsia="Times New Roman" w:hAnsi="Simplified Arabic" w:cs="Simplified Arabic"/>
          <w:b/>
          <w:bCs/>
          <w:sz w:val="28"/>
          <w:szCs w:val="28"/>
          <w:rtl/>
        </w:rPr>
        <w:t>أن يكون الناسخ متأخرًا عن المنسوخ</w:t>
      </w:r>
      <w:r w:rsidRPr="006E0F89">
        <w:rPr>
          <w:rFonts w:ascii="Simplified Arabic" w:eastAsia="Times New Roman" w:hAnsi="Simplified Arabic" w:cs="Simplified Arabic"/>
          <w:b/>
          <w:bCs/>
          <w:sz w:val="28"/>
          <w:szCs w:val="28"/>
        </w:rPr>
        <w:t>.</w:t>
      </w:r>
    </w:p>
    <w:p w:rsidR="0075298E" w:rsidRPr="006E0F89" w:rsidRDefault="0075298E" w:rsidP="00250ACF">
      <w:pPr>
        <w:pStyle w:val="a5"/>
        <w:numPr>
          <w:ilvl w:val="0"/>
          <w:numId w:val="14"/>
        </w:numPr>
        <w:bidi/>
        <w:spacing w:before="100" w:beforeAutospacing="1" w:after="100" w:afterAutospacing="1" w:line="240" w:lineRule="auto"/>
        <w:jc w:val="both"/>
        <w:rPr>
          <w:rFonts w:ascii="Simplified Arabic" w:eastAsia="Times New Roman" w:hAnsi="Simplified Arabic" w:cs="Simplified Arabic"/>
          <w:b/>
          <w:bCs/>
          <w:sz w:val="28"/>
          <w:szCs w:val="28"/>
        </w:rPr>
      </w:pPr>
      <w:r w:rsidRPr="006E0F89">
        <w:rPr>
          <w:rFonts w:ascii="Simplified Arabic" w:eastAsia="Times New Roman" w:hAnsi="Simplified Arabic" w:cs="Simplified Arabic"/>
          <w:b/>
          <w:bCs/>
          <w:sz w:val="28"/>
          <w:szCs w:val="28"/>
          <w:rtl/>
        </w:rPr>
        <w:t>أن يتعذر الجمع بين الحديثين المتعارضين</w:t>
      </w:r>
      <w:r w:rsidRPr="006E0F89">
        <w:rPr>
          <w:rFonts w:ascii="Simplified Arabic" w:eastAsia="Times New Roman" w:hAnsi="Simplified Arabic" w:cs="Simplified Arabic"/>
          <w:b/>
          <w:bCs/>
          <w:sz w:val="28"/>
          <w:szCs w:val="28"/>
        </w:rPr>
        <w:t>.</w:t>
      </w:r>
    </w:p>
    <w:p w:rsidR="0075298E" w:rsidRPr="006E0F89" w:rsidRDefault="0075298E" w:rsidP="0075298E">
      <w:pPr>
        <w:bidi/>
        <w:spacing w:before="100" w:beforeAutospacing="1" w:after="100" w:afterAutospacing="1" w:line="240" w:lineRule="auto"/>
        <w:jc w:val="both"/>
        <w:rPr>
          <w:rFonts w:ascii="Simplified Arabic" w:eastAsia="Times New Roman" w:hAnsi="Simplified Arabic" w:cs="Simplified Arabic"/>
          <w:b/>
          <w:bCs/>
          <w:sz w:val="32"/>
          <w:szCs w:val="32"/>
        </w:rPr>
      </w:pPr>
      <w:r w:rsidRPr="006E0F89">
        <w:rPr>
          <w:rFonts w:ascii="Simplified Arabic" w:eastAsia="Times New Roman" w:hAnsi="Simplified Arabic" w:cs="Simplified Arabic"/>
          <w:b/>
          <w:bCs/>
          <w:sz w:val="32"/>
          <w:szCs w:val="32"/>
          <w:rtl/>
        </w:rPr>
        <w:t>طرق معرفة الناسخ والمنسوخ</w:t>
      </w:r>
    </w:p>
    <w:p w:rsidR="0075298E" w:rsidRPr="006E0F89" w:rsidRDefault="0075298E" w:rsidP="00250ACF">
      <w:pPr>
        <w:pStyle w:val="a5"/>
        <w:numPr>
          <w:ilvl w:val="0"/>
          <w:numId w:val="14"/>
        </w:numPr>
        <w:bidi/>
        <w:spacing w:before="100" w:beforeAutospacing="1" w:after="100" w:afterAutospacing="1" w:line="240" w:lineRule="auto"/>
        <w:jc w:val="both"/>
        <w:rPr>
          <w:rFonts w:ascii="Simplified Arabic" w:eastAsia="Times New Roman" w:hAnsi="Simplified Arabic" w:cs="Simplified Arabic"/>
          <w:b/>
          <w:bCs/>
          <w:sz w:val="28"/>
          <w:szCs w:val="28"/>
        </w:rPr>
      </w:pPr>
      <w:r w:rsidRPr="006E0F89">
        <w:rPr>
          <w:rFonts w:ascii="Simplified Arabic" w:eastAsia="Times New Roman" w:hAnsi="Simplified Arabic" w:cs="Simplified Arabic"/>
          <w:b/>
          <w:bCs/>
          <w:sz w:val="28"/>
          <w:szCs w:val="28"/>
          <w:rtl/>
        </w:rPr>
        <w:t>النص الصريح</w:t>
      </w:r>
      <w:r w:rsidRPr="006E0F89">
        <w:rPr>
          <w:rFonts w:ascii="Simplified Arabic" w:eastAsia="Times New Roman" w:hAnsi="Simplified Arabic" w:cs="Simplified Arabic"/>
          <w:b/>
          <w:bCs/>
          <w:sz w:val="28"/>
          <w:szCs w:val="28"/>
        </w:rPr>
        <w:t xml:space="preserve">: </w:t>
      </w:r>
      <w:r w:rsidRPr="006E0F89">
        <w:rPr>
          <w:rFonts w:ascii="Simplified Arabic" w:eastAsia="Times New Roman" w:hAnsi="Simplified Arabic" w:cs="Simplified Arabic"/>
          <w:b/>
          <w:bCs/>
          <w:sz w:val="28"/>
          <w:szCs w:val="28"/>
          <w:rtl/>
        </w:rPr>
        <w:t>أن ينص الحديث الناسخ على أنه ناسخ للحديث المنسوخ</w:t>
      </w:r>
      <w:r w:rsidRPr="006E0F89">
        <w:rPr>
          <w:rFonts w:ascii="Simplified Arabic" w:eastAsia="Times New Roman" w:hAnsi="Simplified Arabic" w:cs="Simplified Arabic"/>
          <w:b/>
          <w:bCs/>
          <w:sz w:val="28"/>
          <w:szCs w:val="28"/>
        </w:rPr>
        <w:t>.</w:t>
      </w:r>
    </w:p>
    <w:p w:rsidR="0075298E" w:rsidRPr="006E0F89" w:rsidRDefault="0075298E" w:rsidP="00250ACF">
      <w:pPr>
        <w:pStyle w:val="a5"/>
        <w:numPr>
          <w:ilvl w:val="0"/>
          <w:numId w:val="14"/>
        </w:numPr>
        <w:bidi/>
        <w:spacing w:before="100" w:beforeAutospacing="1" w:after="100" w:afterAutospacing="1" w:line="240" w:lineRule="auto"/>
        <w:jc w:val="both"/>
        <w:rPr>
          <w:rFonts w:ascii="Simplified Arabic" w:eastAsia="Times New Roman" w:hAnsi="Simplified Arabic" w:cs="Simplified Arabic"/>
          <w:b/>
          <w:bCs/>
          <w:sz w:val="28"/>
          <w:szCs w:val="28"/>
        </w:rPr>
      </w:pPr>
      <w:r w:rsidRPr="006E0F89">
        <w:rPr>
          <w:rFonts w:ascii="Simplified Arabic" w:eastAsia="Times New Roman" w:hAnsi="Simplified Arabic" w:cs="Simplified Arabic"/>
          <w:b/>
          <w:bCs/>
          <w:sz w:val="28"/>
          <w:szCs w:val="28"/>
          <w:rtl/>
        </w:rPr>
        <w:t>التاريخ</w:t>
      </w:r>
      <w:r w:rsidRPr="006E0F89">
        <w:rPr>
          <w:rFonts w:ascii="Simplified Arabic" w:eastAsia="Times New Roman" w:hAnsi="Simplified Arabic" w:cs="Simplified Arabic"/>
          <w:b/>
          <w:bCs/>
          <w:sz w:val="28"/>
          <w:szCs w:val="28"/>
        </w:rPr>
        <w:t xml:space="preserve">: </w:t>
      </w:r>
      <w:r w:rsidRPr="006E0F89">
        <w:rPr>
          <w:rFonts w:ascii="Simplified Arabic" w:eastAsia="Times New Roman" w:hAnsi="Simplified Arabic" w:cs="Simplified Arabic"/>
          <w:b/>
          <w:bCs/>
          <w:sz w:val="28"/>
          <w:szCs w:val="28"/>
          <w:rtl/>
        </w:rPr>
        <w:t>أن يكون تاريخ صدور الحديث الناسخ متأخرًا عن تاريخ صدور الحديث المنسوخ</w:t>
      </w:r>
      <w:r w:rsidRPr="006E0F89">
        <w:rPr>
          <w:rFonts w:ascii="Simplified Arabic" w:eastAsia="Times New Roman" w:hAnsi="Simplified Arabic" w:cs="Simplified Arabic"/>
          <w:b/>
          <w:bCs/>
          <w:sz w:val="28"/>
          <w:szCs w:val="28"/>
        </w:rPr>
        <w:t>.</w:t>
      </w:r>
    </w:p>
    <w:p w:rsidR="0075298E" w:rsidRPr="006E0F89" w:rsidRDefault="0075298E" w:rsidP="00250ACF">
      <w:pPr>
        <w:pStyle w:val="a5"/>
        <w:numPr>
          <w:ilvl w:val="0"/>
          <w:numId w:val="14"/>
        </w:numPr>
        <w:bidi/>
        <w:spacing w:before="100" w:beforeAutospacing="1" w:after="100" w:afterAutospacing="1" w:line="240" w:lineRule="auto"/>
        <w:jc w:val="both"/>
        <w:rPr>
          <w:rFonts w:ascii="Simplified Arabic" w:eastAsia="Times New Roman" w:hAnsi="Simplified Arabic" w:cs="Simplified Arabic"/>
          <w:b/>
          <w:bCs/>
          <w:sz w:val="28"/>
          <w:szCs w:val="28"/>
        </w:rPr>
      </w:pPr>
      <w:r w:rsidRPr="006E0F89">
        <w:rPr>
          <w:rFonts w:ascii="Simplified Arabic" w:eastAsia="Times New Roman" w:hAnsi="Simplified Arabic" w:cs="Simplified Arabic"/>
          <w:b/>
          <w:bCs/>
          <w:sz w:val="28"/>
          <w:szCs w:val="28"/>
          <w:rtl/>
        </w:rPr>
        <w:lastRenderedPageBreak/>
        <w:t>الإجماع</w:t>
      </w:r>
      <w:r w:rsidRPr="006E0F89">
        <w:rPr>
          <w:rFonts w:ascii="Simplified Arabic" w:eastAsia="Times New Roman" w:hAnsi="Simplified Arabic" w:cs="Simplified Arabic"/>
          <w:b/>
          <w:bCs/>
          <w:sz w:val="28"/>
          <w:szCs w:val="28"/>
        </w:rPr>
        <w:t xml:space="preserve">: </w:t>
      </w:r>
      <w:r w:rsidRPr="006E0F89">
        <w:rPr>
          <w:rFonts w:ascii="Simplified Arabic" w:eastAsia="Times New Roman" w:hAnsi="Simplified Arabic" w:cs="Simplified Arabic"/>
          <w:b/>
          <w:bCs/>
          <w:sz w:val="28"/>
          <w:szCs w:val="28"/>
          <w:rtl/>
        </w:rPr>
        <w:t>أن يجمع علماء الأمة على أن حديثًا ما ناسخ لحديث آخر</w:t>
      </w:r>
      <w:r w:rsidRPr="006E0F89">
        <w:rPr>
          <w:rFonts w:ascii="Simplified Arabic" w:eastAsia="Times New Roman" w:hAnsi="Simplified Arabic" w:cs="Simplified Arabic"/>
          <w:b/>
          <w:bCs/>
          <w:sz w:val="28"/>
          <w:szCs w:val="28"/>
        </w:rPr>
        <w:t>.</w:t>
      </w:r>
    </w:p>
    <w:p w:rsidR="0075298E" w:rsidRPr="006E0F89" w:rsidRDefault="0075298E" w:rsidP="00250ACF">
      <w:pPr>
        <w:pStyle w:val="a5"/>
        <w:numPr>
          <w:ilvl w:val="0"/>
          <w:numId w:val="14"/>
        </w:numPr>
        <w:bidi/>
        <w:spacing w:before="100" w:beforeAutospacing="1" w:after="100" w:afterAutospacing="1" w:line="240" w:lineRule="auto"/>
        <w:jc w:val="both"/>
        <w:rPr>
          <w:rFonts w:ascii="Simplified Arabic" w:eastAsia="Times New Roman" w:hAnsi="Simplified Arabic" w:cs="Simplified Arabic"/>
          <w:b/>
          <w:bCs/>
          <w:sz w:val="28"/>
          <w:szCs w:val="28"/>
        </w:rPr>
      </w:pPr>
      <w:r w:rsidRPr="006E0F89">
        <w:rPr>
          <w:rFonts w:ascii="Simplified Arabic" w:eastAsia="Times New Roman" w:hAnsi="Simplified Arabic" w:cs="Simplified Arabic"/>
          <w:b/>
          <w:bCs/>
          <w:sz w:val="28"/>
          <w:szCs w:val="28"/>
          <w:rtl/>
        </w:rPr>
        <w:t>فهم الصحابة</w:t>
      </w:r>
      <w:r w:rsidRPr="006E0F89">
        <w:rPr>
          <w:rFonts w:ascii="Simplified Arabic" w:eastAsia="Times New Roman" w:hAnsi="Simplified Arabic" w:cs="Simplified Arabic"/>
          <w:b/>
          <w:bCs/>
          <w:sz w:val="28"/>
          <w:szCs w:val="28"/>
        </w:rPr>
        <w:t xml:space="preserve">: </w:t>
      </w:r>
      <w:r w:rsidRPr="006E0F89">
        <w:rPr>
          <w:rFonts w:ascii="Simplified Arabic" w:eastAsia="Times New Roman" w:hAnsi="Simplified Arabic" w:cs="Simplified Arabic"/>
          <w:b/>
          <w:bCs/>
          <w:sz w:val="28"/>
          <w:szCs w:val="28"/>
          <w:rtl/>
        </w:rPr>
        <w:t>يعتبر فهم الصحابة رضي الله عنهم للناسخ والمنسوخ من أهم طرق معرفة الناسخ والمنسوخ</w:t>
      </w:r>
      <w:r w:rsidRPr="006E0F89">
        <w:rPr>
          <w:rFonts w:ascii="Simplified Arabic" w:eastAsia="Times New Roman" w:hAnsi="Simplified Arabic" w:cs="Simplified Arabic"/>
          <w:b/>
          <w:bCs/>
          <w:sz w:val="28"/>
          <w:szCs w:val="28"/>
        </w:rPr>
        <w:t>.</w:t>
      </w:r>
    </w:p>
    <w:p w:rsidR="00250ACF" w:rsidRPr="006E0F89" w:rsidRDefault="0075298E" w:rsidP="00250ACF">
      <w:pPr>
        <w:bidi/>
        <w:spacing w:before="100" w:beforeAutospacing="1" w:after="100" w:afterAutospacing="1" w:line="240" w:lineRule="auto"/>
        <w:jc w:val="both"/>
        <w:rPr>
          <w:rFonts w:ascii="Simplified Arabic" w:eastAsia="Times New Roman" w:hAnsi="Simplified Arabic" w:cs="Simplified Arabic"/>
          <w:b/>
          <w:bCs/>
          <w:sz w:val="32"/>
          <w:szCs w:val="32"/>
          <w:rtl/>
        </w:rPr>
      </w:pPr>
      <w:r w:rsidRPr="006E0F89">
        <w:rPr>
          <w:rFonts w:ascii="Simplified Arabic" w:eastAsia="Times New Roman" w:hAnsi="Simplified Arabic" w:cs="Simplified Arabic"/>
          <w:b/>
          <w:bCs/>
          <w:sz w:val="32"/>
          <w:szCs w:val="32"/>
          <w:rtl/>
        </w:rPr>
        <w:t>أهمية علم الناسخ والمنسوخ</w:t>
      </w:r>
    </w:p>
    <w:p w:rsidR="0075298E" w:rsidRPr="006E0F89" w:rsidRDefault="0075298E" w:rsidP="00250ACF">
      <w:pPr>
        <w:bidi/>
        <w:spacing w:before="100" w:beforeAutospacing="1" w:after="100" w:afterAutospacing="1" w:line="240" w:lineRule="auto"/>
        <w:jc w:val="both"/>
        <w:rPr>
          <w:rFonts w:ascii="Simplified Arabic" w:eastAsia="Times New Roman" w:hAnsi="Simplified Arabic" w:cs="Simplified Arabic"/>
          <w:b/>
          <w:bCs/>
          <w:sz w:val="28"/>
          <w:szCs w:val="28"/>
        </w:rPr>
      </w:pPr>
      <w:r w:rsidRPr="006E0F89">
        <w:rPr>
          <w:rFonts w:ascii="Simplified Arabic" w:eastAsia="Times New Roman" w:hAnsi="Simplified Arabic" w:cs="Simplified Arabic"/>
          <w:b/>
          <w:bCs/>
          <w:sz w:val="28"/>
          <w:szCs w:val="28"/>
          <w:rtl/>
        </w:rPr>
        <w:t>فهم السنة النبوية فهمًا صحيحًا، وتجنب التعارض الظاهري بين الأحاديث</w:t>
      </w:r>
      <w:r w:rsidRPr="006E0F89">
        <w:rPr>
          <w:rFonts w:ascii="Simplified Arabic" w:eastAsia="Times New Roman" w:hAnsi="Simplified Arabic" w:cs="Simplified Arabic"/>
          <w:b/>
          <w:bCs/>
          <w:sz w:val="28"/>
          <w:szCs w:val="28"/>
        </w:rPr>
        <w:t>.</w:t>
      </w:r>
    </w:p>
    <w:p w:rsidR="0075298E" w:rsidRPr="006E0F89" w:rsidRDefault="0075298E" w:rsidP="00250ACF">
      <w:pPr>
        <w:pStyle w:val="a5"/>
        <w:numPr>
          <w:ilvl w:val="0"/>
          <w:numId w:val="14"/>
        </w:numPr>
        <w:bidi/>
        <w:spacing w:before="100" w:beforeAutospacing="1" w:after="100" w:afterAutospacing="1" w:line="240" w:lineRule="auto"/>
        <w:jc w:val="both"/>
        <w:rPr>
          <w:rFonts w:ascii="Simplified Arabic" w:eastAsia="Times New Roman" w:hAnsi="Simplified Arabic" w:cs="Simplified Arabic"/>
          <w:b/>
          <w:bCs/>
          <w:sz w:val="28"/>
          <w:szCs w:val="28"/>
        </w:rPr>
      </w:pPr>
      <w:r w:rsidRPr="006E0F89">
        <w:rPr>
          <w:rFonts w:ascii="Simplified Arabic" w:eastAsia="Times New Roman" w:hAnsi="Simplified Arabic" w:cs="Simplified Arabic"/>
          <w:b/>
          <w:bCs/>
          <w:sz w:val="28"/>
          <w:szCs w:val="28"/>
          <w:rtl/>
        </w:rPr>
        <w:t>تحديد الأحكام الشرعية التي يجب العمل بها، وتجنب العمل بالأحكام المنسوخة</w:t>
      </w:r>
      <w:r w:rsidRPr="006E0F89">
        <w:rPr>
          <w:rFonts w:ascii="Simplified Arabic" w:eastAsia="Times New Roman" w:hAnsi="Simplified Arabic" w:cs="Simplified Arabic"/>
          <w:b/>
          <w:bCs/>
          <w:sz w:val="28"/>
          <w:szCs w:val="28"/>
        </w:rPr>
        <w:t>.</w:t>
      </w:r>
    </w:p>
    <w:p w:rsidR="0075298E" w:rsidRPr="006E0F89" w:rsidRDefault="0075298E" w:rsidP="00250ACF">
      <w:pPr>
        <w:pStyle w:val="a5"/>
        <w:numPr>
          <w:ilvl w:val="0"/>
          <w:numId w:val="14"/>
        </w:numPr>
        <w:bidi/>
        <w:spacing w:before="100" w:beforeAutospacing="1" w:after="100" w:afterAutospacing="1" w:line="240" w:lineRule="auto"/>
        <w:jc w:val="both"/>
        <w:rPr>
          <w:rFonts w:ascii="Simplified Arabic" w:eastAsia="Times New Roman" w:hAnsi="Simplified Arabic" w:cs="Simplified Arabic"/>
          <w:b/>
          <w:bCs/>
          <w:sz w:val="28"/>
          <w:szCs w:val="28"/>
        </w:rPr>
      </w:pPr>
      <w:r w:rsidRPr="006E0F89">
        <w:rPr>
          <w:rFonts w:ascii="Simplified Arabic" w:eastAsia="Times New Roman" w:hAnsi="Simplified Arabic" w:cs="Simplified Arabic"/>
          <w:b/>
          <w:bCs/>
          <w:sz w:val="28"/>
          <w:szCs w:val="28"/>
          <w:rtl/>
        </w:rPr>
        <w:t>ترجيح الأحاديث التي يبدو بينها تعارض، وتحديد ما هو ناسخ وما هو منسوخ</w:t>
      </w:r>
      <w:r w:rsidRPr="006E0F89">
        <w:rPr>
          <w:rFonts w:ascii="Simplified Arabic" w:eastAsia="Times New Roman" w:hAnsi="Simplified Arabic" w:cs="Simplified Arabic"/>
          <w:b/>
          <w:bCs/>
          <w:sz w:val="28"/>
          <w:szCs w:val="28"/>
        </w:rPr>
        <w:t>.</w:t>
      </w:r>
    </w:p>
    <w:p w:rsidR="0075298E" w:rsidRPr="006E0F89" w:rsidRDefault="0075298E" w:rsidP="00250ACF">
      <w:pPr>
        <w:bidi/>
        <w:spacing w:before="100" w:beforeAutospacing="1" w:after="100" w:afterAutospacing="1" w:line="240" w:lineRule="auto"/>
        <w:jc w:val="both"/>
        <w:rPr>
          <w:rFonts w:ascii="Simplified Arabic" w:eastAsia="Times New Roman" w:hAnsi="Simplified Arabic" w:cs="Simplified Arabic"/>
          <w:b/>
          <w:bCs/>
          <w:sz w:val="32"/>
          <w:szCs w:val="32"/>
        </w:rPr>
      </w:pPr>
      <w:r w:rsidRPr="006E0F89">
        <w:rPr>
          <w:rFonts w:ascii="Simplified Arabic" w:eastAsia="Times New Roman" w:hAnsi="Simplified Arabic" w:cs="Simplified Arabic"/>
          <w:b/>
          <w:bCs/>
          <w:sz w:val="32"/>
          <w:szCs w:val="32"/>
          <w:rtl/>
        </w:rPr>
        <w:t>أمثلة على الناسخ والمنسوخ في الحديث الشريف</w:t>
      </w:r>
    </w:p>
    <w:p w:rsidR="0075298E" w:rsidRPr="006E0F89" w:rsidRDefault="0075298E" w:rsidP="00250ACF">
      <w:pPr>
        <w:pStyle w:val="a5"/>
        <w:numPr>
          <w:ilvl w:val="0"/>
          <w:numId w:val="14"/>
        </w:numPr>
        <w:bidi/>
        <w:spacing w:before="100" w:beforeAutospacing="1" w:after="100" w:afterAutospacing="1" w:line="240" w:lineRule="auto"/>
        <w:jc w:val="both"/>
        <w:rPr>
          <w:rFonts w:ascii="Simplified Arabic" w:eastAsia="Times New Roman" w:hAnsi="Simplified Arabic" w:cs="Simplified Arabic"/>
          <w:b/>
          <w:bCs/>
          <w:sz w:val="28"/>
          <w:szCs w:val="28"/>
        </w:rPr>
      </w:pPr>
      <w:r w:rsidRPr="006E0F89">
        <w:rPr>
          <w:rFonts w:ascii="Simplified Arabic" w:eastAsia="Times New Roman" w:hAnsi="Simplified Arabic" w:cs="Simplified Arabic"/>
          <w:b/>
          <w:bCs/>
          <w:sz w:val="28"/>
          <w:szCs w:val="28"/>
          <w:rtl/>
        </w:rPr>
        <w:t>حديث النهي عن زيارة القبور، ثم حديث الأمر بزيارتها</w:t>
      </w:r>
      <w:r w:rsidRPr="006E0F89">
        <w:rPr>
          <w:rFonts w:ascii="Simplified Arabic" w:eastAsia="Times New Roman" w:hAnsi="Simplified Arabic" w:cs="Simplified Arabic"/>
          <w:b/>
          <w:bCs/>
          <w:sz w:val="28"/>
          <w:szCs w:val="28"/>
        </w:rPr>
        <w:t>.</w:t>
      </w:r>
    </w:p>
    <w:p w:rsidR="0075298E" w:rsidRPr="006E0F89" w:rsidRDefault="0075298E" w:rsidP="00250ACF">
      <w:pPr>
        <w:pStyle w:val="a5"/>
        <w:numPr>
          <w:ilvl w:val="0"/>
          <w:numId w:val="14"/>
        </w:numPr>
        <w:bidi/>
        <w:spacing w:before="100" w:beforeAutospacing="1" w:after="100" w:afterAutospacing="1" w:line="240" w:lineRule="auto"/>
        <w:jc w:val="both"/>
        <w:rPr>
          <w:rFonts w:ascii="Simplified Arabic" w:eastAsia="Times New Roman" w:hAnsi="Simplified Arabic" w:cs="Simplified Arabic"/>
          <w:b/>
          <w:bCs/>
          <w:sz w:val="28"/>
          <w:szCs w:val="28"/>
        </w:rPr>
      </w:pPr>
      <w:r w:rsidRPr="006E0F89">
        <w:rPr>
          <w:rFonts w:ascii="Simplified Arabic" w:eastAsia="Times New Roman" w:hAnsi="Simplified Arabic" w:cs="Simplified Arabic"/>
          <w:b/>
          <w:bCs/>
          <w:sz w:val="28"/>
          <w:szCs w:val="28"/>
          <w:rtl/>
        </w:rPr>
        <w:t>حديث "كنت نهيتكم عن زيارة القبور، ألا فزوروها</w:t>
      </w:r>
      <w:r w:rsidRPr="006E0F89">
        <w:rPr>
          <w:rFonts w:ascii="Simplified Arabic" w:eastAsia="Times New Roman" w:hAnsi="Simplified Arabic" w:cs="Simplified Arabic"/>
          <w:b/>
          <w:bCs/>
          <w:sz w:val="28"/>
          <w:szCs w:val="28"/>
        </w:rPr>
        <w:t>".</w:t>
      </w:r>
    </w:p>
    <w:p w:rsidR="0075298E" w:rsidRPr="006E0F89" w:rsidRDefault="0075298E" w:rsidP="00250ACF">
      <w:pPr>
        <w:pStyle w:val="a5"/>
        <w:numPr>
          <w:ilvl w:val="0"/>
          <w:numId w:val="14"/>
        </w:numPr>
        <w:bidi/>
        <w:spacing w:before="100" w:beforeAutospacing="1" w:after="100" w:afterAutospacing="1" w:line="240" w:lineRule="auto"/>
        <w:jc w:val="both"/>
        <w:rPr>
          <w:rFonts w:ascii="Simplified Arabic" w:eastAsia="Times New Roman" w:hAnsi="Simplified Arabic" w:cs="Simplified Arabic"/>
          <w:b/>
          <w:bCs/>
          <w:sz w:val="28"/>
          <w:szCs w:val="28"/>
        </w:rPr>
      </w:pPr>
      <w:r w:rsidRPr="006E0F89">
        <w:rPr>
          <w:rFonts w:ascii="Simplified Arabic" w:eastAsia="Times New Roman" w:hAnsi="Simplified Arabic" w:cs="Simplified Arabic"/>
          <w:b/>
          <w:bCs/>
          <w:sz w:val="28"/>
          <w:szCs w:val="28"/>
          <w:rtl/>
        </w:rPr>
        <w:t>حديث "أفطر الحاجم والمحجوم" فقد نسخ بحديث "أن النبي صلى الله عليه وسلم احتجم وهو محرم صائم في حجة الوداع</w:t>
      </w:r>
      <w:r w:rsidRPr="006E0F89">
        <w:rPr>
          <w:rFonts w:ascii="Simplified Arabic" w:eastAsia="Times New Roman" w:hAnsi="Simplified Arabic" w:cs="Simplified Arabic"/>
          <w:b/>
          <w:bCs/>
          <w:sz w:val="28"/>
          <w:szCs w:val="28"/>
        </w:rPr>
        <w:t>".</w:t>
      </w:r>
    </w:p>
    <w:p w:rsidR="0075298E" w:rsidRPr="006E0F89" w:rsidRDefault="00250ACF" w:rsidP="00250ACF">
      <w:pPr>
        <w:bidi/>
        <w:spacing w:before="100" w:beforeAutospacing="1" w:after="100" w:afterAutospacing="1" w:line="240" w:lineRule="auto"/>
        <w:jc w:val="both"/>
        <w:rPr>
          <w:rFonts w:ascii="Simplified Arabic" w:eastAsia="Times New Roman" w:hAnsi="Simplified Arabic" w:cs="Simplified Arabic"/>
          <w:b/>
          <w:bCs/>
          <w:sz w:val="28"/>
          <w:szCs w:val="28"/>
          <w:rtl/>
          <w:lang w:bidi="ar-IQ"/>
        </w:rPr>
      </w:pPr>
      <w:r w:rsidRPr="006E0F89">
        <w:rPr>
          <w:rFonts w:ascii="Simplified Arabic" w:eastAsia="Times New Roman" w:hAnsi="Simplified Arabic" w:cs="Simplified Arabic" w:hint="cs"/>
          <w:b/>
          <w:bCs/>
          <w:sz w:val="28"/>
          <w:szCs w:val="28"/>
          <w:rtl/>
        </w:rPr>
        <w:t xml:space="preserve">     و</w:t>
      </w:r>
      <w:r w:rsidR="0075298E" w:rsidRPr="006E0F89">
        <w:rPr>
          <w:rFonts w:ascii="Simplified Arabic" w:eastAsia="Times New Roman" w:hAnsi="Simplified Arabic" w:cs="Simplified Arabic"/>
          <w:b/>
          <w:bCs/>
          <w:sz w:val="28"/>
          <w:szCs w:val="28"/>
          <w:rtl/>
        </w:rPr>
        <w:t>يعد علم الناسخ والمنسوخ من العلوم الهامة في الدراسات الإسلامية، حيث يهدف إلى فهم السنة النبوية فهمًا صحيحًا، وتحديد الأحكام الشرعية التي يجب العمل بها. وقد وضع علماء الحديث قواعد وضوابط لمعرفة الناسخ والمنسوخ، بهدف تجنب التعارض الظاهري بين الأحاديث، والعمل بالأحكام الشرعية الصحيحة</w:t>
      </w:r>
      <w:r w:rsidR="0075298E" w:rsidRPr="006E0F89">
        <w:rPr>
          <w:rFonts w:ascii="Simplified Arabic" w:eastAsia="Times New Roman" w:hAnsi="Simplified Arabic" w:cs="Simplified Arabic"/>
          <w:b/>
          <w:bCs/>
          <w:sz w:val="28"/>
          <w:szCs w:val="28"/>
        </w:rPr>
        <w:t>.</w:t>
      </w:r>
    </w:p>
    <w:p w:rsidR="0075298E" w:rsidRPr="006E0F89" w:rsidRDefault="00250ACF" w:rsidP="00250ACF">
      <w:pPr>
        <w:pStyle w:val="a5"/>
        <w:numPr>
          <w:ilvl w:val="0"/>
          <w:numId w:val="14"/>
        </w:numPr>
        <w:bidi/>
        <w:spacing w:before="100" w:beforeAutospacing="1" w:after="100" w:afterAutospacing="1" w:line="240" w:lineRule="auto"/>
        <w:jc w:val="both"/>
        <w:rPr>
          <w:rFonts w:ascii="Simplified Arabic" w:eastAsia="Times New Roman" w:hAnsi="Simplified Arabic" w:cs="Simplified Arabic"/>
          <w:b/>
          <w:bCs/>
          <w:sz w:val="28"/>
          <w:szCs w:val="28"/>
        </w:rPr>
      </w:pPr>
      <w:r w:rsidRPr="006E0F89">
        <w:rPr>
          <w:rFonts w:ascii="Simplified Arabic" w:eastAsia="Times New Roman" w:hAnsi="Simplified Arabic" w:cs="Simplified Arabic"/>
          <w:b/>
          <w:bCs/>
          <w:sz w:val="28"/>
          <w:szCs w:val="28"/>
          <w:rtl/>
        </w:rPr>
        <w:t>الناس</w:t>
      </w:r>
      <w:r w:rsidRPr="006E0F89">
        <w:rPr>
          <w:rFonts w:ascii="Simplified Arabic" w:eastAsia="Times New Roman" w:hAnsi="Simplified Arabic" w:cs="Simplified Arabic" w:hint="cs"/>
          <w:b/>
          <w:bCs/>
          <w:sz w:val="28"/>
          <w:szCs w:val="28"/>
          <w:rtl/>
        </w:rPr>
        <w:t>خ:</w:t>
      </w:r>
      <w:r w:rsidR="0075298E" w:rsidRPr="006E0F89">
        <w:rPr>
          <w:rFonts w:ascii="Simplified Arabic" w:eastAsia="Times New Roman" w:hAnsi="Simplified Arabic" w:cs="Simplified Arabic"/>
          <w:b/>
          <w:bCs/>
          <w:sz w:val="28"/>
          <w:szCs w:val="28"/>
        </w:rPr>
        <w:t xml:space="preserve"> </w:t>
      </w:r>
      <w:r w:rsidR="0075298E" w:rsidRPr="006E0F89">
        <w:rPr>
          <w:rFonts w:ascii="Simplified Arabic" w:eastAsia="Times New Roman" w:hAnsi="Simplified Arabic" w:cs="Simplified Arabic"/>
          <w:b/>
          <w:bCs/>
          <w:sz w:val="28"/>
          <w:szCs w:val="28"/>
          <w:rtl/>
        </w:rPr>
        <w:t>هو الحديث الذي يدل على رفع حكم حديث سابق</w:t>
      </w:r>
      <w:r w:rsidR="0075298E" w:rsidRPr="006E0F89">
        <w:rPr>
          <w:rFonts w:ascii="Simplified Arabic" w:eastAsia="Times New Roman" w:hAnsi="Simplified Arabic" w:cs="Simplified Arabic"/>
          <w:b/>
          <w:bCs/>
          <w:sz w:val="28"/>
          <w:szCs w:val="28"/>
        </w:rPr>
        <w:t>.</w:t>
      </w:r>
    </w:p>
    <w:p w:rsidR="00250ACF" w:rsidRPr="006E0F89" w:rsidRDefault="00250ACF" w:rsidP="00250ACF">
      <w:pPr>
        <w:pStyle w:val="a5"/>
        <w:numPr>
          <w:ilvl w:val="0"/>
          <w:numId w:val="14"/>
        </w:numPr>
        <w:bidi/>
        <w:spacing w:before="100" w:beforeAutospacing="1" w:after="100" w:afterAutospacing="1" w:line="240" w:lineRule="auto"/>
        <w:jc w:val="both"/>
        <w:rPr>
          <w:rFonts w:ascii="Simplified Arabic" w:eastAsia="Times New Roman" w:hAnsi="Simplified Arabic" w:cs="Simplified Arabic"/>
          <w:b/>
          <w:bCs/>
          <w:sz w:val="28"/>
          <w:szCs w:val="28"/>
        </w:rPr>
      </w:pPr>
      <w:r w:rsidRPr="006E0F89">
        <w:rPr>
          <w:rFonts w:ascii="Simplified Arabic" w:eastAsia="Times New Roman" w:hAnsi="Simplified Arabic" w:cs="Simplified Arabic"/>
          <w:b/>
          <w:bCs/>
          <w:sz w:val="28"/>
          <w:szCs w:val="28"/>
          <w:rtl/>
        </w:rPr>
        <w:t>المنسو</w:t>
      </w:r>
      <w:r w:rsidRPr="006E0F89">
        <w:rPr>
          <w:rFonts w:ascii="Simplified Arabic" w:eastAsia="Times New Roman" w:hAnsi="Simplified Arabic" w:cs="Simplified Arabic" w:hint="cs"/>
          <w:b/>
          <w:bCs/>
          <w:sz w:val="28"/>
          <w:szCs w:val="28"/>
          <w:rtl/>
        </w:rPr>
        <w:t>خ:</w:t>
      </w:r>
      <w:r w:rsidR="0075298E" w:rsidRPr="006E0F89">
        <w:rPr>
          <w:rFonts w:ascii="Simplified Arabic" w:eastAsia="Times New Roman" w:hAnsi="Simplified Arabic" w:cs="Simplified Arabic"/>
          <w:b/>
          <w:bCs/>
          <w:sz w:val="28"/>
          <w:szCs w:val="28"/>
        </w:rPr>
        <w:t xml:space="preserve"> </w:t>
      </w:r>
      <w:r w:rsidR="0075298E" w:rsidRPr="006E0F89">
        <w:rPr>
          <w:rFonts w:ascii="Simplified Arabic" w:eastAsia="Times New Roman" w:hAnsi="Simplified Arabic" w:cs="Simplified Arabic"/>
          <w:b/>
          <w:bCs/>
          <w:sz w:val="28"/>
          <w:szCs w:val="28"/>
          <w:rtl/>
        </w:rPr>
        <w:t>هو الحديث الذي رفع حكمه بحديث لاحق</w:t>
      </w:r>
      <w:r w:rsidRPr="006E0F89">
        <w:rPr>
          <w:rFonts w:ascii="Simplified Arabic" w:eastAsia="Times New Roman" w:hAnsi="Simplified Arabic" w:cs="Simplified Arabic" w:hint="cs"/>
          <w:b/>
          <w:bCs/>
          <w:sz w:val="28"/>
          <w:szCs w:val="28"/>
          <w:rtl/>
        </w:rPr>
        <w:t>.</w:t>
      </w:r>
    </w:p>
    <w:p w:rsidR="0075298E" w:rsidRPr="006E0F89" w:rsidRDefault="0075298E" w:rsidP="00250ACF">
      <w:pPr>
        <w:pStyle w:val="a5"/>
        <w:numPr>
          <w:ilvl w:val="0"/>
          <w:numId w:val="14"/>
        </w:numPr>
        <w:bidi/>
        <w:spacing w:before="100" w:beforeAutospacing="1" w:after="100" w:afterAutospacing="1" w:line="240" w:lineRule="auto"/>
        <w:jc w:val="both"/>
        <w:rPr>
          <w:rFonts w:ascii="Simplified Arabic" w:eastAsia="Times New Roman" w:hAnsi="Simplified Arabic" w:cs="Simplified Arabic"/>
          <w:b/>
          <w:bCs/>
          <w:sz w:val="28"/>
          <w:szCs w:val="28"/>
        </w:rPr>
      </w:pPr>
      <w:r w:rsidRPr="006E0F89">
        <w:rPr>
          <w:rFonts w:ascii="Simplified Arabic" w:eastAsia="Times New Roman" w:hAnsi="Simplified Arabic" w:cs="Simplified Arabic"/>
          <w:b/>
          <w:bCs/>
          <w:sz w:val="28"/>
          <w:szCs w:val="28"/>
          <w:rtl/>
        </w:rPr>
        <w:t>وقد اختلف العلماء في شروط النسخ، فمنهم من اشترط أن يكون الناسخ متواترًا، ومنهم من اكتفى بأن يكون صحيحًا. كما اختلفوا في كيفية معرفة الناسخ والمنسوخ، فمنهم من اعتمد على النص الصريح، ومنهم من اعتمد على التاريخ، ومنهم من اعتمد على الإجماع</w:t>
      </w:r>
      <w:r w:rsidRPr="006E0F89">
        <w:rPr>
          <w:rFonts w:ascii="Simplified Arabic" w:eastAsia="Times New Roman" w:hAnsi="Simplified Arabic" w:cs="Simplified Arabic"/>
          <w:b/>
          <w:bCs/>
          <w:sz w:val="28"/>
          <w:szCs w:val="28"/>
        </w:rPr>
        <w:t>.</w:t>
      </w:r>
    </w:p>
    <w:p w:rsidR="0075298E" w:rsidRPr="006E0F89" w:rsidRDefault="0075298E" w:rsidP="00250ACF">
      <w:pPr>
        <w:bidi/>
        <w:spacing w:before="100" w:beforeAutospacing="1" w:after="100" w:afterAutospacing="1" w:line="240" w:lineRule="auto"/>
        <w:jc w:val="both"/>
        <w:rPr>
          <w:rFonts w:ascii="Simplified Arabic" w:eastAsia="Times New Roman" w:hAnsi="Simplified Arabic" w:cs="Simplified Arabic"/>
          <w:b/>
          <w:bCs/>
          <w:sz w:val="32"/>
          <w:szCs w:val="32"/>
        </w:rPr>
      </w:pPr>
      <w:r w:rsidRPr="006E0F89">
        <w:rPr>
          <w:rFonts w:ascii="Simplified Arabic" w:eastAsia="Times New Roman" w:hAnsi="Simplified Arabic" w:cs="Simplified Arabic"/>
          <w:b/>
          <w:bCs/>
          <w:sz w:val="32"/>
          <w:szCs w:val="32"/>
          <w:rtl/>
        </w:rPr>
        <w:t>أهمية هذا التقسيم</w:t>
      </w:r>
    </w:p>
    <w:p w:rsidR="0075298E" w:rsidRPr="006E0F89" w:rsidRDefault="0075298E" w:rsidP="00250ACF">
      <w:pPr>
        <w:pStyle w:val="a5"/>
        <w:numPr>
          <w:ilvl w:val="0"/>
          <w:numId w:val="14"/>
        </w:numPr>
        <w:bidi/>
        <w:spacing w:before="100" w:beforeAutospacing="1" w:after="100" w:afterAutospacing="1" w:line="240" w:lineRule="auto"/>
        <w:jc w:val="both"/>
        <w:rPr>
          <w:rFonts w:ascii="Simplified Arabic" w:eastAsia="Times New Roman" w:hAnsi="Simplified Arabic" w:cs="Simplified Arabic"/>
          <w:b/>
          <w:bCs/>
          <w:sz w:val="28"/>
          <w:szCs w:val="28"/>
        </w:rPr>
      </w:pPr>
      <w:r w:rsidRPr="006E0F89">
        <w:rPr>
          <w:rFonts w:ascii="Simplified Arabic" w:eastAsia="Times New Roman" w:hAnsi="Simplified Arabic" w:cs="Simplified Arabic"/>
          <w:b/>
          <w:bCs/>
          <w:sz w:val="28"/>
          <w:szCs w:val="28"/>
          <w:rtl/>
        </w:rPr>
        <w:lastRenderedPageBreak/>
        <w:t>يساعد هذا التقسيم على فهم السنة النبوية فهمًا صحيحًا، وتجنب التعارض الظاهري بين الأحاديث</w:t>
      </w:r>
      <w:r w:rsidRPr="006E0F89">
        <w:rPr>
          <w:rFonts w:ascii="Simplified Arabic" w:eastAsia="Times New Roman" w:hAnsi="Simplified Arabic" w:cs="Simplified Arabic"/>
          <w:b/>
          <w:bCs/>
          <w:sz w:val="28"/>
          <w:szCs w:val="28"/>
        </w:rPr>
        <w:t>.</w:t>
      </w:r>
    </w:p>
    <w:p w:rsidR="0075298E" w:rsidRPr="006E0F89" w:rsidRDefault="0075298E" w:rsidP="00250ACF">
      <w:pPr>
        <w:pStyle w:val="a5"/>
        <w:numPr>
          <w:ilvl w:val="0"/>
          <w:numId w:val="14"/>
        </w:numPr>
        <w:bidi/>
        <w:spacing w:before="100" w:beforeAutospacing="1" w:after="100" w:afterAutospacing="1" w:line="240" w:lineRule="auto"/>
        <w:jc w:val="both"/>
        <w:rPr>
          <w:rFonts w:ascii="Simplified Arabic" w:eastAsia="Times New Roman" w:hAnsi="Simplified Arabic" w:cs="Simplified Arabic"/>
          <w:b/>
          <w:bCs/>
          <w:sz w:val="28"/>
          <w:szCs w:val="28"/>
        </w:rPr>
      </w:pPr>
      <w:r w:rsidRPr="006E0F89">
        <w:rPr>
          <w:rFonts w:ascii="Simplified Arabic" w:eastAsia="Times New Roman" w:hAnsi="Simplified Arabic" w:cs="Simplified Arabic"/>
          <w:b/>
          <w:bCs/>
          <w:sz w:val="28"/>
          <w:szCs w:val="28"/>
          <w:rtl/>
        </w:rPr>
        <w:t>يساعد على تحديد الأحكام الشرعية التي يجب العمل بها، وتجنب العمل بالأحكام المنسوخة</w:t>
      </w:r>
      <w:r w:rsidRPr="006E0F89">
        <w:rPr>
          <w:rFonts w:ascii="Simplified Arabic" w:eastAsia="Times New Roman" w:hAnsi="Simplified Arabic" w:cs="Simplified Arabic"/>
          <w:b/>
          <w:bCs/>
          <w:sz w:val="28"/>
          <w:szCs w:val="28"/>
        </w:rPr>
        <w:t>.</w:t>
      </w:r>
    </w:p>
    <w:p w:rsidR="0075298E" w:rsidRPr="006E0F89" w:rsidRDefault="0075298E" w:rsidP="00250ACF">
      <w:pPr>
        <w:pStyle w:val="a5"/>
        <w:numPr>
          <w:ilvl w:val="0"/>
          <w:numId w:val="14"/>
        </w:numPr>
        <w:bidi/>
        <w:spacing w:before="100" w:beforeAutospacing="1" w:after="100" w:afterAutospacing="1" w:line="240" w:lineRule="auto"/>
        <w:jc w:val="both"/>
        <w:rPr>
          <w:rFonts w:ascii="Simplified Arabic" w:eastAsia="Times New Roman" w:hAnsi="Simplified Arabic" w:cs="Simplified Arabic"/>
          <w:b/>
          <w:bCs/>
          <w:sz w:val="28"/>
          <w:szCs w:val="28"/>
        </w:rPr>
      </w:pPr>
      <w:r w:rsidRPr="006E0F89">
        <w:rPr>
          <w:rFonts w:ascii="Simplified Arabic" w:eastAsia="Times New Roman" w:hAnsi="Simplified Arabic" w:cs="Simplified Arabic"/>
          <w:b/>
          <w:bCs/>
          <w:sz w:val="28"/>
          <w:szCs w:val="28"/>
          <w:rtl/>
        </w:rPr>
        <w:t>يساعد على ترجيح الأحاديث التي يبدو بينها تعارض، وتحديد ما هو ناسخ وما هو منسوخ</w:t>
      </w:r>
      <w:r w:rsidRPr="006E0F89">
        <w:rPr>
          <w:rFonts w:ascii="Simplified Arabic" w:eastAsia="Times New Roman" w:hAnsi="Simplified Arabic" w:cs="Simplified Arabic"/>
          <w:b/>
          <w:bCs/>
          <w:sz w:val="28"/>
          <w:szCs w:val="28"/>
        </w:rPr>
        <w:t>.</w:t>
      </w:r>
    </w:p>
    <w:p w:rsidR="0075298E" w:rsidRDefault="006E0F89" w:rsidP="0075298E">
      <w:pPr>
        <w:bidi/>
        <w:spacing w:before="100" w:beforeAutospacing="1" w:after="100" w:afterAutospacing="1" w:line="240" w:lineRule="auto"/>
        <w:jc w:val="both"/>
        <w:rPr>
          <w:rFonts w:ascii="Simplified Arabic" w:eastAsia="Times New Roman" w:hAnsi="Simplified Arabic" w:cs="Simplified Arabic"/>
          <w:b/>
          <w:bCs/>
          <w:sz w:val="28"/>
          <w:szCs w:val="28"/>
          <w:rtl/>
        </w:rPr>
      </w:pPr>
      <w:r w:rsidRPr="006E0F89">
        <w:rPr>
          <w:rFonts w:ascii="Simplified Arabic" w:eastAsia="Times New Roman" w:hAnsi="Simplified Arabic" w:cs="Simplified Arabic" w:hint="cs"/>
          <w:b/>
          <w:bCs/>
          <w:sz w:val="28"/>
          <w:szCs w:val="28"/>
          <w:rtl/>
        </w:rPr>
        <w:t xml:space="preserve">      و</w:t>
      </w:r>
      <w:r w:rsidR="0075298E" w:rsidRPr="006E0F89">
        <w:rPr>
          <w:rFonts w:ascii="Simplified Arabic" w:eastAsia="Times New Roman" w:hAnsi="Simplified Arabic" w:cs="Simplified Arabic"/>
          <w:b/>
          <w:bCs/>
          <w:sz w:val="28"/>
          <w:szCs w:val="28"/>
          <w:rtl/>
        </w:rPr>
        <w:t>يعد تقسيم الحديث المقبول إلى معمول به وغير المعمول به من المسائل الهامة في علم الحديث، وقد بذل علماء الحديث جهودًا مضنية في دراسة هذه المسألة وتحديد قواعدها وضوابطها. ويهدف هذا التقسيم إلى فهم السنة النبوية فهمًا صحيحًا، وتحديد الأحكام الشرعية التي يجب العمل بها</w:t>
      </w:r>
      <w:r w:rsidR="0075298E" w:rsidRPr="006E0F89">
        <w:rPr>
          <w:rFonts w:ascii="Simplified Arabic" w:eastAsia="Times New Roman" w:hAnsi="Simplified Arabic" w:cs="Simplified Arabic"/>
          <w:b/>
          <w:bCs/>
          <w:sz w:val="28"/>
          <w:szCs w:val="28"/>
        </w:rPr>
        <w:t>.</w:t>
      </w:r>
    </w:p>
    <w:p w:rsidR="00877104" w:rsidRPr="00877104" w:rsidRDefault="00877104" w:rsidP="00877104">
      <w:pPr>
        <w:bidi/>
        <w:spacing w:before="100" w:beforeAutospacing="1" w:after="100" w:afterAutospacing="1" w:line="240" w:lineRule="auto"/>
        <w:jc w:val="both"/>
        <w:rPr>
          <w:rFonts w:ascii="Simplified Arabic" w:eastAsia="Times New Roman" w:hAnsi="Simplified Arabic" w:cs="Simplified Arabic"/>
          <w:b/>
          <w:bCs/>
          <w:sz w:val="32"/>
          <w:szCs w:val="32"/>
        </w:rPr>
      </w:pPr>
      <w:r w:rsidRPr="00877104">
        <w:rPr>
          <w:rFonts w:ascii="Simplified Arabic" w:eastAsia="Times New Roman" w:hAnsi="Simplified Arabic" w:cs="Simplified Arabic" w:hint="cs"/>
          <w:b/>
          <w:bCs/>
          <w:sz w:val="32"/>
          <w:szCs w:val="32"/>
          <w:rtl/>
        </w:rPr>
        <w:t>الفرق بين الحديث المُختلف والحديث المنسوخ</w:t>
      </w:r>
      <w:r>
        <w:rPr>
          <w:rFonts w:ascii="Simplified Arabic" w:eastAsia="Times New Roman" w:hAnsi="Simplified Arabic" w:cs="Simplified Arabic" w:hint="cs"/>
          <w:b/>
          <w:bCs/>
          <w:sz w:val="32"/>
          <w:szCs w:val="32"/>
          <w:rtl/>
        </w:rPr>
        <w:t>:</w:t>
      </w:r>
    </w:p>
    <w:tbl>
      <w:tblPr>
        <w:tblStyle w:val="-1"/>
        <w:bidiVisual/>
        <w:tblW w:w="0" w:type="auto"/>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firstRow="1" w:lastRow="0" w:firstColumn="1" w:lastColumn="0" w:noHBand="0" w:noVBand="1"/>
      </w:tblPr>
      <w:tblGrid>
        <w:gridCol w:w="1263"/>
        <w:gridCol w:w="4156"/>
        <w:gridCol w:w="4157"/>
      </w:tblGrid>
      <w:tr w:rsidR="00295DB5" w:rsidRPr="00295DB5" w:rsidTr="00295DB5">
        <w:trPr>
          <w:cnfStyle w:val="100000000000" w:firstRow="1" w:lastRow="0" w:firstColumn="0" w:lastColumn="0" w:oddVBand="0" w:evenVBand="0" w:oddHBand="0"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BFBFBF" w:themeFill="background1" w:themeFillShade="BF"/>
            <w:vAlign w:val="center"/>
            <w:hideMark/>
          </w:tcPr>
          <w:p w:rsidR="00295DB5" w:rsidRPr="00295DB5" w:rsidRDefault="00295DB5" w:rsidP="00295DB5">
            <w:pPr>
              <w:bidi/>
              <w:jc w:val="center"/>
              <w:rPr>
                <w:rFonts w:ascii="Simplified Arabic" w:eastAsia="Times New Roman" w:hAnsi="Simplified Arabic" w:cs="Simplified Arabic"/>
                <w:sz w:val="32"/>
                <w:szCs w:val="32"/>
              </w:rPr>
            </w:pPr>
            <w:r w:rsidRPr="00295DB5">
              <w:rPr>
                <w:rFonts w:ascii="Simplified Arabic" w:eastAsia="Times New Roman" w:hAnsi="Simplified Arabic" w:cs="Simplified Arabic"/>
                <w:sz w:val="32"/>
                <w:szCs w:val="32"/>
                <w:rtl/>
              </w:rPr>
              <w:t>الجانب</w:t>
            </w:r>
          </w:p>
        </w:tc>
        <w:tc>
          <w:tcPr>
            <w:tcW w:w="4156"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hideMark/>
          </w:tcPr>
          <w:p w:rsidR="00295DB5" w:rsidRPr="00295DB5" w:rsidRDefault="00295DB5" w:rsidP="00295DB5">
            <w:pPr>
              <w:bidi/>
              <w:jc w:val="center"/>
              <w:cnfStyle w:val="100000000000" w:firstRow="1"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32"/>
                <w:szCs w:val="32"/>
              </w:rPr>
            </w:pPr>
            <w:r w:rsidRPr="00295DB5">
              <w:rPr>
                <w:rFonts w:ascii="Simplified Arabic" w:eastAsia="Times New Roman" w:hAnsi="Simplified Arabic" w:cs="Simplified Arabic"/>
                <w:sz w:val="32"/>
                <w:szCs w:val="32"/>
                <w:rtl/>
              </w:rPr>
              <w:t>الحديث المختلف</w:t>
            </w:r>
          </w:p>
        </w:tc>
        <w:tc>
          <w:tcPr>
            <w:tcW w:w="4157"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hideMark/>
          </w:tcPr>
          <w:p w:rsidR="00295DB5" w:rsidRPr="00295DB5" w:rsidRDefault="00295DB5" w:rsidP="00295DB5">
            <w:pPr>
              <w:bidi/>
              <w:jc w:val="center"/>
              <w:cnfStyle w:val="100000000000" w:firstRow="1"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32"/>
                <w:szCs w:val="32"/>
              </w:rPr>
            </w:pPr>
            <w:r w:rsidRPr="00295DB5">
              <w:rPr>
                <w:rFonts w:ascii="Simplified Arabic" w:eastAsia="Times New Roman" w:hAnsi="Simplified Arabic" w:cs="Simplified Arabic"/>
                <w:sz w:val="32"/>
                <w:szCs w:val="32"/>
                <w:rtl/>
              </w:rPr>
              <w:t>الحديث المنسوخ</w:t>
            </w:r>
          </w:p>
        </w:tc>
      </w:tr>
      <w:tr w:rsidR="00295DB5" w:rsidRPr="00295DB5" w:rsidTr="00295DB5">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vAlign w:val="center"/>
            <w:hideMark/>
          </w:tcPr>
          <w:p w:rsidR="00295DB5" w:rsidRPr="00295DB5" w:rsidRDefault="00295DB5" w:rsidP="00295DB5">
            <w:pPr>
              <w:bidi/>
              <w:jc w:val="center"/>
              <w:rPr>
                <w:rFonts w:ascii="Simplified Arabic" w:eastAsia="Times New Roman" w:hAnsi="Simplified Arabic" w:cs="Simplified Arabic"/>
                <w:sz w:val="28"/>
                <w:szCs w:val="28"/>
              </w:rPr>
            </w:pPr>
            <w:r w:rsidRPr="00295DB5">
              <w:rPr>
                <w:rFonts w:ascii="Simplified Arabic" w:eastAsia="Times New Roman" w:hAnsi="Simplified Arabic" w:cs="Simplified Arabic"/>
                <w:sz w:val="28"/>
                <w:szCs w:val="28"/>
                <w:rtl/>
              </w:rPr>
              <w:t>التعريف</w:t>
            </w:r>
          </w:p>
        </w:tc>
        <w:tc>
          <w:tcPr>
            <w:tcW w:w="4156" w:type="dxa"/>
            <w:tcBorders>
              <w:left w:val="none" w:sz="0" w:space="0" w:color="auto"/>
              <w:right w:val="none" w:sz="0" w:space="0" w:color="auto"/>
            </w:tcBorders>
            <w:vAlign w:val="center"/>
            <w:hideMark/>
          </w:tcPr>
          <w:p w:rsidR="00295DB5" w:rsidRPr="00295DB5" w:rsidRDefault="00295DB5" w:rsidP="00295DB5">
            <w:pPr>
              <w:bidi/>
              <w:jc w:val="center"/>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b/>
                <w:bCs/>
                <w:sz w:val="28"/>
                <w:szCs w:val="28"/>
              </w:rPr>
            </w:pPr>
            <w:r w:rsidRPr="00295DB5">
              <w:rPr>
                <w:rFonts w:ascii="Simplified Arabic" w:eastAsia="Times New Roman" w:hAnsi="Simplified Arabic" w:cs="Simplified Arabic"/>
                <w:b/>
                <w:bCs/>
                <w:sz w:val="28"/>
                <w:szCs w:val="28"/>
                <w:rtl/>
              </w:rPr>
              <w:t>حديثان يبدو بينهما تعارض ظاهري</w:t>
            </w:r>
            <w:r w:rsidRPr="00295DB5">
              <w:rPr>
                <w:rFonts w:ascii="Simplified Arabic" w:eastAsia="Times New Roman" w:hAnsi="Simplified Arabic" w:cs="Simplified Arabic"/>
                <w:b/>
                <w:bCs/>
                <w:sz w:val="28"/>
                <w:szCs w:val="28"/>
              </w:rPr>
              <w:t>.</w:t>
            </w:r>
          </w:p>
        </w:tc>
        <w:tc>
          <w:tcPr>
            <w:tcW w:w="4157" w:type="dxa"/>
            <w:tcBorders>
              <w:left w:val="none" w:sz="0" w:space="0" w:color="auto"/>
              <w:right w:val="none" w:sz="0" w:space="0" w:color="auto"/>
            </w:tcBorders>
            <w:vAlign w:val="center"/>
            <w:hideMark/>
          </w:tcPr>
          <w:p w:rsidR="00295DB5" w:rsidRPr="00295DB5" w:rsidRDefault="00295DB5" w:rsidP="00295DB5">
            <w:pPr>
              <w:bidi/>
              <w:jc w:val="center"/>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b/>
                <w:bCs/>
                <w:sz w:val="28"/>
                <w:szCs w:val="28"/>
              </w:rPr>
            </w:pPr>
            <w:r w:rsidRPr="00295DB5">
              <w:rPr>
                <w:rFonts w:ascii="Simplified Arabic" w:eastAsia="Times New Roman" w:hAnsi="Simplified Arabic" w:cs="Simplified Arabic"/>
                <w:b/>
                <w:bCs/>
                <w:sz w:val="28"/>
                <w:szCs w:val="28"/>
                <w:rtl/>
              </w:rPr>
              <w:t>حديث تم رفع حكمه بحديث آخر متأخر عنه</w:t>
            </w:r>
            <w:r w:rsidRPr="00295DB5">
              <w:rPr>
                <w:rFonts w:ascii="Simplified Arabic" w:eastAsia="Times New Roman" w:hAnsi="Simplified Arabic" w:cs="Simplified Arabic"/>
                <w:b/>
                <w:bCs/>
                <w:sz w:val="28"/>
                <w:szCs w:val="28"/>
              </w:rPr>
              <w:t>.</w:t>
            </w:r>
          </w:p>
        </w:tc>
      </w:tr>
      <w:tr w:rsidR="00295DB5" w:rsidRPr="00295DB5" w:rsidTr="00295DB5">
        <w:trPr>
          <w:trHeight w:val="1008"/>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295DB5" w:rsidRPr="00295DB5" w:rsidRDefault="00295DB5" w:rsidP="00295DB5">
            <w:pPr>
              <w:bidi/>
              <w:jc w:val="center"/>
              <w:rPr>
                <w:rFonts w:ascii="Simplified Arabic" w:eastAsia="Times New Roman" w:hAnsi="Simplified Arabic" w:cs="Simplified Arabic"/>
                <w:sz w:val="28"/>
                <w:szCs w:val="28"/>
              </w:rPr>
            </w:pPr>
            <w:r w:rsidRPr="00295DB5">
              <w:rPr>
                <w:rFonts w:ascii="Simplified Arabic" w:eastAsia="Times New Roman" w:hAnsi="Simplified Arabic" w:cs="Simplified Arabic"/>
                <w:sz w:val="28"/>
                <w:szCs w:val="28"/>
                <w:rtl/>
              </w:rPr>
              <w:t>الهدف</w:t>
            </w:r>
          </w:p>
        </w:tc>
        <w:tc>
          <w:tcPr>
            <w:tcW w:w="4156" w:type="dxa"/>
            <w:vAlign w:val="center"/>
            <w:hideMark/>
          </w:tcPr>
          <w:p w:rsidR="00295DB5" w:rsidRPr="00295DB5" w:rsidRDefault="00295DB5" w:rsidP="00295DB5">
            <w:pPr>
              <w:bidi/>
              <w:jc w:val="center"/>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b/>
                <w:bCs/>
                <w:sz w:val="28"/>
                <w:szCs w:val="28"/>
              </w:rPr>
            </w:pPr>
            <w:r w:rsidRPr="00295DB5">
              <w:rPr>
                <w:rFonts w:ascii="Simplified Arabic" w:eastAsia="Times New Roman" w:hAnsi="Simplified Arabic" w:cs="Simplified Arabic"/>
                <w:b/>
                <w:bCs/>
                <w:sz w:val="28"/>
                <w:szCs w:val="28"/>
                <w:rtl/>
              </w:rPr>
              <w:t>إزالة التعارض الظاهري بين الأحاديث</w:t>
            </w:r>
            <w:r w:rsidRPr="00295DB5">
              <w:rPr>
                <w:rFonts w:ascii="Simplified Arabic" w:eastAsia="Times New Roman" w:hAnsi="Simplified Arabic" w:cs="Simplified Arabic"/>
                <w:b/>
                <w:bCs/>
                <w:sz w:val="28"/>
                <w:szCs w:val="28"/>
              </w:rPr>
              <w:t>.</w:t>
            </w:r>
          </w:p>
        </w:tc>
        <w:tc>
          <w:tcPr>
            <w:tcW w:w="4157" w:type="dxa"/>
            <w:vAlign w:val="center"/>
            <w:hideMark/>
          </w:tcPr>
          <w:p w:rsidR="00295DB5" w:rsidRPr="00295DB5" w:rsidRDefault="00295DB5" w:rsidP="00295DB5">
            <w:pPr>
              <w:bidi/>
              <w:jc w:val="center"/>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b/>
                <w:bCs/>
                <w:sz w:val="28"/>
                <w:szCs w:val="28"/>
              </w:rPr>
            </w:pPr>
            <w:r w:rsidRPr="00295DB5">
              <w:rPr>
                <w:rFonts w:ascii="Simplified Arabic" w:eastAsia="Times New Roman" w:hAnsi="Simplified Arabic" w:cs="Simplified Arabic"/>
                <w:b/>
                <w:bCs/>
                <w:sz w:val="28"/>
                <w:szCs w:val="28"/>
                <w:rtl/>
              </w:rPr>
              <w:t>بيان الحكم الشرعي النهائي في مسألة معينة</w:t>
            </w:r>
            <w:r w:rsidRPr="00295DB5">
              <w:rPr>
                <w:rFonts w:ascii="Simplified Arabic" w:eastAsia="Times New Roman" w:hAnsi="Simplified Arabic" w:cs="Simplified Arabic"/>
                <w:b/>
                <w:bCs/>
                <w:sz w:val="28"/>
                <w:szCs w:val="28"/>
              </w:rPr>
              <w:t>.</w:t>
            </w:r>
          </w:p>
        </w:tc>
      </w:tr>
      <w:tr w:rsidR="00295DB5" w:rsidRPr="00295DB5" w:rsidTr="00295DB5">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vAlign w:val="center"/>
            <w:hideMark/>
          </w:tcPr>
          <w:p w:rsidR="00295DB5" w:rsidRPr="00295DB5" w:rsidRDefault="00295DB5" w:rsidP="00295DB5">
            <w:pPr>
              <w:bidi/>
              <w:jc w:val="center"/>
              <w:rPr>
                <w:rFonts w:ascii="Simplified Arabic" w:eastAsia="Times New Roman" w:hAnsi="Simplified Arabic" w:cs="Simplified Arabic"/>
                <w:sz w:val="28"/>
                <w:szCs w:val="28"/>
              </w:rPr>
            </w:pPr>
            <w:r w:rsidRPr="00295DB5">
              <w:rPr>
                <w:rFonts w:ascii="Simplified Arabic" w:eastAsia="Times New Roman" w:hAnsi="Simplified Arabic" w:cs="Simplified Arabic"/>
                <w:sz w:val="28"/>
                <w:szCs w:val="28"/>
                <w:rtl/>
              </w:rPr>
              <w:t>طرق التعامل</w:t>
            </w:r>
          </w:p>
        </w:tc>
        <w:tc>
          <w:tcPr>
            <w:tcW w:w="4156" w:type="dxa"/>
            <w:tcBorders>
              <w:left w:val="none" w:sz="0" w:space="0" w:color="auto"/>
              <w:right w:val="none" w:sz="0" w:space="0" w:color="auto"/>
            </w:tcBorders>
            <w:vAlign w:val="center"/>
            <w:hideMark/>
          </w:tcPr>
          <w:p w:rsidR="00295DB5" w:rsidRPr="00295DB5" w:rsidRDefault="00295DB5" w:rsidP="00295DB5">
            <w:pPr>
              <w:bidi/>
              <w:jc w:val="center"/>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b/>
                <w:bCs/>
                <w:sz w:val="28"/>
                <w:szCs w:val="28"/>
              </w:rPr>
            </w:pPr>
            <w:r w:rsidRPr="00295DB5">
              <w:rPr>
                <w:rFonts w:ascii="Simplified Arabic" w:eastAsia="Times New Roman" w:hAnsi="Simplified Arabic" w:cs="Simplified Arabic"/>
                <w:b/>
                <w:bCs/>
                <w:sz w:val="28"/>
                <w:szCs w:val="28"/>
                <w:rtl/>
              </w:rPr>
              <w:t>الجمع بين الحديثين، الترجيح، النسخ</w:t>
            </w:r>
            <w:r w:rsidRPr="00295DB5">
              <w:rPr>
                <w:rFonts w:ascii="Simplified Arabic" w:eastAsia="Times New Roman" w:hAnsi="Simplified Arabic" w:cs="Simplified Arabic"/>
                <w:b/>
                <w:bCs/>
                <w:sz w:val="28"/>
                <w:szCs w:val="28"/>
              </w:rPr>
              <w:t>.</w:t>
            </w:r>
          </w:p>
        </w:tc>
        <w:tc>
          <w:tcPr>
            <w:tcW w:w="4157" w:type="dxa"/>
            <w:tcBorders>
              <w:left w:val="none" w:sz="0" w:space="0" w:color="auto"/>
              <w:right w:val="none" w:sz="0" w:space="0" w:color="auto"/>
            </w:tcBorders>
            <w:vAlign w:val="center"/>
            <w:hideMark/>
          </w:tcPr>
          <w:p w:rsidR="00295DB5" w:rsidRPr="00295DB5" w:rsidRDefault="00295DB5" w:rsidP="00295DB5">
            <w:pPr>
              <w:bidi/>
              <w:jc w:val="center"/>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b/>
                <w:bCs/>
                <w:sz w:val="28"/>
                <w:szCs w:val="28"/>
              </w:rPr>
            </w:pPr>
            <w:r w:rsidRPr="00295DB5">
              <w:rPr>
                <w:rFonts w:ascii="Simplified Arabic" w:eastAsia="Times New Roman" w:hAnsi="Simplified Arabic" w:cs="Simplified Arabic"/>
                <w:b/>
                <w:bCs/>
                <w:sz w:val="28"/>
                <w:szCs w:val="28"/>
                <w:rtl/>
              </w:rPr>
              <w:t>ترك العمل بالحديث المنسوخ والعمل بالحديث الناسخ</w:t>
            </w:r>
            <w:r w:rsidRPr="00295DB5">
              <w:rPr>
                <w:rFonts w:ascii="Simplified Arabic" w:eastAsia="Times New Roman" w:hAnsi="Simplified Arabic" w:cs="Simplified Arabic"/>
                <w:b/>
                <w:bCs/>
                <w:sz w:val="28"/>
                <w:szCs w:val="28"/>
              </w:rPr>
              <w:t>.</w:t>
            </w:r>
          </w:p>
        </w:tc>
      </w:tr>
      <w:tr w:rsidR="00295DB5" w:rsidRPr="00295DB5" w:rsidTr="00295DB5">
        <w:trPr>
          <w:trHeight w:val="1008"/>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295DB5" w:rsidRPr="00295DB5" w:rsidRDefault="00295DB5" w:rsidP="00295DB5">
            <w:pPr>
              <w:bidi/>
              <w:jc w:val="center"/>
              <w:rPr>
                <w:rFonts w:ascii="Simplified Arabic" w:eastAsia="Times New Roman" w:hAnsi="Simplified Arabic" w:cs="Simplified Arabic"/>
                <w:sz w:val="28"/>
                <w:szCs w:val="28"/>
              </w:rPr>
            </w:pPr>
            <w:r w:rsidRPr="00295DB5">
              <w:rPr>
                <w:rFonts w:ascii="Simplified Arabic" w:eastAsia="Times New Roman" w:hAnsi="Simplified Arabic" w:cs="Simplified Arabic"/>
                <w:sz w:val="28"/>
                <w:szCs w:val="28"/>
                <w:rtl/>
              </w:rPr>
              <w:t>شروط التطبيق</w:t>
            </w:r>
          </w:p>
        </w:tc>
        <w:tc>
          <w:tcPr>
            <w:tcW w:w="4156" w:type="dxa"/>
            <w:vAlign w:val="center"/>
            <w:hideMark/>
          </w:tcPr>
          <w:p w:rsidR="00295DB5" w:rsidRPr="00295DB5" w:rsidRDefault="00295DB5" w:rsidP="00295DB5">
            <w:pPr>
              <w:bidi/>
              <w:jc w:val="center"/>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b/>
                <w:bCs/>
                <w:sz w:val="28"/>
                <w:szCs w:val="28"/>
              </w:rPr>
            </w:pPr>
            <w:r w:rsidRPr="00295DB5">
              <w:rPr>
                <w:rFonts w:ascii="Simplified Arabic" w:eastAsia="Times New Roman" w:hAnsi="Simplified Arabic" w:cs="Simplified Arabic"/>
                <w:b/>
                <w:bCs/>
                <w:sz w:val="28"/>
                <w:szCs w:val="28"/>
                <w:rtl/>
              </w:rPr>
              <w:t>وجود تعارض ظاهري</w:t>
            </w:r>
            <w:r w:rsidRPr="00295DB5">
              <w:rPr>
                <w:rFonts w:ascii="Simplified Arabic" w:eastAsia="Times New Roman" w:hAnsi="Simplified Arabic" w:cs="Simplified Arabic"/>
                <w:b/>
                <w:bCs/>
                <w:sz w:val="28"/>
                <w:szCs w:val="28"/>
              </w:rPr>
              <w:t>.</w:t>
            </w:r>
          </w:p>
        </w:tc>
        <w:tc>
          <w:tcPr>
            <w:tcW w:w="4157" w:type="dxa"/>
            <w:vAlign w:val="center"/>
            <w:hideMark/>
          </w:tcPr>
          <w:p w:rsidR="00295DB5" w:rsidRPr="00295DB5" w:rsidRDefault="00295DB5" w:rsidP="00295DB5">
            <w:pPr>
              <w:bidi/>
              <w:jc w:val="center"/>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b/>
                <w:bCs/>
                <w:sz w:val="28"/>
                <w:szCs w:val="28"/>
              </w:rPr>
            </w:pPr>
            <w:r w:rsidRPr="00295DB5">
              <w:rPr>
                <w:rFonts w:ascii="Simplified Arabic" w:eastAsia="Times New Roman" w:hAnsi="Simplified Arabic" w:cs="Simplified Arabic"/>
                <w:b/>
                <w:bCs/>
                <w:sz w:val="28"/>
                <w:szCs w:val="28"/>
                <w:rtl/>
              </w:rPr>
              <w:t>وجود تعارض حقيقي، معرفة المتقدم والمتأخر، تعذر الجمع</w:t>
            </w:r>
            <w:r w:rsidRPr="00295DB5">
              <w:rPr>
                <w:rFonts w:ascii="Simplified Arabic" w:eastAsia="Times New Roman" w:hAnsi="Simplified Arabic" w:cs="Simplified Arabic"/>
                <w:b/>
                <w:bCs/>
                <w:sz w:val="28"/>
                <w:szCs w:val="28"/>
              </w:rPr>
              <w:t>.</w:t>
            </w:r>
          </w:p>
        </w:tc>
      </w:tr>
      <w:tr w:rsidR="00295DB5" w:rsidRPr="00295DB5" w:rsidTr="00295DB5">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vAlign w:val="center"/>
            <w:hideMark/>
          </w:tcPr>
          <w:p w:rsidR="00295DB5" w:rsidRPr="00295DB5" w:rsidRDefault="00295DB5" w:rsidP="00295DB5">
            <w:pPr>
              <w:bidi/>
              <w:jc w:val="center"/>
              <w:rPr>
                <w:rFonts w:ascii="Simplified Arabic" w:eastAsia="Times New Roman" w:hAnsi="Simplified Arabic" w:cs="Simplified Arabic"/>
                <w:sz w:val="28"/>
                <w:szCs w:val="28"/>
              </w:rPr>
            </w:pPr>
            <w:r w:rsidRPr="00295DB5">
              <w:rPr>
                <w:rFonts w:ascii="Simplified Arabic" w:eastAsia="Times New Roman" w:hAnsi="Simplified Arabic" w:cs="Simplified Arabic"/>
                <w:sz w:val="28"/>
                <w:szCs w:val="28"/>
                <w:rtl/>
              </w:rPr>
              <w:t>العلاقة بينهما</w:t>
            </w:r>
          </w:p>
        </w:tc>
        <w:tc>
          <w:tcPr>
            <w:tcW w:w="4156" w:type="dxa"/>
            <w:tcBorders>
              <w:left w:val="none" w:sz="0" w:space="0" w:color="auto"/>
              <w:right w:val="none" w:sz="0" w:space="0" w:color="auto"/>
            </w:tcBorders>
            <w:vAlign w:val="center"/>
            <w:hideMark/>
          </w:tcPr>
          <w:p w:rsidR="00295DB5" w:rsidRPr="00295DB5" w:rsidRDefault="00295DB5" w:rsidP="00295DB5">
            <w:pPr>
              <w:bidi/>
              <w:jc w:val="center"/>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b/>
                <w:bCs/>
                <w:sz w:val="28"/>
                <w:szCs w:val="28"/>
              </w:rPr>
            </w:pPr>
            <w:r w:rsidRPr="00295DB5">
              <w:rPr>
                <w:rFonts w:ascii="Simplified Arabic" w:eastAsia="Times New Roman" w:hAnsi="Simplified Arabic" w:cs="Simplified Arabic"/>
                <w:b/>
                <w:bCs/>
                <w:sz w:val="28"/>
                <w:szCs w:val="28"/>
                <w:rtl/>
              </w:rPr>
              <w:t>النسخ هو أحد الحلول المحتملة للحديث المختلف</w:t>
            </w:r>
            <w:r w:rsidRPr="00295DB5">
              <w:rPr>
                <w:rFonts w:ascii="Simplified Arabic" w:eastAsia="Times New Roman" w:hAnsi="Simplified Arabic" w:cs="Simplified Arabic"/>
                <w:b/>
                <w:bCs/>
                <w:sz w:val="28"/>
                <w:szCs w:val="28"/>
              </w:rPr>
              <w:t>.</w:t>
            </w:r>
          </w:p>
        </w:tc>
        <w:tc>
          <w:tcPr>
            <w:tcW w:w="4157" w:type="dxa"/>
            <w:tcBorders>
              <w:left w:val="none" w:sz="0" w:space="0" w:color="auto"/>
              <w:right w:val="none" w:sz="0" w:space="0" w:color="auto"/>
            </w:tcBorders>
            <w:vAlign w:val="center"/>
            <w:hideMark/>
          </w:tcPr>
          <w:p w:rsidR="00295DB5" w:rsidRPr="00295DB5" w:rsidRDefault="00295DB5" w:rsidP="00295DB5">
            <w:pPr>
              <w:bidi/>
              <w:jc w:val="center"/>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b/>
                <w:bCs/>
                <w:sz w:val="28"/>
                <w:szCs w:val="28"/>
              </w:rPr>
            </w:pPr>
            <w:r w:rsidRPr="00295DB5">
              <w:rPr>
                <w:rFonts w:ascii="Simplified Arabic" w:eastAsia="Times New Roman" w:hAnsi="Simplified Arabic" w:cs="Simplified Arabic"/>
                <w:b/>
                <w:bCs/>
                <w:sz w:val="28"/>
                <w:szCs w:val="28"/>
                <w:rtl/>
              </w:rPr>
              <w:t>المنسوخ حالة خاصة من الحديث المختلف</w:t>
            </w:r>
            <w:r w:rsidRPr="00295DB5">
              <w:rPr>
                <w:rFonts w:ascii="Simplified Arabic" w:eastAsia="Times New Roman" w:hAnsi="Simplified Arabic" w:cs="Simplified Arabic"/>
                <w:b/>
                <w:bCs/>
                <w:sz w:val="28"/>
                <w:szCs w:val="28"/>
              </w:rPr>
              <w:t>.</w:t>
            </w:r>
          </w:p>
        </w:tc>
      </w:tr>
      <w:tr w:rsidR="00295DB5" w:rsidRPr="00295DB5" w:rsidTr="00295DB5">
        <w:trPr>
          <w:trHeight w:val="1008"/>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295DB5" w:rsidRPr="00295DB5" w:rsidRDefault="00295DB5" w:rsidP="00295DB5">
            <w:pPr>
              <w:bidi/>
              <w:jc w:val="center"/>
              <w:rPr>
                <w:rFonts w:ascii="Simplified Arabic" w:eastAsia="Times New Roman" w:hAnsi="Simplified Arabic" w:cs="Simplified Arabic"/>
                <w:sz w:val="28"/>
                <w:szCs w:val="28"/>
              </w:rPr>
            </w:pPr>
            <w:r w:rsidRPr="00295DB5">
              <w:rPr>
                <w:rFonts w:ascii="Simplified Arabic" w:eastAsia="Times New Roman" w:hAnsi="Simplified Arabic" w:cs="Simplified Arabic"/>
                <w:sz w:val="28"/>
                <w:szCs w:val="28"/>
                <w:rtl/>
              </w:rPr>
              <w:t>مثال</w:t>
            </w:r>
          </w:p>
        </w:tc>
        <w:tc>
          <w:tcPr>
            <w:tcW w:w="4156" w:type="dxa"/>
            <w:vAlign w:val="center"/>
            <w:hideMark/>
          </w:tcPr>
          <w:p w:rsidR="00295DB5" w:rsidRPr="00295DB5" w:rsidRDefault="00295DB5" w:rsidP="00295DB5">
            <w:pPr>
              <w:bidi/>
              <w:jc w:val="center"/>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b/>
                <w:bCs/>
                <w:sz w:val="28"/>
                <w:szCs w:val="28"/>
              </w:rPr>
            </w:pPr>
            <w:r w:rsidRPr="00295DB5">
              <w:rPr>
                <w:rFonts w:ascii="Simplified Arabic" w:eastAsia="Times New Roman" w:hAnsi="Simplified Arabic" w:cs="Simplified Arabic"/>
                <w:b/>
                <w:bCs/>
                <w:sz w:val="28"/>
                <w:szCs w:val="28"/>
                <w:rtl/>
              </w:rPr>
              <w:t>حديث يأمر بصيام يوم عاشوراء، وحديث آخر ينهى عنه</w:t>
            </w:r>
            <w:r w:rsidRPr="00295DB5">
              <w:rPr>
                <w:rFonts w:ascii="Simplified Arabic" w:eastAsia="Times New Roman" w:hAnsi="Simplified Arabic" w:cs="Simplified Arabic"/>
                <w:b/>
                <w:bCs/>
                <w:sz w:val="28"/>
                <w:szCs w:val="28"/>
              </w:rPr>
              <w:t>.</w:t>
            </w:r>
          </w:p>
        </w:tc>
        <w:tc>
          <w:tcPr>
            <w:tcW w:w="4157" w:type="dxa"/>
            <w:vAlign w:val="center"/>
            <w:hideMark/>
          </w:tcPr>
          <w:p w:rsidR="00295DB5" w:rsidRPr="00295DB5" w:rsidRDefault="00295DB5" w:rsidP="00295DB5">
            <w:pPr>
              <w:bidi/>
              <w:jc w:val="center"/>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b/>
                <w:bCs/>
                <w:sz w:val="28"/>
                <w:szCs w:val="28"/>
              </w:rPr>
            </w:pPr>
            <w:r w:rsidRPr="00295DB5">
              <w:rPr>
                <w:rFonts w:ascii="Simplified Arabic" w:eastAsia="Times New Roman" w:hAnsi="Simplified Arabic" w:cs="Simplified Arabic"/>
                <w:b/>
                <w:bCs/>
                <w:sz w:val="28"/>
                <w:szCs w:val="28"/>
                <w:rtl/>
              </w:rPr>
              <w:t>حديث يأمر باستقبال القبلة في بيت المقدس، وحديث آخر يأمر باستقبال الكعبة</w:t>
            </w:r>
            <w:r w:rsidRPr="00295DB5">
              <w:rPr>
                <w:rFonts w:ascii="Simplified Arabic" w:eastAsia="Times New Roman" w:hAnsi="Simplified Arabic" w:cs="Simplified Arabic"/>
                <w:b/>
                <w:bCs/>
                <w:sz w:val="28"/>
                <w:szCs w:val="28"/>
              </w:rPr>
              <w:t>.</w:t>
            </w:r>
          </w:p>
        </w:tc>
      </w:tr>
    </w:tbl>
    <w:p w:rsidR="00ED600F" w:rsidRPr="00295DB5" w:rsidRDefault="00ED600F" w:rsidP="0075298E">
      <w:pPr>
        <w:bidi/>
        <w:jc w:val="both"/>
        <w:rPr>
          <w:rFonts w:ascii="Simplified Arabic" w:hAnsi="Simplified Arabic" w:cs="Simplified Arabic"/>
          <w:b/>
          <w:bCs/>
          <w:sz w:val="28"/>
          <w:szCs w:val="28"/>
        </w:rPr>
      </w:pPr>
    </w:p>
    <w:sectPr w:rsidR="00ED600F" w:rsidRPr="00295DB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704" w:rsidRDefault="002F3704" w:rsidP="00877104">
      <w:pPr>
        <w:spacing w:after="0" w:line="240" w:lineRule="auto"/>
      </w:pPr>
      <w:r>
        <w:separator/>
      </w:r>
    </w:p>
  </w:endnote>
  <w:endnote w:type="continuationSeparator" w:id="0">
    <w:p w:rsidR="002F3704" w:rsidRDefault="002F3704" w:rsidP="00877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ple Outline Pat">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Diwani Outline Shade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371815"/>
      <w:docPartObj>
        <w:docPartGallery w:val="Page Numbers (Bottom of Page)"/>
        <w:docPartUnique/>
      </w:docPartObj>
    </w:sdtPr>
    <w:sdtEndPr>
      <w:rPr>
        <w:sz w:val="32"/>
        <w:szCs w:val="32"/>
      </w:rPr>
    </w:sdtEndPr>
    <w:sdtContent>
      <w:p w:rsidR="00877104" w:rsidRDefault="00877104" w:rsidP="00877104">
        <w:pPr>
          <w:pStyle w:val="a7"/>
          <w:shd w:val="clear" w:color="auto" w:fill="BFBFBF" w:themeFill="background1" w:themeFillShade="BF"/>
          <w:jc w:val="center"/>
        </w:pPr>
        <w:r w:rsidRPr="00877104">
          <w:rPr>
            <w:rFonts w:hint="cs"/>
            <w:sz w:val="32"/>
            <w:szCs w:val="32"/>
            <w:rtl/>
          </w:rPr>
          <w:t>)</w:t>
        </w:r>
        <w:r w:rsidRPr="00877104">
          <w:rPr>
            <w:sz w:val="32"/>
            <w:szCs w:val="32"/>
          </w:rPr>
          <w:fldChar w:fldCharType="begin"/>
        </w:r>
        <w:r w:rsidRPr="00877104">
          <w:rPr>
            <w:sz w:val="32"/>
            <w:szCs w:val="32"/>
          </w:rPr>
          <w:instrText>PAGE   \* MERGEFORMAT</w:instrText>
        </w:r>
        <w:r w:rsidRPr="00877104">
          <w:rPr>
            <w:sz w:val="32"/>
            <w:szCs w:val="32"/>
          </w:rPr>
          <w:fldChar w:fldCharType="separate"/>
        </w:r>
        <w:r w:rsidR="00B13A70" w:rsidRPr="00B13A70">
          <w:rPr>
            <w:rFonts w:cs="Calibri"/>
            <w:noProof/>
            <w:sz w:val="32"/>
            <w:szCs w:val="32"/>
            <w:lang w:val="ar-SA"/>
          </w:rPr>
          <w:t>6</w:t>
        </w:r>
        <w:r w:rsidRPr="00877104">
          <w:rPr>
            <w:sz w:val="32"/>
            <w:szCs w:val="32"/>
          </w:rPr>
          <w:fldChar w:fldCharType="end"/>
        </w:r>
        <w:r w:rsidRPr="00877104">
          <w:rPr>
            <w:rFonts w:hint="cs"/>
            <w:sz w:val="32"/>
            <w:szCs w:val="32"/>
            <w:rtl/>
          </w:rPr>
          <w:t>(</w:t>
        </w:r>
      </w:p>
    </w:sdtContent>
  </w:sdt>
  <w:p w:rsidR="00877104" w:rsidRDefault="0087710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704" w:rsidRDefault="002F3704" w:rsidP="00877104">
      <w:pPr>
        <w:spacing w:after="0" w:line="240" w:lineRule="auto"/>
      </w:pPr>
      <w:r>
        <w:separator/>
      </w:r>
    </w:p>
  </w:footnote>
  <w:footnote w:type="continuationSeparator" w:id="0">
    <w:p w:rsidR="002F3704" w:rsidRDefault="002F3704" w:rsidP="008771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64ADA"/>
    <w:multiLevelType w:val="multilevel"/>
    <w:tmpl w:val="B808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D30B6"/>
    <w:multiLevelType w:val="multilevel"/>
    <w:tmpl w:val="CC161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4C0A93"/>
    <w:multiLevelType w:val="multilevel"/>
    <w:tmpl w:val="9826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865CE4"/>
    <w:multiLevelType w:val="multilevel"/>
    <w:tmpl w:val="9E20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5326A"/>
    <w:multiLevelType w:val="multilevel"/>
    <w:tmpl w:val="844CC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510B38"/>
    <w:multiLevelType w:val="multilevel"/>
    <w:tmpl w:val="49B4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D705A5"/>
    <w:multiLevelType w:val="hybridMultilevel"/>
    <w:tmpl w:val="249838BA"/>
    <w:lvl w:ilvl="0" w:tplc="3844090A">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322DA7"/>
    <w:multiLevelType w:val="multilevel"/>
    <w:tmpl w:val="5CDE2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A7174A"/>
    <w:multiLevelType w:val="multilevel"/>
    <w:tmpl w:val="473A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CC2284"/>
    <w:multiLevelType w:val="multilevel"/>
    <w:tmpl w:val="D6C4D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7920FF"/>
    <w:multiLevelType w:val="multilevel"/>
    <w:tmpl w:val="F8E8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584ACE"/>
    <w:multiLevelType w:val="multilevel"/>
    <w:tmpl w:val="EA1CE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080424"/>
    <w:multiLevelType w:val="multilevel"/>
    <w:tmpl w:val="0930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822A91"/>
    <w:multiLevelType w:val="multilevel"/>
    <w:tmpl w:val="6AEE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10"/>
  </w:num>
  <w:num w:numId="4">
    <w:abstractNumId w:val="2"/>
  </w:num>
  <w:num w:numId="5">
    <w:abstractNumId w:val="7"/>
  </w:num>
  <w:num w:numId="6">
    <w:abstractNumId w:val="0"/>
  </w:num>
  <w:num w:numId="7">
    <w:abstractNumId w:val="3"/>
  </w:num>
  <w:num w:numId="8">
    <w:abstractNumId w:val="12"/>
  </w:num>
  <w:num w:numId="9">
    <w:abstractNumId w:val="11"/>
  </w:num>
  <w:num w:numId="10">
    <w:abstractNumId w:val="9"/>
  </w:num>
  <w:num w:numId="11">
    <w:abstractNumId w:val="4"/>
  </w:num>
  <w:num w:numId="12">
    <w:abstractNumId w:val="5"/>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501"/>
    <w:rsid w:val="001F0C39"/>
    <w:rsid w:val="00250ACF"/>
    <w:rsid w:val="00295DB5"/>
    <w:rsid w:val="002A4D91"/>
    <w:rsid w:val="002F3704"/>
    <w:rsid w:val="00316501"/>
    <w:rsid w:val="006E0F89"/>
    <w:rsid w:val="0075298E"/>
    <w:rsid w:val="00877104"/>
    <w:rsid w:val="00B13A70"/>
    <w:rsid w:val="00ED60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7529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75298E"/>
    <w:rPr>
      <w:rFonts w:ascii="Times New Roman" w:eastAsia="Times New Roman" w:hAnsi="Times New Roman" w:cs="Times New Roman"/>
      <w:b/>
      <w:bCs/>
      <w:sz w:val="36"/>
      <w:szCs w:val="36"/>
    </w:rPr>
  </w:style>
  <w:style w:type="paragraph" w:styleId="a3">
    <w:name w:val="Normal (Web)"/>
    <w:basedOn w:val="a"/>
    <w:uiPriority w:val="99"/>
    <w:semiHidden/>
    <w:unhideWhenUsed/>
    <w:rsid w:val="0075298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5298E"/>
    <w:rPr>
      <w:b/>
      <w:bCs/>
    </w:rPr>
  </w:style>
  <w:style w:type="paragraph" w:styleId="a5">
    <w:name w:val="List Paragraph"/>
    <w:basedOn w:val="a"/>
    <w:uiPriority w:val="34"/>
    <w:qFormat/>
    <w:rsid w:val="00250ACF"/>
    <w:pPr>
      <w:ind w:left="720"/>
      <w:contextualSpacing/>
    </w:pPr>
  </w:style>
  <w:style w:type="table" w:styleId="-1">
    <w:name w:val="Light Shading Accent 1"/>
    <w:basedOn w:val="a1"/>
    <w:uiPriority w:val="60"/>
    <w:rsid w:val="00295DB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6">
    <w:name w:val="header"/>
    <w:basedOn w:val="a"/>
    <w:link w:val="Char"/>
    <w:uiPriority w:val="99"/>
    <w:unhideWhenUsed/>
    <w:rsid w:val="00877104"/>
    <w:pPr>
      <w:tabs>
        <w:tab w:val="center" w:pos="4680"/>
        <w:tab w:val="right" w:pos="9360"/>
      </w:tabs>
      <w:spacing w:after="0" w:line="240" w:lineRule="auto"/>
    </w:pPr>
  </w:style>
  <w:style w:type="character" w:customStyle="1" w:styleId="Char">
    <w:name w:val="رأس الصفحة Char"/>
    <w:basedOn w:val="a0"/>
    <w:link w:val="a6"/>
    <w:uiPriority w:val="99"/>
    <w:rsid w:val="00877104"/>
  </w:style>
  <w:style w:type="paragraph" w:styleId="a7">
    <w:name w:val="footer"/>
    <w:basedOn w:val="a"/>
    <w:link w:val="Char0"/>
    <w:uiPriority w:val="99"/>
    <w:unhideWhenUsed/>
    <w:rsid w:val="00877104"/>
    <w:pPr>
      <w:tabs>
        <w:tab w:val="center" w:pos="4680"/>
        <w:tab w:val="right" w:pos="9360"/>
      </w:tabs>
      <w:spacing w:after="0" w:line="240" w:lineRule="auto"/>
    </w:pPr>
  </w:style>
  <w:style w:type="character" w:customStyle="1" w:styleId="Char0">
    <w:name w:val="تذييل الصفحة Char"/>
    <w:basedOn w:val="a0"/>
    <w:link w:val="a7"/>
    <w:uiPriority w:val="99"/>
    <w:rsid w:val="008771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7529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75298E"/>
    <w:rPr>
      <w:rFonts w:ascii="Times New Roman" w:eastAsia="Times New Roman" w:hAnsi="Times New Roman" w:cs="Times New Roman"/>
      <w:b/>
      <w:bCs/>
      <w:sz w:val="36"/>
      <w:szCs w:val="36"/>
    </w:rPr>
  </w:style>
  <w:style w:type="paragraph" w:styleId="a3">
    <w:name w:val="Normal (Web)"/>
    <w:basedOn w:val="a"/>
    <w:uiPriority w:val="99"/>
    <w:semiHidden/>
    <w:unhideWhenUsed/>
    <w:rsid w:val="0075298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5298E"/>
    <w:rPr>
      <w:b/>
      <w:bCs/>
    </w:rPr>
  </w:style>
  <w:style w:type="paragraph" w:styleId="a5">
    <w:name w:val="List Paragraph"/>
    <w:basedOn w:val="a"/>
    <w:uiPriority w:val="34"/>
    <w:qFormat/>
    <w:rsid w:val="00250ACF"/>
    <w:pPr>
      <w:ind w:left="720"/>
      <w:contextualSpacing/>
    </w:pPr>
  </w:style>
  <w:style w:type="table" w:styleId="-1">
    <w:name w:val="Light Shading Accent 1"/>
    <w:basedOn w:val="a1"/>
    <w:uiPriority w:val="60"/>
    <w:rsid w:val="00295DB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6">
    <w:name w:val="header"/>
    <w:basedOn w:val="a"/>
    <w:link w:val="Char"/>
    <w:uiPriority w:val="99"/>
    <w:unhideWhenUsed/>
    <w:rsid w:val="00877104"/>
    <w:pPr>
      <w:tabs>
        <w:tab w:val="center" w:pos="4680"/>
        <w:tab w:val="right" w:pos="9360"/>
      </w:tabs>
      <w:spacing w:after="0" w:line="240" w:lineRule="auto"/>
    </w:pPr>
  </w:style>
  <w:style w:type="character" w:customStyle="1" w:styleId="Char">
    <w:name w:val="رأس الصفحة Char"/>
    <w:basedOn w:val="a0"/>
    <w:link w:val="a6"/>
    <w:uiPriority w:val="99"/>
    <w:rsid w:val="00877104"/>
  </w:style>
  <w:style w:type="paragraph" w:styleId="a7">
    <w:name w:val="footer"/>
    <w:basedOn w:val="a"/>
    <w:link w:val="Char0"/>
    <w:uiPriority w:val="99"/>
    <w:unhideWhenUsed/>
    <w:rsid w:val="00877104"/>
    <w:pPr>
      <w:tabs>
        <w:tab w:val="center" w:pos="4680"/>
        <w:tab w:val="right" w:pos="9360"/>
      </w:tabs>
      <w:spacing w:after="0" w:line="240" w:lineRule="auto"/>
    </w:pPr>
  </w:style>
  <w:style w:type="character" w:customStyle="1" w:styleId="Char0">
    <w:name w:val="تذييل الصفحة Char"/>
    <w:basedOn w:val="a0"/>
    <w:link w:val="a7"/>
    <w:uiPriority w:val="99"/>
    <w:rsid w:val="00877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355418">
      <w:bodyDiv w:val="1"/>
      <w:marLeft w:val="0"/>
      <w:marRight w:val="0"/>
      <w:marTop w:val="0"/>
      <w:marBottom w:val="0"/>
      <w:divBdr>
        <w:top w:val="none" w:sz="0" w:space="0" w:color="auto"/>
        <w:left w:val="none" w:sz="0" w:space="0" w:color="auto"/>
        <w:bottom w:val="none" w:sz="0" w:space="0" w:color="auto"/>
        <w:right w:val="none" w:sz="0" w:space="0" w:color="auto"/>
      </w:divBdr>
    </w:div>
    <w:div w:id="1629165087">
      <w:bodyDiv w:val="1"/>
      <w:marLeft w:val="0"/>
      <w:marRight w:val="0"/>
      <w:marTop w:val="0"/>
      <w:marBottom w:val="0"/>
      <w:divBdr>
        <w:top w:val="none" w:sz="0" w:space="0" w:color="auto"/>
        <w:left w:val="none" w:sz="0" w:space="0" w:color="auto"/>
        <w:bottom w:val="none" w:sz="0" w:space="0" w:color="auto"/>
        <w:right w:val="none" w:sz="0" w:space="0" w:color="auto"/>
      </w:divBdr>
    </w:div>
    <w:div w:id="1731346785">
      <w:bodyDiv w:val="1"/>
      <w:marLeft w:val="0"/>
      <w:marRight w:val="0"/>
      <w:marTop w:val="0"/>
      <w:marBottom w:val="0"/>
      <w:divBdr>
        <w:top w:val="none" w:sz="0" w:space="0" w:color="auto"/>
        <w:left w:val="none" w:sz="0" w:space="0" w:color="auto"/>
        <w:bottom w:val="none" w:sz="0" w:space="0" w:color="auto"/>
        <w:right w:val="none" w:sz="0" w:space="0" w:color="auto"/>
      </w:divBdr>
    </w:div>
    <w:div w:id="1864131385">
      <w:bodyDiv w:val="1"/>
      <w:marLeft w:val="0"/>
      <w:marRight w:val="0"/>
      <w:marTop w:val="0"/>
      <w:marBottom w:val="0"/>
      <w:divBdr>
        <w:top w:val="none" w:sz="0" w:space="0" w:color="auto"/>
        <w:left w:val="none" w:sz="0" w:space="0" w:color="auto"/>
        <w:bottom w:val="none" w:sz="0" w:space="0" w:color="auto"/>
        <w:right w:val="none" w:sz="0" w:space="0" w:color="auto"/>
      </w:divBdr>
      <w:divsChild>
        <w:div w:id="700133212">
          <w:marLeft w:val="0"/>
          <w:marRight w:val="0"/>
          <w:marTop w:val="0"/>
          <w:marBottom w:val="0"/>
          <w:divBdr>
            <w:top w:val="none" w:sz="0" w:space="0" w:color="auto"/>
            <w:left w:val="none" w:sz="0" w:space="0" w:color="auto"/>
            <w:bottom w:val="none" w:sz="0" w:space="0" w:color="auto"/>
            <w:right w:val="none" w:sz="0" w:space="0" w:color="auto"/>
          </w:divBdr>
          <w:divsChild>
            <w:div w:id="483622051">
              <w:marLeft w:val="0"/>
              <w:marRight w:val="0"/>
              <w:marTop w:val="0"/>
              <w:marBottom w:val="0"/>
              <w:divBdr>
                <w:top w:val="none" w:sz="0" w:space="0" w:color="auto"/>
                <w:left w:val="none" w:sz="0" w:space="0" w:color="auto"/>
                <w:bottom w:val="none" w:sz="0" w:space="0" w:color="auto"/>
                <w:right w:val="none" w:sz="0" w:space="0" w:color="auto"/>
              </w:divBdr>
              <w:divsChild>
                <w:div w:id="1188370825">
                  <w:marLeft w:val="0"/>
                  <w:marRight w:val="0"/>
                  <w:marTop w:val="0"/>
                  <w:marBottom w:val="0"/>
                  <w:divBdr>
                    <w:top w:val="none" w:sz="0" w:space="0" w:color="auto"/>
                    <w:left w:val="none" w:sz="0" w:space="0" w:color="auto"/>
                    <w:bottom w:val="none" w:sz="0" w:space="0" w:color="auto"/>
                    <w:right w:val="none" w:sz="0" w:space="0" w:color="auto"/>
                  </w:divBdr>
                  <w:divsChild>
                    <w:div w:id="1191382339">
                      <w:marLeft w:val="0"/>
                      <w:marRight w:val="0"/>
                      <w:marTop w:val="0"/>
                      <w:marBottom w:val="0"/>
                      <w:divBdr>
                        <w:top w:val="none" w:sz="0" w:space="0" w:color="auto"/>
                        <w:left w:val="none" w:sz="0" w:space="0" w:color="auto"/>
                        <w:bottom w:val="none" w:sz="0" w:space="0" w:color="auto"/>
                        <w:right w:val="none" w:sz="0" w:space="0" w:color="auto"/>
                      </w:divBdr>
                      <w:divsChild>
                        <w:div w:id="1105929344">
                          <w:marLeft w:val="0"/>
                          <w:marRight w:val="0"/>
                          <w:marTop w:val="0"/>
                          <w:marBottom w:val="0"/>
                          <w:divBdr>
                            <w:top w:val="none" w:sz="0" w:space="0" w:color="auto"/>
                            <w:left w:val="none" w:sz="0" w:space="0" w:color="auto"/>
                            <w:bottom w:val="none" w:sz="0" w:space="0" w:color="auto"/>
                            <w:right w:val="none" w:sz="0" w:space="0" w:color="auto"/>
                          </w:divBdr>
                          <w:divsChild>
                            <w:div w:id="1489174606">
                              <w:marLeft w:val="0"/>
                              <w:marRight w:val="0"/>
                              <w:marTop w:val="0"/>
                              <w:marBottom w:val="0"/>
                              <w:divBdr>
                                <w:top w:val="none" w:sz="0" w:space="0" w:color="auto"/>
                                <w:left w:val="none" w:sz="0" w:space="0" w:color="auto"/>
                                <w:bottom w:val="none" w:sz="0" w:space="0" w:color="auto"/>
                                <w:right w:val="none" w:sz="0" w:space="0" w:color="auto"/>
                              </w:divBdr>
                              <w:divsChild>
                                <w:div w:id="1292320805">
                                  <w:marLeft w:val="0"/>
                                  <w:marRight w:val="0"/>
                                  <w:marTop w:val="0"/>
                                  <w:marBottom w:val="0"/>
                                  <w:divBdr>
                                    <w:top w:val="none" w:sz="0" w:space="0" w:color="auto"/>
                                    <w:left w:val="none" w:sz="0" w:space="0" w:color="auto"/>
                                    <w:bottom w:val="none" w:sz="0" w:space="0" w:color="auto"/>
                                    <w:right w:val="none" w:sz="0" w:space="0" w:color="auto"/>
                                  </w:divBdr>
                                  <w:divsChild>
                                    <w:div w:id="189585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871</Words>
  <Characters>4968</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8</cp:revision>
  <cp:lastPrinted>2025-03-20T07:39:00Z</cp:lastPrinted>
  <dcterms:created xsi:type="dcterms:W3CDTF">2025-03-18T02:27:00Z</dcterms:created>
  <dcterms:modified xsi:type="dcterms:W3CDTF">2025-03-20T07:40:00Z</dcterms:modified>
</cp:coreProperties>
</file>