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8707" w14:textId="6360C54F" w:rsidR="00220542" w:rsidRDefault="00B73B15" w:rsidP="00B73B15">
      <w:pPr>
        <w:jc w:val="center"/>
        <w:rPr>
          <w:b/>
          <w:bCs/>
          <w:sz w:val="32"/>
          <w:szCs w:val="32"/>
          <w:rtl/>
          <w:lang w:bidi="ar-IQ"/>
        </w:rPr>
      </w:pPr>
      <w:r w:rsidRPr="00B73B15">
        <w:rPr>
          <w:rFonts w:hint="cs"/>
          <w:b/>
          <w:bCs/>
          <w:sz w:val="32"/>
          <w:szCs w:val="32"/>
          <w:rtl/>
          <w:lang w:bidi="ar-IQ"/>
        </w:rPr>
        <w:t xml:space="preserve">القانون الدولي </w:t>
      </w:r>
      <w:r>
        <w:rPr>
          <w:rFonts w:hint="cs"/>
          <w:b/>
          <w:bCs/>
          <w:sz w:val="32"/>
          <w:szCs w:val="32"/>
          <w:rtl/>
          <w:lang w:bidi="ar-IQ"/>
        </w:rPr>
        <w:t>الإنساني</w:t>
      </w:r>
    </w:p>
    <w:p w14:paraId="127E637C" w14:textId="3DC5D100" w:rsidR="00163F45" w:rsidRDefault="00163F45" w:rsidP="00B73B15">
      <w:pPr>
        <w:jc w:val="center"/>
        <w:rPr>
          <w:b/>
          <w:bCs/>
          <w:sz w:val="32"/>
          <w:szCs w:val="32"/>
          <w:rtl/>
          <w:lang w:bidi="ar-IQ"/>
        </w:rPr>
      </w:pPr>
      <w:r>
        <w:rPr>
          <w:rFonts w:hint="cs"/>
          <w:b/>
          <w:bCs/>
          <w:sz w:val="32"/>
          <w:szCs w:val="32"/>
          <w:rtl/>
          <w:lang w:bidi="ar-IQ"/>
        </w:rPr>
        <w:t>المحاضرة الأولي</w:t>
      </w:r>
    </w:p>
    <w:p w14:paraId="4C7F4C7A" w14:textId="5C49207B" w:rsidR="00B73B15" w:rsidRDefault="00B73B15" w:rsidP="00B73B15">
      <w:pPr>
        <w:rPr>
          <w:b/>
          <w:bCs/>
          <w:sz w:val="32"/>
          <w:szCs w:val="32"/>
          <w:rtl/>
          <w:lang w:bidi="ar-IQ"/>
        </w:rPr>
      </w:pPr>
      <w:r>
        <w:rPr>
          <w:rFonts w:hint="cs"/>
          <w:b/>
          <w:bCs/>
          <w:sz w:val="32"/>
          <w:szCs w:val="32"/>
          <w:rtl/>
          <w:lang w:bidi="ar-IQ"/>
        </w:rPr>
        <w:t>التعريف: يعرف القانون الدولي الإنساني بانه فرع من فروع القانون الدولي العام، تهدف قواعده العرفية والمكتوبة الى حماية الأشخاص من النزاعات المسلحة بما إنجر عن ذلك من آلام ومآسي, كما وتهدف الى حماية الأموال والأعيان التي ليس لها علاقة مباشرة بالعمليات العسكرية</w:t>
      </w:r>
      <w:r w:rsidR="00941BCA">
        <w:rPr>
          <w:rFonts w:hint="cs"/>
          <w:b/>
          <w:bCs/>
          <w:sz w:val="32"/>
          <w:szCs w:val="32"/>
          <w:rtl/>
          <w:lang w:bidi="ar-IQ"/>
        </w:rPr>
        <w:t>.</w:t>
      </w:r>
    </w:p>
    <w:p w14:paraId="54E706EB" w14:textId="77777777" w:rsidR="00941BCA" w:rsidRDefault="00B73B15" w:rsidP="00B73B15">
      <w:pPr>
        <w:rPr>
          <w:b/>
          <w:bCs/>
          <w:sz w:val="32"/>
          <w:szCs w:val="32"/>
          <w:rtl/>
          <w:lang w:bidi="ar-IQ"/>
        </w:rPr>
      </w:pPr>
      <w:r>
        <w:rPr>
          <w:rFonts w:hint="cs"/>
          <w:b/>
          <w:bCs/>
          <w:sz w:val="32"/>
          <w:szCs w:val="32"/>
          <w:rtl/>
          <w:lang w:bidi="ar-IQ"/>
        </w:rPr>
        <w:t xml:space="preserve"> من خلا ل تحليل التعريف أعلاه</w:t>
      </w:r>
      <w:r w:rsidR="00941BCA">
        <w:rPr>
          <w:rFonts w:hint="cs"/>
          <w:b/>
          <w:bCs/>
          <w:sz w:val="32"/>
          <w:szCs w:val="32"/>
          <w:rtl/>
          <w:lang w:bidi="ar-IQ"/>
        </w:rPr>
        <w:t>، يمكن ان نحصل على عدة نقاط ، يمكن إجمالها بما يلي:</w:t>
      </w:r>
    </w:p>
    <w:p w14:paraId="24EA04C8" w14:textId="77777777" w:rsidR="00941BCA" w:rsidRDefault="00941BCA" w:rsidP="00941BCA">
      <w:pPr>
        <w:pStyle w:val="a3"/>
        <w:numPr>
          <w:ilvl w:val="0"/>
          <w:numId w:val="1"/>
        </w:numPr>
        <w:rPr>
          <w:b/>
          <w:bCs/>
          <w:sz w:val="32"/>
          <w:szCs w:val="32"/>
          <w:lang w:bidi="ar-IQ"/>
        </w:rPr>
      </w:pPr>
      <w:r>
        <w:rPr>
          <w:rFonts w:hint="cs"/>
          <w:b/>
          <w:bCs/>
          <w:sz w:val="32"/>
          <w:szCs w:val="32"/>
          <w:rtl/>
          <w:lang w:bidi="ar-IQ"/>
        </w:rPr>
        <w:t>أن القانون الدولي الإنساني هو فرع من القانون الدولي العام</w:t>
      </w:r>
    </w:p>
    <w:p w14:paraId="07FDD312" w14:textId="77777777" w:rsidR="00941BCA" w:rsidRDefault="00941BCA" w:rsidP="00941BCA">
      <w:pPr>
        <w:pStyle w:val="a3"/>
        <w:numPr>
          <w:ilvl w:val="0"/>
          <w:numId w:val="1"/>
        </w:numPr>
        <w:rPr>
          <w:b/>
          <w:bCs/>
          <w:sz w:val="32"/>
          <w:szCs w:val="32"/>
          <w:lang w:bidi="ar-IQ"/>
        </w:rPr>
      </w:pPr>
      <w:r>
        <w:rPr>
          <w:rFonts w:hint="cs"/>
          <w:b/>
          <w:bCs/>
          <w:sz w:val="32"/>
          <w:szCs w:val="32"/>
          <w:rtl/>
          <w:lang w:bidi="ar-IQ"/>
        </w:rPr>
        <w:t xml:space="preserve"> يحتوي على قواعد عرفية ومكتوبة، وهذا يعني أن الأعراف هي الأسبق من حيث الزمن عن القواعد المكتوبة،</w:t>
      </w:r>
    </w:p>
    <w:p w14:paraId="1A5FC91E" w14:textId="77777777" w:rsidR="00163F45" w:rsidRDefault="00941BCA" w:rsidP="00941BCA">
      <w:pPr>
        <w:pStyle w:val="a3"/>
        <w:numPr>
          <w:ilvl w:val="0"/>
          <w:numId w:val="1"/>
        </w:numPr>
        <w:rPr>
          <w:b/>
          <w:bCs/>
          <w:sz w:val="32"/>
          <w:szCs w:val="32"/>
          <w:lang w:bidi="ar-IQ"/>
        </w:rPr>
      </w:pPr>
      <w:r>
        <w:rPr>
          <w:rFonts w:hint="cs"/>
          <w:b/>
          <w:bCs/>
          <w:sz w:val="32"/>
          <w:szCs w:val="32"/>
          <w:rtl/>
          <w:lang w:bidi="ar-IQ"/>
        </w:rPr>
        <w:t xml:space="preserve">أن القانون الدولي طالما أنه فرع من القانون الدولي ، والقانون الدولي لا يتعامل إلا مع الدول أو الشخصيات الرئيسية أو المنظمات من حيث المعاهدات وهذا يعني ان الدول ، ومن خلال القواعد المكتوبة تم التفاهم مع الول بعضها مع البعض الاخر من جانب وبين المنظمات وبين الدول من جانب آخر </w:t>
      </w:r>
      <w:r w:rsidR="00163F45">
        <w:rPr>
          <w:rFonts w:hint="cs"/>
          <w:b/>
          <w:bCs/>
          <w:sz w:val="32"/>
          <w:szCs w:val="32"/>
          <w:rtl/>
          <w:lang w:bidi="ar-IQ"/>
        </w:rPr>
        <w:t>لكتابة قوانين الحرب ( وهي التسمية للدولي الإنساني)</w:t>
      </w:r>
    </w:p>
    <w:p w14:paraId="0E610213" w14:textId="21756E3E" w:rsidR="00B73B15" w:rsidRPr="00941BCA" w:rsidRDefault="00163F45" w:rsidP="00941BCA">
      <w:pPr>
        <w:pStyle w:val="a3"/>
        <w:numPr>
          <w:ilvl w:val="0"/>
          <w:numId w:val="1"/>
        </w:numPr>
        <w:rPr>
          <w:b/>
          <w:bCs/>
          <w:sz w:val="32"/>
          <w:szCs w:val="32"/>
          <w:rtl/>
          <w:lang w:bidi="ar-IQ"/>
        </w:rPr>
      </w:pPr>
      <w:r>
        <w:rPr>
          <w:rFonts w:hint="cs"/>
          <w:b/>
          <w:bCs/>
          <w:sz w:val="32"/>
          <w:szCs w:val="32"/>
          <w:rtl/>
          <w:lang w:bidi="ar-IQ"/>
        </w:rPr>
        <w:t>قواعد هذا القانون تحمي الأشخاص والممتلكات والاعيانة والأموال بصورة علامة بشرط ان لا يكون ما ذكرنا على مساس مباشر مع العمليات العسكري  وهذا ما تتحدث به ، بل تم تدوينه في اتفاقيات جنيف الأربع، ثم بعد ذلك بروتوكولا القانون الدولي لعام 1977.</w:t>
      </w:r>
      <w:r w:rsidR="00B73B15" w:rsidRPr="00941BCA">
        <w:rPr>
          <w:rFonts w:hint="cs"/>
          <w:b/>
          <w:bCs/>
          <w:sz w:val="32"/>
          <w:szCs w:val="32"/>
          <w:rtl/>
          <w:lang w:bidi="ar-IQ"/>
        </w:rPr>
        <w:t xml:space="preserve"> </w:t>
      </w:r>
    </w:p>
    <w:p w14:paraId="70571EE3" w14:textId="5948DA08" w:rsidR="00941BCA" w:rsidRDefault="00941BCA" w:rsidP="00B73B15">
      <w:pPr>
        <w:rPr>
          <w:b/>
          <w:bCs/>
          <w:sz w:val="32"/>
          <w:szCs w:val="32"/>
          <w:rtl/>
          <w:lang w:bidi="ar-IQ"/>
        </w:rPr>
      </w:pPr>
    </w:p>
    <w:p w14:paraId="5AE15094" w14:textId="10DD1848" w:rsidR="00941BCA" w:rsidRDefault="00941BCA" w:rsidP="00B73B15">
      <w:pPr>
        <w:rPr>
          <w:b/>
          <w:bCs/>
          <w:sz w:val="32"/>
          <w:szCs w:val="32"/>
          <w:rtl/>
          <w:lang w:bidi="ar-IQ"/>
        </w:rPr>
      </w:pPr>
    </w:p>
    <w:p w14:paraId="0CF945D2" w14:textId="77777777" w:rsidR="00941BCA" w:rsidRPr="00B73B15" w:rsidRDefault="00941BCA" w:rsidP="00B73B15">
      <w:pPr>
        <w:rPr>
          <w:rFonts w:hint="cs"/>
          <w:b/>
          <w:bCs/>
          <w:sz w:val="32"/>
          <w:szCs w:val="32"/>
          <w:rtl/>
          <w:lang w:bidi="ar-IQ"/>
        </w:rPr>
      </w:pPr>
    </w:p>
    <w:sectPr w:rsidR="00941BCA" w:rsidRPr="00B73B15"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20054"/>
    <w:multiLevelType w:val="hybridMultilevel"/>
    <w:tmpl w:val="C088A4E6"/>
    <w:lvl w:ilvl="0" w:tplc="BB568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15"/>
    <w:rsid w:val="0007497C"/>
    <w:rsid w:val="00163F45"/>
    <w:rsid w:val="00220542"/>
    <w:rsid w:val="00941BCA"/>
    <w:rsid w:val="00B73B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463"/>
  <w15:chartTrackingRefBased/>
  <w15:docId w15:val="{94FB4512-A40F-4B80-B5B7-6D767F53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164</Words>
  <Characters>937</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2025-05-04T14:35:00Z</dcterms:created>
  <dcterms:modified xsi:type="dcterms:W3CDTF">2025-05-04T14:49:00Z</dcterms:modified>
</cp:coreProperties>
</file>