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5E35" w14:textId="164AD69A" w:rsidR="00BE145A" w:rsidRPr="00BE145A" w:rsidRDefault="00BE145A" w:rsidP="00BE145A">
      <w:pPr>
        <w:jc w:val="center"/>
        <w:rPr>
          <w:rFonts w:ascii="Simplified Arabic" w:hAnsi="Simplified Arabic" w:cs="Simplified Arabic"/>
          <w:b/>
          <w:bCs/>
          <w:sz w:val="32"/>
          <w:szCs w:val="32"/>
          <w:rtl/>
        </w:rPr>
      </w:pPr>
      <w:r w:rsidRPr="00BE145A">
        <w:rPr>
          <w:rFonts w:ascii="Simplified Arabic" w:hAnsi="Simplified Arabic" w:cs="Simplified Arabic"/>
          <w:b/>
          <w:bCs/>
          <w:sz w:val="32"/>
          <w:szCs w:val="32"/>
          <w:rtl/>
        </w:rPr>
        <w:t>محاضرة (9) انساني 2025</w:t>
      </w:r>
    </w:p>
    <w:p w14:paraId="554E560A" w14:textId="5B669BDD" w:rsidR="003D2724" w:rsidRPr="00BE145A" w:rsidRDefault="003D2724" w:rsidP="003D2724">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البرتوكول الإضافي الثاني الملحق باتفاقيات </w:t>
      </w:r>
      <w:proofErr w:type="spellStart"/>
      <w:r w:rsidRPr="00BE145A">
        <w:rPr>
          <w:rFonts w:ascii="Simplified Arabic" w:hAnsi="Simplified Arabic" w:cs="Simplified Arabic"/>
          <w:b/>
          <w:bCs/>
          <w:sz w:val="28"/>
          <w:szCs w:val="28"/>
          <w:rtl/>
        </w:rPr>
        <w:t>جنيفالمعقودة</w:t>
      </w:r>
      <w:proofErr w:type="spellEnd"/>
      <w:r w:rsidRPr="00BE145A">
        <w:rPr>
          <w:rFonts w:ascii="Simplified Arabic" w:hAnsi="Simplified Arabic" w:cs="Simplified Arabic"/>
          <w:b/>
          <w:bCs/>
          <w:sz w:val="28"/>
          <w:szCs w:val="28"/>
          <w:rtl/>
        </w:rPr>
        <w:t xml:space="preserve"> في 12 آب/أغسطس 1949 والمتعلق بحماية ضحايا المنازعات المسلحة غير الدولية</w:t>
      </w:r>
    </w:p>
    <w:p w14:paraId="33CA6249" w14:textId="77777777" w:rsidR="00BE145A" w:rsidRPr="00BE145A" w:rsidRDefault="00BE145A" w:rsidP="00BE145A">
      <w:pPr>
        <w:rPr>
          <w:rFonts w:ascii="Simplified Arabic" w:hAnsi="Simplified Arabic" w:cs="Simplified Arabic"/>
          <w:b/>
          <w:bCs/>
          <w:sz w:val="28"/>
          <w:szCs w:val="28"/>
          <w:rtl/>
        </w:rPr>
      </w:pPr>
    </w:p>
    <w:p w14:paraId="762954C5"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الديباجة</w:t>
      </w:r>
    </w:p>
    <w:p w14:paraId="2AA609FF" w14:textId="77777777" w:rsidR="00BE145A" w:rsidRPr="00BE145A" w:rsidRDefault="00BE145A" w:rsidP="00BE145A">
      <w:pPr>
        <w:rPr>
          <w:rFonts w:ascii="Simplified Arabic" w:hAnsi="Simplified Arabic" w:cs="Simplified Arabic"/>
          <w:b/>
          <w:bCs/>
          <w:sz w:val="28"/>
          <w:szCs w:val="28"/>
          <w:rtl/>
        </w:rPr>
      </w:pPr>
    </w:p>
    <w:p w14:paraId="3EDA3C0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إن الأطراف السامية المتعاقدة،</w:t>
      </w:r>
    </w:p>
    <w:p w14:paraId="553CA6F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إذ تذكر أن المبادئ الإنسانية التي تؤكدها المادة الثالثة المشتركة بين اتفاقيات جنيف المعقودة في 12 آب/أغسطس 1949 تشكل الأساس الذي يقوم عليه احترام شخص الإنسان في حالات النزاع المسلح الذي لا يتسم بالطابع الدولي،</w:t>
      </w:r>
    </w:p>
    <w:p w14:paraId="12DE18D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وإذ تذكر أيضا أن المواثيق الدولية المتعلقة بحقوق الإنسان تكفل لشخص الإنسان حماية أساسية،</w:t>
      </w:r>
    </w:p>
    <w:p w14:paraId="6D6BB20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وإذ تؤكد ضرورة تأمين حماية أفضل لضحايا هذه المنازعات المسلحة،</w:t>
      </w:r>
    </w:p>
    <w:p w14:paraId="579A23D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وإذ تذكر أنه في الحالات التي لا تشملها القوانين السارية يظل شخص الإنسان في حمي المبادئ الإنسانية وما يمليه الضمير العام،</w:t>
      </w:r>
    </w:p>
    <w:p w14:paraId="4F5DD2D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قد اتفقت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ما يلي:</w:t>
      </w:r>
    </w:p>
    <w:p w14:paraId="5D6E2C83" w14:textId="77777777" w:rsidR="00BE145A" w:rsidRPr="00BE145A" w:rsidRDefault="00BE145A" w:rsidP="00BE145A">
      <w:pPr>
        <w:rPr>
          <w:rFonts w:ascii="Simplified Arabic" w:hAnsi="Simplified Arabic" w:cs="Simplified Arabic"/>
          <w:b/>
          <w:bCs/>
          <w:sz w:val="28"/>
          <w:szCs w:val="28"/>
          <w:rtl/>
        </w:rPr>
      </w:pPr>
    </w:p>
    <w:p w14:paraId="66AE9672"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الباب الأول: مجال تطبيق هذا اللحق "البروتوكول"</w:t>
      </w:r>
    </w:p>
    <w:p w14:paraId="52CE9317" w14:textId="77777777" w:rsidR="00BE145A" w:rsidRPr="00BE145A" w:rsidRDefault="00BE145A" w:rsidP="00BE145A">
      <w:pPr>
        <w:rPr>
          <w:rFonts w:ascii="Simplified Arabic" w:hAnsi="Simplified Arabic" w:cs="Simplified Arabic"/>
          <w:b/>
          <w:bCs/>
          <w:sz w:val="28"/>
          <w:szCs w:val="28"/>
          <w:rtl/>
        </w:rPr>
      </w:pPr>
    </w:p>
    <w:p w14:paraId="59EDC6F9"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w:t>
      </w:r>
    </w:p>
    <w:p w14:paraId="11F734B2" w14:textId="77777777" w:rsidR="00BE145A" w:rsidRPr="00BE145A" w:rsidRDefault="00BE145A" w:rsidP="00BE145A">
      <w:pPr>
        <w:rPr>
          <w:rFonts w:ascii="Simplified Arabic" w:hAnsi="Simplified Arabic" w:cs="Simplified Arabic"/>
          <w:b/>
          <w:bCs/>
          <w:sz w:val="28"/>
          <w:szCs w:val="28"/>
          <w:rtl/>
        </w:rPr>
      </w:pPr>
    </w:p>
    <w:p w14:paraId="53AD5C4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1. يسري هذا اللحق "البروتوكول" الذي يطور ويكمل المادة الثالثة المشتركة بين اتفاقيات جنيف المبرمة في 12 آب/أغسطس 1949 دون أن يعدل من الشروط الراهنة لتطبيقها علي جميع المنازعات المسلحة التي لا تشملها المادة الأولي من اللحق "البروتوكول" الإضافي إلي اتفاقيات جنيف المعقودة في 12 آب/أغسطس 1949، المتعلق بحماية ضحايا المنازعات الدولية المسلحة اللحق "البروتوكول" الأول والتي تدور علي إقليم أحد الأطراف السامية المتعاقدة بين قواته المسلحة وقوات مسلحة منشقة أو جماعات نظامية مسلحة أخري وتمارس تحت قيادة مسؤولة علي جزء من إقليمه من السيطرة ما يمكنها من القيام بعمليات عسكرية متواصلة ومنسقة، وتستطيع تنفيذ هذا اللحق "البروتوكول".</w:t>
      </w:r>
    </w:p>
    <w:p w14:paraId="3CB9811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لا يسري هذا اللحق "البروتوكول"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حالات الاضطرابات والتوتر الداخلية مثل الشغب وأعمال العنف العرضية </w:t>
      </w:r>
      <w:proofErr w:type="spellStart"/>
      <w:r w:rsidRPr="00BE145A">
        <w:rPr>
          <w:rFonts w:ascii="Simplified Arabic" w:hAnsi="Simplified Arabic" w:cs="Simplified Arabic"/>
          <w:b/>
          <w:bCs/>
          <w:sz w:val="28"/>
          <w:szCs w:val="28"/>
          <w:rtl/>
        </w:rPr>
        <w:t>الندري</w:t>
      </w:r>
      <w:proofErr w:type="spellEnd"/>
      <w:r w:rsidRPr="00BE145A">
        <w:rPr>
          <w:rFonts w:ascii="Simplified Arabic" w:hAnsi="Simplified Arabic" w:cs="Simplified Arabic"/>
          <w:b/>
          <w:bCs/>
          <w:sz w:val="28"/>
          <w:szCs w:val="28"/>
          <w:rtl/>
        </w:rPr>
        <w:t xml:space="preserve"> وغيرها من الأعمال ذات الطبيعة المماثلة التي لا تعد منازعات مسلحة.</w:t>
      </w:r>
    </w:p>
    <w:p w14:paraId="339AD1EF" w14:textId="77777777" w:rsidR="00BE145A" w:rsidRPr="00BE145A" w:rsidRDefault="00BE145A" w:rsidP="00BE145A">
      <w:pPr>
        <w:rPr>
          <w:rFonts w:ascii="Simplified Arabic" w:hAnsi="Simplified Arabic" w:cs="Simplified Arabic"/>
          <w:b/>
          <w:bCs/>
          <w:sz w:val="28"/>
          <w:szCs w:val="28"/>
          <w:rtl/>
        </w:rPr>
      </w:pPr>
    </w:p>
    <w:p w14:paraId="55749198"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w:t>
      </w:r>
    </w:p>
    <w:p w14:paraId="740250E7" w14:textId="77777777" w:rsidR="00BE145A" w:rsidRPr="00BE145A" w:rsidRDefault="00BE145A" w:rsidP="00BE145A">
      <w:pPr>
        <w:rPr>
          <w:rFonts w:ascii="Simplified Arabic" w:hAnsi="Simplified Arabic" w:cs="Simplified Arabic"/>
          <w:b/>
          <w:bCs/>
          <w:sz w:val="28"/>
          <w:szCs w:val="28"/>
          <w:rtl/>
        </w:rPr>
      </w:pPr>
    </w:p>
    <w:p w14:paraId="17E6A23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يسري هذا اللحق "البروتوكول"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كافة الأشخاص الذين يتأثرون بنزاع مسلح وفق مفهوم المادة الأولي وذلك دون أي تمييز مجحف ينبني علي العنصر أو اللون أو الجنس أو اللغة أو الدين أو العقيدة أو الآراء السياسية أو غيرها أو الانتماء الوطني أو الاجتماعي أو الثروة أو المولد أو أي وضع آخر أو علي أية معايير أخري مماثلة (ويشار إليها هنا فيما بعد "التمييز المجحف").</w:t>
      </w:r>
    </w:p>
    <w:p w14:paraId="05E9A18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يتمتع بحماية المادتين الخامسة والسادسة عند انتهاء النزاع المسلح كافة الأشخاص الذين قيدت حريتهم لأسباب تتعلق بهذا النزاع، وكذلك كافة الذين قيدت حريتهم بعد النزاع للأسباب ذاتها، وذلك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أن ينتهي مثل هذا التقييد للحرية.</w:t>
      </w:r>
    </w:p>
    <w:p w14:paraId="6EE56198" w14:textId="77777777" w:rsidR="00BE145A" w:rsidRPr="00BE145A" w:rsidRDefault="00BE145A" w:rsidP="00BE145A">
      <w:pPr>
        <w:rPr>
          <w:rFonts w:ascii="Simplified Arabic" w:hAnsi="Simplified Arabic" w:cs="Simplified Arabic"/>
          <w:b/>
          <w:bCs/>
          <w:sz w:val="28"/>
          <w:szCs w:val="28"/>
          <w:rtl/>
        </w:rPr>
      </w:pPr>
    </w:p>
    <w:p w14:paraId="70DE09F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3</w:t>
      </w:r>
    </w:p>
    <w:p w14:paraId="11312B6A" w14:textId="77777777" w:rsidR="00BE145A" w:rsidRPr="00BE145A" w:rsidRDefault="00BE145A" w:rsidP="00BE145A">
      <w:pPr>
        <w:rPr>
          <w:rFonts w:ascii="Simplified Arabic" w:hAnsi="Simplified Arabic" w:cs="Simplified Arabic"/>
          <w:b/>
          <w:bCs/>
          <w:sz w:val="28"/>
          <w:szCs w:val="28"/>
          <w:rtl/>
        </w:rPr>
      </w:pPr>
    </w:p>
    <w:p w14:paraId="265B3D8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لا يجوز الاحتجاج بأي من أحكام هذا اللحق "البروتوكول" بقصد المساس بسيادة أية دولة أو بمسؤولية أية حكومة في الحفاظ بكافة الطرق المشروعة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النظام والقانون في الدولة أو في إعادتهما إلي ربوعها أو الدفاع عن الوحدة الوطنية للدولة وسلامة أراضيها.</w:t>
      </w:r>
    </w:p>
    <w:p w14:paraId="15542A7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لا يجوز الاحتجاج بأي من أحكام هذا اللحق "البروتوكول" كمسوغ لأي سبب كان للتدخل بصورة مباشرة أو غير مباشرة في النزاع المسلح أو في الشؤون الداخلية أو الخارجية للطرف السامي المتعاقد الذي يجري هذا النزاع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إقليمه.</w:t>
      </w:r>
    </w:p>
    <w:p w14:paraId="58EE5A45" w14:textId="77777777" w:rsidR="00BE145A" w:rsidRPr="00BE145A" w:rsidRDefault="00BE145A" w:rsidP="00BE145A">
      <w:pPr>
        <w:rPr>
          <w:rFonts w:ascii="Simplified Arabic" w:hAnsi="Simplified Arabic" w:cs="Simplified Arabic"/>
          <w:b/>
          <w:bCs/>
          <w:sz w:val="28"/>
          <w:szCs w:val="28"/>
          <w:rtl/>
        </w:rPr>
      </w:pPr>
    </w:p>
    <w:p w14:paraId="4B09DBA3"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الباب الثاني: المعاملة الإنسانية</w:t>
      </w:r>
    </w:p>
    <w:p w14:paraId="543BDC7F" w14:textId="77777777" w:rsidR="00BE145A" w:rsidRPr="00BE145A" w:rsidRDefault="00BE145A" w:rsidP="00BE145A">
      <w:pPr>
        <w:rPr>
          <w:rFonts w:ascii="Simplified Arabic" w:hAnsi="Simplified Arabic" w:cs="Simplified Arabic"/>
          <w:b/>
          <w:bCs/>
          <w:sz w:val="28"/>
          <w:szCs w:val="28"/>
          <w:rtl/>
        </w:rPr>
      </w:pPr>
    </w:p>
    <w:p w14:paraId="1786DDA3"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4</w:t>
      </w:r>
    </w:p>
    <w:p w14:paraId="2BF18677" w14:textId="77777777" w:rsidR="00BE145A" w:rsidRPr="00BE145A" w:rsidRDefault="00BE145A" w:rsidP="00BE145A">
      <w:pPr>
        <w:rPr>
          <w:rFonts w:ascii="Simplified Arabic" w:hAnsi="Simplified Arabic" w:cs="Simplified Arabic"/>
          <w:b/>
          <w:bCs/>
          <w:sz w:val="28"/>
          <w:szCs w:val="28"/>
          <w:rtl/>
        </w:rPr>
      </w:pPr>
    </w:p>
    <w:p w14:paraId="6BC04B4F"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يكون لجميع الأشخاص الذين لا يشتركون بصورة مباشرة أو الذين يكفون عن الاشتراك في الأعمال العدائية -سواء قيدت حريتهم أم لم تقيد- الحق في أن يحترم أشخاصهم وشرفهم ومعتقداتهم وممارستهم لشعائرهم الدينية ويجب أن يعاملوا في جميع الأحوال معاملة إنسانية دون أي تمييز مجحف. ويحظر الأمر بعدم إبقاء أحد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قيد الحياة.</w:t>
      </w:r>
    </w:p>
    <w:p w14:paraId="4B160BD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2. تعد الأعمال التالية الموجهة ضد الأشخاص المشار إليهم في الفقرة الأولي محظورة حالا واستقبالا وفي كل زمان ومكان، وذلك دون إخلال بطابع الشمول الذي تتسم به الأحكام السابقة:</w:t>
      </w:r>
    </w:p>
    <w:p w14:paraId="27D1E1FF"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(أ) الاعتداء علي حياة الأشخاص وصحتهم وسلامتهم البدنية أو العقلية ولا سيما القتل والمعاملة القاسية كالتعذيب أو التشويه أو أية صورة من صور العقوبات البدنية،</w:t>
      </w:r>
    </w:p>
    <w:p w14:paraId="39D7BCC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(ب) الجزاءات الجنائية،</w:t>
      </w:r>
    </w:p>
    <w:p w14:paraId="24718FD5"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(ج) أخذ الرهائن،</w:t>
      </w:r>
    </w:p>
    <w:p w14:paraId="33A7B60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(د) أعمال الإرهاب،</w:t>
      </w:r>
    </w:p>
    <w:p w14:paraId="43FFB1C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(هـ) انتهاك الكرامة الشخصية وبوجه خاص المعاملة المهينة والمحطة من قدر الإنسان والاغتصاب والإكراه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الدعارة وكل ما من شأنه خدش الحياء،</w:t>
      </w:r>
    </w:p>
    <w:p w14:paraId="43538A03"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(و) الرق وتجارة الرقيق بجميع صورها،</w:t>
      </w:r>
    </w:p>
    <w:p w14:paraId="76E27ED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(ز) السلب والنهب،</w:t>
      </w:r>
    </w:p>
    <w:p w14:paraId="6A27D6B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(ح) التهديد بارتكاب أي من الأفعال المذكورة.</w:t>
      </w:r>
    </w:p>
    <w:p w14:paraId="15650CB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3. يجب توفير الرعاية والمعونة للأطفال بقدر ما يحتاجون إليه، وبصفة خاصة:</w:t>
      </w:r>
    </w:p>
    <w:p w14:paraId="60A580F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(أ) يجب أن يتلقى هؤلاء الأطفال التعليم، بما في ذلك التربية الدينية والخلقية تحقيقا لرغبات آبائهم أو أولياء أمورهم في حالة عدم وجود آباء لهم،</w:t>
      </w:r>
    </w:p>
    <w:p w14:paraId="4851CF03"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(ب) تتخذ جميع الخطوات المناسبة لتسهيل جمع شمل الأسر التي تشتتت لفترة مؤقتة،</w:t>
      </w:r>
    </w:p>
    <w:p w14:paraId="057F77E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(ج) لا يجوز تجنيد الأطفال دون الخامسة عشرة في القوات أو الجماعات المسلحة. ولا يجوز السماح باشتراكهم في الأعمال العدائية،</w:t>
      </w:r>
    </w:p>
    <w:p w14:paraId="06280CF9"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(د) تظل الحماية الخاصة التي توفرها هذه المادة للأطفال دون الخامسة عشرة سارية عليهم إذا اشتركوا في الأعمال العدائية بصورة مباشرة، رغم أحكام الفقرة (ج) إذا ألقي القبض عليهم،</w:t>
      </w:r>
    </w:p>
    <w:p w14:paraId="49867271"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(هـ) تتخذ، إذا اقتضى الأمر، الإجراءات لإجلاء الأطفال وقتيا عن المنطقة التي تدور فيها الأعمال العدائية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منطقة أكثر أمنا داخل البلد علي أن يصحبهم أشخاص مسؤولون عن سلامتهم وراحتهم، وذلك بموافقة الوالدين كلما كان ممكنا أو بموافقة الأشخاص المسؤولين بصفة أساسية عن رعايتهم قانونا أو عرفا.</w:t>
      </w:r>
    </w:p>
    <w:p w14:paraId="45E1258D" w14:textId="77777777" w:rsidR="00BE145A" w:rsidRPr="00BE145A" w:rsidRDefault="00BE145A" w:rsidP="00BE145A">
      <w:pPr>
        <w:rPr>
          <w:rFonts w:ascii="Simplified Arabic" w:hAnsi="Simplified Arabic" w:cs="Simplified Arabic"/>
          <w:b/>
          <w:bCs/>
          <w:sz w:val="28"/>
          <w:szCs w:val="28"/>
          <w:rtl/>
        </w:rPr>
      </w:pPr>
    </w:p>
    <w:p w14:paraId="696A7D85"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5</w:t>
      </w:r>
    </w:p>
    <w:p w14:paraId="355E355A" w14:textId="77777777" w:rsidR="00BE145A" w:rsidRPr="00BE145A" w:rsidRDefault="00BE145A" w:rsidP="00BE145A">
      <w:pPr>
        <w:rPr>
          <w:rFonts w:ascii="Simplified Arabic" w:hAnsi="Simplified Arabic" w:cs="Simplified Arabic"/>
          <w:b/>
          <w:bCs/>
          <w:sz w:val="28"/>
          <w:szCs w:val="28"/>
          <w:rtl/>
        </w:rPr>
      </w:pPr>
    </w:p>
    <w:p w14:paraId="7A3195F5"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تحترم الأحكام التالية كحد أدني، فضلا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أحكام المادة الرابعة، حيال الأشخاص الذين حرموا حريتهم لأسباب تتعلق بالنزاع المسلح سواء كانوا معتقلين أم محتجزين:</w:t>
      </w:r>
    </w:p>
    <w:p w14:paraId="5B52D728"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(أ) يعامل الجرحى والمرضى وفقا للمادة 7،</w:t>
      </w:r>
    </w:p>
    <w:p w14:paraId="1414FCD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(ب) يزود الأشخاص المشار إليهم في هذه الفقرة بالطعام والشراب بالقدر ذاته الذي يزود به السكان المدنيون المحليون وتؤمن لهم كافة الضمانات الصحية والطبية والوقاية ضد قسوة المناخ وأخطار النزاع المسلح،</w:t>
      </w:r>
    </w:p>
    <w:p w14:paraId="043384E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(ج) يسمح لهم بتلقي الغوث الفردي أو الجماعي،</w:t>
      </w:r>
    </w:p>
    <w:p w14:paraId="477DE3B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(د) يسمح لهم بممارسة شعائرهم الدينية وتلقي العون الروحي -ممن يتولون المهام الدينية كالوعاظ، إذا طلب ذلك، وكان مناسبا،</w:t>
      </w:r>
    </w:p>
    <w:p w14:paraId="4394AE01"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(هـ) تؤمن لهم -إذا حملوا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العمل- الاستفادة من شروط عمل وضمانات مماثلة لتلك التي يتمتع بها السكان المدنيون المحليون.</w:t>
      </w:r>
    </w:p>
    <w:p w14:paraId="39E438C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2. يراعي في المسؤولون عن اعتقال أو احتجاز الأشخاص المشار إليهم في الفقرة الأولي، وفي حدود قدراتهم، الأحكام التالية حيال هؤلاء الأشخاص:</w:t>
      </w:r>
    </w:p>
    <w:p w14:paraId="0361F62B"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(أ) تحتجز النساء في أماكن منفصلة عن الرجال ويوكل الإشراف المباشر عليهن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نساء ويستثني من ذلك رجال ونساء الأسرة الواحدة فهم يقيمون معا،</w:t>
      </w:r>
    </w:p>
    <w:p w14:paraId="602D8FF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(ب) يسمح لهم بإرسال وتلقي الخطابات والبطاقات ويجوز للسلطة المختصة تحديد عددها فيما لو رأت ضرورة لذلك،</w:t>
      </w:r>
    </w:p>
    <w:p w14:paraId="4EF99182"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(ج) لا يجوز أن تجاور أماكن الاعتقال والاحتجاز مناطق القتال، ويجب إجلاء الأشخاص المشار إليهم في الفقرة الأولي عند تعرض أماكن اعتقالهم أو احتجازهم بصفة خاصة للأخطار الناجمة عن النزاع المسلح إذا كان من الممكن إجلاؤهم في ظروف يتوفر فيها قدر مناسب من الأمان،</w:t>
      </w:r>
    </w:p>
    <w:p w14:paraId="575015B2"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(د) توفر لهم الاستفادة من الفحوص الطبية،</w:t>
      </w:r>
    </w:p>
    <w:p w14:paraId="365D35F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(هـ) يجب ألا يهدد أي عمل أو امتناع لا مبرر لهما بالصحة والسلامة البدنية أو العقلية، ومن ثم يحظر تعريض الأشخاص المشار إليهم في هذه المادة لأي إجراء طبي لا تمليه حالتهم الصحية، ولا يتفق والقواعد الطبية المتعارف عليها والمتبعة في الظروف الطبية المماثلة مع الأشخاص المتمتعين بحريتهم.</w:t>
      </w:r>
    </w:p>
    <w:p w14:paraId="30EC189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3. يعامل الأشخاص الذين لا تشملهم الفقرة الأولي ممن قيدت حريتهم بأية صورة لأسباب تتعلق بالنزاع المسلح معاملة إنسانية وفقا لأحكام المادة الرابعة والفقرتين الأولي (أ) و (ج) و (د) والثانية (د)، من هذه المادة.</w:t>
      </w:r>
    </w:p>
    <w:p w14:paraId="6C77A30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4. يجب، إذا ما تقرر إطلاق سراح الأشخاص الذين قيدت حريتهم، اتخاذ التدابير اللازمة لضمان سلامتهم من جانب من قرروا ذلك.</w:t>
      </w:r>
    </w:p>
    <w:p w14:paraId="44B74041" w14:textId="77777777" w:rsidR="00BE145A" w:rsidRPr="00BE145A" w:rsidRDefault="00BE145A" w:rsidP="00BE145A">
      <w:pPr>
        <w:rPr>
          <w:rFonts w:ascii="Simplified Arabic" w:hAnsi="Simplified Arabic" w:cs="Simplified Arabic"/>
          <w:b/>
          <w:bCs/>
          <w:sz w:val="28"/>
          <w:szCs w:val="28"/>
          <w:rtl/>
        </w:rPr>
      </w:pPr>
    </w:p>
    <w:p w14:paraId="4528D44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6</w:t>
      </w:r>
    </w:p>
    <w:p w14:paraId="4A65943E" w14:textId="77777777" w:rsidR="00BE145A" w:rsidRPr="00BE145A" w:rsidRDefault="00BE145A" w:rsidP="00BE145A">
      <w:pPr>
        <w:rPr>
          <w:rFonts w:ascii="Simplified Arabic" w:hAnsi="Simplified Arabic" w:cs="Simplified Arabic"/>
          <w:b/>
          <w:bCs/>
          <w:sz w:val="28"/>
          <w:szCs w:val="28"/>
          <w:rtl/>
        </w:rPr>
      </w:pPr>
    </w:p>
    <w:p w14:paraId="35F4FB8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تنطبق هذه المادة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ما يجري من محاكمات وما يوقع من عقوبات جنائية ترتبط بالنزاع المسلح.</w:t>
      </w:r>
    </w:p>
    <w:p w14:paraId="1262E85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2. لا يجوز إصدار أي حكم أو تنفيذ أية عقوبة حيال أي شخص تثبت إدانته في جريمة دون محاكمة مسبقة من قبل محكمة تتوفر فيها الضمانات الأساسية للاستقلال والحيدة وبوجه خاص:</w:t>
      </w:r>
    </w:p>
    <w:p w14:paraId="77788AE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(أ) أن تنص الإجراءات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إخطار المتهم دون إبطاء بتفاصيل الجريمة المنسوبة إليه وأن تكفل للمتهم سواء قبل أم أثناء محاكمته كافة حقوق ووسائل الدفاع اللازمة،</w:t>
      </w:r>
    </w:p>
    <w:p w14:paraId="6675A153"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(ب) ألا يدان أي شخص بجريمة إلا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أساس المسؤولية الجنائية الفردية،</w:t>
      </w:r>
    </w:p>
    <w:p w14:paraId="49BACC1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(ج) ألا يدان أي شخص بجريمة على أساس اقتراف الفعل أو الامتناع عنه الذي لا يشكل وقت ارتكابه جريمة جنائية بمقتضى القانون الوطني أو الدولي. كما لا توقع أية عقوبة أشد من العقوبة السارية </w:t>
      </w:r>
      <w:r w:rsidRPr="00BE145A">
        <w:rPr>
          <w:rFonts w:ascii="Simplified Arabic" w:hAnsi="Simplified Arabic" w:cs="Simplified Arabic"/>
          <w:b/>
          <w:bCs/>
          <w:sz w:val="28"/>
          <w:szCs w:val="28"/>
          <w:rtl/>
        </w:rPr>
        <w:lastRenderedPageBreak/>
        <w:t xml:space="preserve">وقت ارتكاب الجريمة. وإذا نص القانون -بعد ارتكاب الجريمة-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عقوبة أخف كان من حق المذنب أن يستفيد من هذا النص،</w:t>
      </w:r>
    </w:p>
    <w:p w14:paraId="1E34472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(د) أن يعتبر المتهم بريئا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أن تثبت إدانته وفقا للقانون،</w:t>
      </w:r>
    </w:p>
    <w:p w14:paraId="569A70D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(هـ) أن يكون لكل متهم الحق في أن يحاكم حضوريا،</w:t>
      </w:r>
    </w:p>
    <w:p w14:paraId="7DE8DC59"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(و) ألا يجبر أي شخص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الإدلاء بشهادة علي نفسه أو علي الإقرار بأنه مذنب.</w:t>
      </w:r>
    </w:p>
    <w:p w14:paraId="695A2B28"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3. ينبه أي شخص يدان لدي إدانته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طرق الطعن القضائية وغيرها من الإجراءات التي يحق له الالتجاء إليها وإلي المدد التي يجوز له خلالها أن يتخذها.</w:t>
      </w:r>
    </w:p>
    <w:p w14:paraId="43367BD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4. لا يجوز أن يصدر حكم بالإعدام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الأشخاص الذين هم دون الثامنة عشرة وقت ارتكاب الجريمة كما لا يجوز تنفيذ عقوبة الإعدام علي أولات الأحمال أو أمهات صغار الأطفال.</w:t>
      </w:r>
    </w:p>
    <w:p w14:paraId="1C3AC16D"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5. تسعي السلطات الحاكمة -لدي انتهاء الأعمال العدائية- لمنح العفو الشامل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أوسع نطاق ممكن للأشخاص الذين شاركوا في النزاع المسلح أو الذين قيدت حريتهم لأسباب تتعلق بالنزاع المسلح سواء كانوا معتقلين أم محتجزين.</w:t>
      </w:r>
    </w:p>
    <w:p w14:paraId="151B3AE8" w14:textId="77777777" w:rsidR="00BE145A" w:rsidRPr="00BE145A" w:rsidRDefault="00BE145A" w:rsidP="00BE145A">
      <w:pPr>
        <w:rPr>
          <w:rFonts w:ascii="Simplified Arabic" w:hAnsi="Simplified Arabic" w:cs="Simplified Arabic"/>
          <w:b/>
          <w:bCs/>
          <w:sz w:val="28"/>
          <w:szCs w:val="28"/>
          <w:rtl/>
        </w:rPr>
      </w:pPr>
    </w:p>
    <w:p w14:paraId="50AF949F"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الباب الثالث: الجرحى والمرضي والمنكوبون في البحار</w:t>
      </w:r>
    </w:p>
    <w:p w14:paraId="7AE57665" w14:textId="77777777" w:rsidR="00BE145A" w:rsidRPr="00BE145A" w:rsidRDefault="00BE145A" w:rsidP="00BE145A">
      <w:pPr>
        <w:rPr>
          <w:rFonts w:ascii="Simplified Arabic" w:hAnsi="Simplified Arabic" w:cs="Simplified Arabic"/>
          <w:b/>
          <w:bCs/>
          <w:sz w:val="28"/>
          <w:szCs w:val="28"/>
          <w:rtl/>
        </w:rPr>
      </w:pPr>
    </w:p>
    <w:p w14:paraId="4FFBEA5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7</w:t>
      </w:r>
    </w:p>
    <w:p w14:paraId="0E59E9F2" w14:textId="77777777" w:rsidR="00BE145A" w:rsidRPr="00BE145A" w:rsidRDefault="00BE145A" w:rsidP="00BE145A">
      <w:pPr>
        <w:rPr>
          <w:rFonts w:ascii="Simplified Arabic" w:hAnsi="Simplified Arabic" w:cs="Simplified Arabic"/>
          <w:b/>
          <w:bCs/>
          <w:sz w:val="28"/>
          <w:szCs w:val="28"/>
          <w:rtl/>
        </w:rPr>
      </w:pPr>
    </w:p>
    <w:p w14:paraId="2A70905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1. يجب احترام وحماية جميع الجرحى والمرضي والمنكوبين في البحار سواء شاركوا أم لم يشاركوا في النزاع المسلح.</w:t>
      </w:r>
    </w:p>
    <w:p w14:paraId="3B5DAED2"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2. يجب أن يعامل هؤلاء في جميع الأحوال، معاملة إنسانية وأن يلقوا جهد الإمكان ودون إبطاء الرعاية والعناية الطبية التي تقتضيها حالتهم، ويجب عدم التمييز بينهم لأي اعتبار سوي الاعتبارات الطبية.</w:t>
      </w:r>
    </w:p>
    <w:p w14:paraId="140892FF" w14:textId="77777777" w:rsidR="00BE145A" w:rsidRPr="00BE145A" w:rsidRDefault="00BE145A" w:rsidP="00BE145A">
      <w:pPr>
        <w:rPr>
          <w:rFonts w:ascii="Simplified Arabic" w:hAnsi="Simplified Arabic" w:cs="Simplified Arabic"/>
          <w:b/>
          <w:bCs/>
          <w:sz w:val="28"/>
          <w:szCs w:val="28"/>
          <w:rtl/>
        </w:rPr>
      </w:pPr>
    </w:p>
    <w:p w14:paraId="27FBF8E9"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8</w:t>
      </w:r>
    </w:p>
    <w:p w14:paraId="0888C5EF" w14:textId="77777777" w:rsidR="00BE145A" w:rsidRPr="00BE145A" w:rsidRDefault="00BE145A" w:rsidP="00BE145A">
      <w:pPr>
        <w:rPr>
          <w:rFonts w:ascii="Simplified Arabic" w:hAnsi="Simplified Arabic" w:cs="Simplified Arabic"/>
          <w:b/>
          <w:bCs/>
          <w:sz w:val="28"/>
          <w:szCs w:val="28"/>
          <w:rtl/>
        </w:rPr>
      </w:pPr>
    </w:p>
    <w:p w14:paraId="021E19A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تتخذ كافة الإجراءات الممكنة دون إبطاء، خاصة بعد أي اشتباك، للبحث عن الجرحى والمرضي والمنكوبين في البحار وتجميعهم، كلما سمحت الظروف بذلك، مع حمايتهم من السلب والنهب وسوء المعاملة وتأمين الرعاية الكافية لهم، والبحث عن الموتى </w:t>
      </w:r>
      <w:proofErr w:type="spellStart"/>
      <w:r w:rsidRPr="00BE145A">
        <w:rPr>
          <w:rFonts w:ascii="Simplified Arabic" w:hAnsi="Simplified Arabic" w:cs="Simplified Arabic"/>
          <w:b/>
          <w:bCs/>
          <w:sz w:val="28"/>
          <w:szCs w:val="28"/>
          <w:rtl/>
        </w:rPr>
        <w:t>والحيولة</w:t>
      </w:r>
      <w:proofErr w:type="spellEnd"/>
      <w:r w:rsidRPr="00BE145A">
        <w:rPr>
          <w:rFonts w:ascii="Simplified Arabic" w:hAnsi="Simplified Arabic" w:cs="Simplified Arabic"/>
          <w:b/>
          <w:bCs/>
          <w:sz w:val="28"/>
          <w:szCs w:val="28"/>
          <w:rtl/>
        </w:rPr>
        <w:t xml:space="preserve"> دون انتهاك حرماتهم وأداء المراسم الأخيرة لهم بطريقة كريمة.</w:t>
      </w:r>
    </w:p>
    <w:p w14:paraId="57CAB524" w14:textId="77777777" w:rsidR="00BE145A" w:rsidRPr="00BE145A" w:rsidRDefault="00BE145A" w:rsidP="00BE145A">
      <w:pPr>
        <w:rPr>
          <w:rFonts w:ascii="Simplified Arabic" w:hAnsi="Simplified Arabic" w:cs="Simplified Arabic"/>
          <w:b/>
          <w:bCs/>
          <w:sz w:val="28"/>
          <w:szCs w:val="28"/>
          <w:rtl/>
        </w:rPr>
      </w:pPr>
    </w:p>
    <w:p w14:paraId="16941CFF"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9</w:t>
      </w:r>
    </w:p>
    <w:p w14:paraId="4B2910DE" w14:textId="77777777" w:rsidR="00BE145A" w:rsidRPr="00BE145A" w:rsidRDefault="00BE145A" w:rsidP="00BE145A">
      <w:pPr>
        <w:rPr>
          <w:rFonts w:ascii="Simplified Arabic" w:hAnsi="Simplified Arabic" w:cs="Simplified Arabic"/>
          <w:b/>
          <w:bCs/>
          <w:sz w:val="28"/>
          <w:szCs w:val="28"/>
          <w:rtl/>
        </w:rPr>
      </w:pPr>
    </w:p>
    <w:p w14:paraId="0178F14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يجب احترام وحماية أفراد الخدمات الطبية وأفراد الهيئات الدينية، ومنحهم كافة المساعدات الممكنة لأداء واجباتهم. ولا يجوز إرغامهم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القيام بأعمال تتعارض مع مهمتهم الإنسانية.</w:t>
      </w:r>
    </w:p>
    <w:p w14:paraId="17CC5E4D"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لا يجوز مطالبة أفراد الخدمات الطبية بإيثار أي شخص بالأولوية في أدائهم لواجباتهم إلا إذا تم ذلك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أسس طبية.</w:t>
      </w:r>
    </w:p>
    <w:p w14:paraId="164A63FA" w14:textId="77777777" w:rsidR="00BE145A" w:rsidRPr="00BE145A" w:rsidRDefault="00BE145A" w:rsidP="00BE145A">
      <w:pPr>
        <w:rPr>
          <w:rFonts w:ascii="Simplified Arabic" w:hAnsi="Simplified Arabic" w:cs="Simplified Arabic"/>
          <w:b/>
          <w:bCs/>
          <w:sz w:val="28"/>
          <w:szCs w:val="28"/>
          <w:rtl/>
        </w:rPr>
      </w:pPr>
    </w:p>
    <w:p w14:paraId="3EEA2F0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10</w:t>
      </w:r>
    </w:p>
    <w:p w14:paraId="391BAA8D" w14:textId="77777777" w:rsidR="00BE145A" w:rsidRPr="00BE145A" w:rsidRDefault="00BE145A" w:rsidP="00BE145A">
      <w:pPr>
        <w:rPr>
          <w:rFonts w:ascii="Simplified Arabic" w:hAnsi="Simplified Arabic" w:cs="Simplified Arabic"/>
          <w:b/>
          <w:bCs/>
          <w:sz w:val="28"/>
          <w:szCs w:val="28"/>
          <w:rtl/>
        </w:rPr>
      </w:pPr>
    </w:p>
    <w:p w14:paraId="756AB471"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 xml:space="preserve">1. لا يجوز بأي حال من الأحوال توقيع العقاب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أي شخص لقيامه بنشاط ذي صفة طبية يتفق مع شرف المهنة بغض النظر عن الشخص المستفيد من هذا النشاط.</w:t>
      </w:r>
    </w:p>
    <w:p w14:paraId="19994F5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لا يجوز إرغام الأشخاص الذين يمارسون نشاطا ذا صفة طبية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إتيان تصرفات أو القيام بأعمال تتنافى وشرف المهنة الطبية، أو غير ذلك من القواعد التي تستهدف صالح الجرحى والمرضي، أو أحكام هذا اللحق "البروتوكول" أو منعهم من القيام بتصرفات تمليها هذه القواعد والأحكام.</w:t>
      </w:r>
    </w:p>
    <w:p w14:paraId="29863D1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3. تحترم الالتزامات المهنية للأشخاص الذين يمارسون نشاطا ذا صفة طبية فيما يتعلق بالمعلومات التي قد يحصلون عليها بشأن الجرحى والمرضي المشمولين برعايتهم، وذلك مع التقيد بأحكام القانون الوطني.</w:t>
      </w:r>
    </w:p>
    <w:p w14:paraId="1DE24578"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4. لا يجوز بأي حال من الأحوال توقيع العقاب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أي شخص يمارس نشاطا ذا صفة طبية لرفضه أو تقصيره في إعطاء معلومات تتعلق بالجرحى والمرضي الذين كانوا أو لا يزالون مشمولين برعايته، وذلك مع التقيد بأحكام القانون الوطني.</w:t>
      </w:r>
    </w:p>
    <w:p w14:paraId="0C8FC338" w14:textId="77777777" w:rsidR="00BE145A" w:rsidRPr="00BE145A" w:rsidRDefault="00BE145A" w:rsidP="00BE145A">
      <w:pPr>
        <w:rPr>
          <w:rFonts w:ascii="Simplified Arabic" w:hAnsi="Simplified Arabic" w:cs="Simplified Arabic"/>
          <w:b/>
          <w:bCs/>
          <w:sz w:val="28"/>
          <w:szCs w:val="28"/>
          <w:rtl/>
        </w:rPr>
      </w:pPr>
    </w:p>
    <w:p w14:paraId="0240FEC9"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11</w:t>
      </w:r>
    </w:p>
    <w:p w14:paraId="127B046B" w14:textId="77777777" w:rsidR="00BE145A" w:rsidRPr="00BE145A" w:rsidRDefault="00BE145A" w:rsidP="00BE145A">
      <w:pPr>
        <w:rPr>
          <w:rFonts w:ascii="Simplified Arabic" w:hAnsi="Simplified Arabic" w:cs="Simplified Arabic"/>
          <w:b/>
          <w:bCs/>
          <w:sz w:val="28"/>
          <w:szCs w:val="28"/>
          <w:rtl/>
        </w:rPr>
      </w:pPr>
    </w:p>
    <w:p w14:paraId="14653479"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1. يجب دوما احترام وحماية ووسائط النقل الطبي، وألا تكون محلا للهجوم.</w:t>
      </w:r>
    </w:p>
    <w:p w14:paraId="099AC7E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لا تتوقف الحماية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وحدات ووسائط النقل الطبي، ما لم تستخدم في خارج نطاق مهمتها الإنسانية في ارتكاب أعمال عدائية. ولا يجوز مع ذلك أن تتوقف الحماية إلا بعد توجيه إنذار تحدد فيه، كلما كان ذلك ملائما، مدة معقولة ثم يبقي ذلك الإنذار بلا استجابة.</w:t>
      </w:r>
    </w:p>
    <w:p w14:paraId="11F3700A" w14:textId="77777777" w:rsidR="00BE145A" w:rsidRPr="00BE145A" w:rsidRDefault="00BE145A" w:rsidP="00BE145A">
      <w:pPr>
        <w:rPr>
          <w:rFonts w:ascii="Simplified Arabic" w:hAnsi="Simplified Arabic" w:cs="Simplified Arabic"/>
          <w:b/>
          <w:bCs/>
          <w:sz w:val="28"/>
          <w:szCs w:val="28"/>
          <w:rtl/>
        </w:rPr>
      </w:pPr>
    </w:p>
    <w:p w14:paraId="431DECED"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12</w:t>
      </w:r>
    </w:p>
    <w:p w14:paraId="6E1709E6" w14:textId="77777777" w:rsidR="00BE145A" w:rsidRPr="00BE145A" w:rsidRDefault="00BE145A" w:rsidP="00BE145A">
      <w:pPr>
        <w:rPr>
          <w:rFonts w:ascii="Simplified Arabic" w:hAnsi="Simplified Arabic" w:cs="Simplified Arabic"/>
          <w:b/>
          <w:bCs/>
          <w:sz w:val="28"/>
          <w:szCs w:val="28"/>
          <w:rtl/>
        </w:rPr>
      </w:pPr>
    </w:p>
    <w:p w14:paraId="04E3B98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 xml:space="preserve">يجب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أفراد الخدمات الطبية وأفراد الهيئات الدينية والوحدات ووسائط النقل الطبي، بتوجيه من السلطة المختصة المعنية، إبراز العلامة المميزة للصليب الأحمر أو الهلال الأحمر أو الأسد والشمس الأحمرين علي أرضية بيضاء ووضعها علي وسائط النقل الطبي ويجب احترام هذه العلامة في جميع الأحوال وعدم إساءة استعمالها.</w:t>
      </w:r>
    </w:p>
    <w:p w14:paraId="2F5195B6" w14:textId="77777777" w:rsidR="00BE145A" w:rsidRPr="00BE145A" w:rsidRDefault="00BE145A" w:rsidP="00BE145A">
      <w:pPr>
        <w:rPr>
          <w:rFonts w:ascii="Simplified Arabic" w:hAnsi="Simplified Arabic" w:cs="Simplified Arabic"/>
          <w:b/>
          <w:bCs/>
          <w:sz w:val="28"/>
          <w:szCs w:val="28"/>
          <w:rtl/>
        </w:rPr>
      </w:pPr>
    </w:p>
    <w:p w14:paraId="67E931E5"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الباب الرابع: السكان المدنيون</w:t>
      </w:r>
    </w:p>
    <w:p w14:paraId="782C02AB" w14:textId="77777777" w:rsidR="00BE145A" w:rsidRPr="00BE145A" w:rsidRDefault="00BE145A" w:rsidP="00BE145A">
      <w:pPr>
        <w:rPr>
          <w:rFonts w:ascii="Simplified Arabic" w:hAnsi="Simplified Arabic" w:cs="Simplified Arabic"/>
          <w:b/>
          <w:bCs/>
          <w:sz w:val="28"/>
          <w:szCs w:val="28"/>
          <w:rtl/>
        </w:rPr>
      </w:pPr>
    </w:p>
    <w:p w14:paraId="4B6F4A3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13</w:t>
      </w:r>
    </w:p>
    <w:p w14:paraId="077EEFA2" w14:textId="77777777" w:rsidR="00BE145A" w:rsidRPr="00BE145A" w:rsidRDefault="00BE145A" w:rsidP="00BE145A">
      <w:pPr>
        <w:rPr>
          <w:rFonts w:ascii="Simplified Arabic" w:hAnsi="Simplified Arabic" w:cs="Simplified Arabic"/>
          <w:b/>
          <w:bCs/>
          <w:sz w:val="28"/>
          <w:szCs w:val="28"/>
          <w:rtl/>
        </w:rPr>
      </w:pPr>
    </w:p>
    <w:p w14:paraId="2BBBD08D"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يتمتع السكان المدنيون والأشخاص المدنيون بحماية عامة من الأخطار الناجمة عن العمليات العسكرية ويجب لإضفاء فاعلية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هذه الحماية مراعاة القواعد التالية دوما.</w:t>
      </w:r>
    </w:p>
    <w:p w14:paraId="5F3C7BA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لا يجوز أن يكون السكان المدنيون بوصفهم هذا ولا الأشخاص المدنيون محلا للهجوم وتحظر أعمال العنف أو التهديد به الرامية أساسا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بث الذعر بين السكان المدنيين.</w:t>
      </w:r>
    </w:p>
    <w:p w14:paraId="2E5F912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3. يتمتع الأشخاص المدنيون بالحماية التي يوفرها هذا الباب، ما لم يقوموا بدور مباشر في الأعمال العدائية </w:t>
      </w:r>
      <w:proofErr w:type="gramStart"/>
      <w:r w:rsidRPr="00BE145A">
        <w:rPr>
          <w:rFonts w:ascii="Simplified Arabic" w:hAnsi="Simplified Arabic" w:cs="Simplified Arabic"/>
          <w:b/>
          <w:bCs/>
          <w:sz w:val="28"/>
          <w:szCs w:val="28"/>
          <w:rtl/>
        </w:rPr>
        <w:t>وعلي</w:t>
      </w:r>
      <w:proofErr w:type="gramEnd"/>
      <w:r w:rsidRPr="00BE145A">
        <w:rPr>
          <w:rFonts w:ascii="Simplified Arabic" w:hAnsi="Simplified Arabic" w:cs="Simplified Arabic"/>
          <w:b/>
          <w:bCs/>
          <w:sz w:val="28"/>
          <w:szCs w:val="28"/>
          <w:rtl/>
        </w:rPr>
        <w:t xml:space="preserve"> مدي الوقت الذي يقومون خلاله بهذا الدور.</w:t>
      </w:r>
    </w:p>
    <w:p w14:paraId="234F56F6" w14:textId="77777777" w:rsidR="00BE145A" w:rsidRPr="00BE145A" w:rsidRDefault="00BE145A" w:rsidP="00BE145A">
      <w:pPr>
        <w:rPr>
          <w:rFonts w:ascii="Simplified Arabic" w:hAnsi="Simplified Arabic" w:cs="Simplified Arabic"/>
          <w:b/>
          <w:bCs/>
          <w:sz w:val="28"/>
          <w:szCs w:val="28"/>
          <w:rtl/>
        </w:rPr>
      </w:pPr>
    </w:p>
    <w:p w14:paraId="35C7E925"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14</w:t>
      </w:r>
    </w:p>
    <w:p w14:paraId="5147F8BF" w14:textId="77777777" w:rsidR="00BE145A" w:rsidRPr="00BE145A" w:rsidRDefault="00BE145A" w:rsidP="00BE145A">
      <w:pPr>
        <w:rPr>
          <w:rFonts w:ascii="Simplified Arabic" w:hAnsi="Simplified Arabic" w:cs="Simplified Arabic"/>
          <w:b/>
          <w:bCs/>
          <w:sz w:val="28"/>
          <w:szCs w:val="28"/>
          <w:rtl/>
        </w:rPr>
      </w:pPr>
    </w:p>
    <w:p w14:paraId="511E9C1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يحظر تجويع المدنيين كأسلوب من أساليب القتال، ومن ثم يحظر، توصلا لذلك، مهاجمة أو تدمير أو نقل أو تعطيل الأعيان والمواد التي لا غني عنها لبقاء السكان المدنيين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قيد الحياة ومثالها المواد </w:t>
      </w:r>
      <w:r w:rsidRPr="00BE145A">
        <w:rPr>
          <w:rFonts w:ascii="Simplified Arabic" w:hAnsi="Simplified Arabic" w:cs="Simplified Arabic"/>
          <w:b/>
          <w:bCs/>
          <w:sz w:val="28"/>
          <w:szCs w:val="28"/>
          <w:rtl/>
        </w:rPr>
        <w:lastRenderedPageBreak/>
        <w:t>الغذائية والمناطق الزراعية التي تنتجها والمحاصيل والماشية ومرافق مياه الشرب وشبكاتها وأشغال الري.</w:t>
      </w:r>
    </w:p>
    <w:p w14:paraId="1E56FCFE" w14:textId="77777777" w:rsidR="00BE145A" w:rsidRPr="00BE145A" w:rsidRDefault="00BE145A" w:rsidP="00BE145A">
      <w:pPr>
        <w:rPr>
          <w:rFonts w:ascii="Simplified Arabic" w:hAnsi="Simplified Arabic" w:cs="Simplified Arabic"/>
          <w:b/>
          <w:bCs/>
          <w:sz w:val="28"/>
          <w:szCs w:val="28"/>
          <w:rtl/>
        </w:rPr>
      </w:pPr>
    </w:p>
    <w:p w14:paraId="0A345F9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15</w:t>
      </w:r>
    </w:p>
    <w:p w14:paraId="1642CF23" w14:textId="77777777" w:rsidR="00BE145A" w:rsidRPr="00BE145A" w:rsidRDefault="00BE145A" w:rsidP="00BE145A">
      <w:pPr>
        <w:rPr>
          <w:rFonts w:ascii="Simplified Arabic" w:hAnsi="Simplified Arabic" w:cs="Simplified Arabic"/>
          <w:b/>
          <w:bCs/>
          <w:sz w:val="28"/>
          <w:szCs w:val="28"/>
          <w:rtl/>
        </w:rPr>
      </w:pPr>
    </w:p>
    <w:p w14:paraId="1C11318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لا تكون الأشغال الهندسية أو المنشآت التي تحوي قوي خطرة، ألا وهي السدود والجسور والمحطات النووية لتوليد الطاقة الكهربية محلا للهجوم حتى ولو كانت أهدافا عسكرية، إذا كان من شأن هذا الهجوم أن يتسبب في انطلاق قوي خطرة ترتب خسائر فادحة بين السكان المدنيين.</w:t>
      </w:r>
    </w:p>
    <w:p w14:paraId="5AA6E522" w14:textId="77777777" w:rsidR="00BE145A" w:rsidRPr="00BE145A" w:rsidRDefault="00BE145A" w:rsidP="00BE145A">
      <w:pPr>
        <w:rPr>
          <w:rFonts w:ascii="Simplified Arabic" w:hAnsi="Simplified Arabic" w:cs="Simplified Arabic"/>
          <w:b/>
          <w:bCs/>
          <w:sz w:val="28"/>
          <w:szCs w:val="28"/>
          <w:rtl/>
        </w:rPr>
      </w:pPr>
    </w:p>
    <w:p w14:paraId="4FB12D4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16</w:t>
      </w:r>
    </w:p>
    <w:p w14:paraId="5B23EF03" w14:textId="77777777" w:rsidR="00BE145A" w:rsidRPr="00BE145A" w:rsidRDefault="00BE145A" w:rsidP="00BE145A">
      <w:pPr>
        <w:rPr>
          <w:rFonts w:ascii="Simplified Arabic" w:hAnsi="Simplified Arabic" w:cs="Simplified Arabic"/>
          <w:b/>
          <w:bCs/>
          <w:sz w:val="28"/>
          <w:szCs w:val="28"/>
          <w:rtl/>
        </w:rPr>
      </w:pPr>
    </w:p>
    <w:p w14:paraId="0C95329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يحظر ارتكاب أية أعمال عدائية موجهة ضد الآثار التاريخية، أو الأعمال الفنية وأماكن العبادة التي تشكل التراث الثقافي والروحي للشعوب، واستخدامها في دعم المجهود الحربي، وذلك دون الإخلال باتفاقية لاهاي الخاصة بحماية الأعيان الثقافية في حالة النزاع المسلح والمعقود في 14 </w:t>
      </w:r>
      <w:proofErr w:type="spellStart"/>
      <w:r w:rsidRPr="00BE145A">
        <w:rPr>
          <w:rFonts w:ascii="Simplified Arabic" w:hAnsi="Simplified Arabic" w:cs="Simplified Arabic"/>
          <w:b/>
          <w:bCs/>
          <w:sz w:val="28"/>
          <w:szCs w:val="28"/>
          <w:rtl/>
        </w:rPr>
        <w:t>آيار</w:t>
      </w:r>
      <w:proofErr w:type="spellEnd"/>
      <w:r w:rsidRPr="00BE145A">
        <w:rPr>
          <w:rFonts w:ascii="Simplified Arabic" w:hAnsi="Simplified Arabic" w:cs="Simplified Arabic"/>
          <w:b/>
          <w:bCs/>
          <w:sz w:val="28"/>
          <w:szCs w:val="28"/>
          <w:rtl/>
        </w:rPr>
        <w:t>/مايو 1954.</w:t>
      </w:r>
    </w:p>
    <w:p w14:paraId="52C27EEE" w14:textId="77777777" w:rsidR="00BE145A" w:rsidRPr="00BE145A" w:rsidRDefault="00BE145A" w:rsidP="00BE145A">
      <w:pPr>
        <w:rPr>
          <w:rFonts w:ascii="Simplified Arabic" w:hAnsi="Simplified Arabic" w:cs="Simplified Arabic"/>
          <w:b/>
          <w:bCs/>
          <w:sz w:val="28"/>
          <w:szCs w:val="28"/>
          <w:rtl/>
        </w:rPr>
      </w:pPr>
    </w:p>
    <w:p w14:paraId="0A8C5385"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17</w:t>
      </w:r>
    </w:p>
    <w:p w14:paraId="446CCDBD" w14:textId="77777777" w:rsidR="00BE145A" w:rsidRPr="00BE145A" w:rsidRDefault="00BE145A" w:rsidP="00BE145A">
      <w:pPr>
        <w:rPr>
          <w:rFonts w:ascii="Simplified Arabic" w:hAnsi="Simplified Arabic" w:cs="Simplified Arabic"/>
          <w:b/>
          <w:bCs/>
          <w:sz w:val="28"/>
          <w:szCs w:val="28"/>
          <w:rtl/>
        </w:rPr>
      </w:pPr>
    </w:p>
    <w:p w14:paraId="1D1D9CE3"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لا يجوز الأمر بترحيل السكان المدنيين، لأسباب تتصل بالنزاع. ما لم يتطلب ذلك أمن الأشخاص المدنيين المعنيين أو أسباب عسكرية ملحة. وإذا ما اقتضت الظروف إجراء مثل هذا الترحيل، يجب </w:t>
      </w:r>
      <w:r w:rsidRPr="00BE145A">
        <w:rPr>
          <w:rFonts w:ascii="Simplified Arabic" w:hAnsi="Simplified Arabic" w:cs="Simplified Arabic"/>
          <w:b/>
          <w:bCs/>
          <w:sz w:val="28"/>
          <w:szCs w:val="28"/>
          <w:rtl/>
        </w:rPr>
        <w:lastRenderedPageBreak/>
        <w:t>اتخاذ كافة الإجراءات الممكنة لاستقبال السكان المدنيين في ظروف مرضية من حيث المأوي والأوضاع الصحية الوقائية والعلاجية والسلامة والتغذية.</w:t>
      </w:r>
    </w:p>
    <w:p w14:paraId="1418600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لا يجوز إرغام الأفراد المدنيين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النزوح عن أراضيهم لأسباب تتصل بالنزاع.</w:t>
      </w:r>
    </w:p>
    <w:p w14:paraId="06296CF4" w14:textId="77777777" w:rsidR="00BE145A" w:rsidRPr="00BE145A" w:rsidRDefault="00BE145A" w:rsidP="00BE145A">
      <w:pPr>
        <w:rPr>
          <w:rFonts w:ascii="Simplified Arabic" w:hAnsi="Simplified Arabic" w:cs="Simplified Arabic"/>
          <w:b/>
          <w:bCs/>
          <w:sz w:val="28"/>
          <w:szCs w:val="28"/>
          <w:rtl/>
        </w:rPr>
      </w:pPr>
    </w:p>
    <w:p w14:paraId="7E456FC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18</w:t>
      </w:r>
    </w:p>
    <w:p w14:paraId="48DE2CC3" w14:textId="77777777" w:rsidR="00BE145A" w:rsidRPr="00BE145A" w:rsidRDefault="00BE145A" w:rsidP="00BE145A">
      <w:pPr>
        <w:rPr>
          <w:rFonts w:ascii="Simplified Arabic" w:hAnsi="Simplified Arabic" w:cs="Simplified Arabic"/>
          <w:b/>
          <w:bCs/>
          <w:sz w:val="28"/>
          <w:szCs w:val="28"/>
          <w:rtl/>
        </w:rPr>
      </w:pPr>
    </w:p>
    <w:p w14:paraId="0E681E4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يجوز لجمعيات الغوث الكائنة في إقليم الطرف السامي المتعاقد مثل جمعيات الصليب الأحمر والهلال الأحمر والأسد والشمس الأحمرين، أن تعرض خدماتها لأداء مهامها المتعارف عليها فيما يتعلق بضحايا النزاع المسلح. ويمكن للسكان المدنيين، ولو بناء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مبادرتهم الخاصة، أن يعرضوا القيام بتجميع الجرحى والمرضي والمنكوبين في البحار ورعايتهم.</w:t>
      </w:r>
    </w:p>
    <w:p w14:paraId="4B5DDFF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تبذل أعمال الغوث ذات الطابع الإنساني والحيادي البحت وغير القائمة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أي تميز مجحف، لصالح السكان المدنيين بموافقة الطرف السامي المتعاقد المعني، وذلك حين يعاني السكان المدنيون من الحرمان الشديد بسبب نقص المدد الجوهري لبقائهم كالأغذية والمواد الطبية.</w:t>
      </w:r>
    </w:p>
    <w:p w14:paraId="6B6692BF" w14:textId="77777777" w:rsidR="00BE145A" w:rsidRPr="00BE145A" w:rsidRDefault="00BE145A" w:rsidP="00BE145A">
      <w:pPr>
        <w:rPr>
          <w:rFonts w:ascii="Simplified Arabic" w:hAnsi="Simplified Arabic" w:cs="Simplified Arabic"/>
          <w:b/>
          <w:bCs/>
          <w:sz w:val="28"/>
          <w:szCs w:val="28"/>
          <w:rtl/>
        </w:rPr>
      </w:pPr>
    </w:p>
    <w:p w14:paraId="59189F2C"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الباب الخامس: أحكام ختامية</w:t>
      </w:r>
    </w:p>
    <w:p w14:paraId="209F4981" w14:textId="77777777" w:rsidR="00BE145A" w:rsidRPr="00BE145A" w:rsidRDefault="00BE145A" w:rsidP="00BE145A">
      <w:pPr>
        <w:rPr>
          <w:rFonts w:ascii="Simplified Arabic" w:hAnsi="Simplified Arabic" w:cs="Simplified Arabic"/>
          <w:b/>
          <w:bCs/>
          <w:sz w:val="28"/>
          <w:szCs w:val="28"/>
          <w:rtl/>
        </w:rPr>
      </w:pPr>
    </w:p>
    <w:p w14:paraId="19D3B0A2"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19</w:t>
      </w:r>
    </w:p>
    <w:p w14:paraId="692BF75D" w14:textId="77777777" w:rsidR="00BE145A" w:rsidRPr="00BE145A" w:rsidRDefault="00BE145A" w:rsidP="00BE145A">
      <w:pPr>
        <w:rPr>
          <w:rFonts w:ascii="Simplified Arabic" w:hAnsi="Simplified Arabic" w:cs="Simplified Arabic"/>
          <w:b/>
          <w:bCs/>
          <w:sz w:val="28"/>
          <w:szCs w:val="28"/>
          <w:rtl/>
        </w:rPr>
      </w:pPr>
    </w:p>
    <w:p w14:paraId="56BD93AF"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ينشر هذا اللحق "البروتوكول"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أوسع نطاق ممكن.</w:t>
      </w:r>
    </w:p>
    <w:p w14:paraId="41D785CD" w14:textId="77777777" w:rsidR="00BE145A" w:rsidRPr="00BE145A" w:rsidRDefault="00BE145A" w:rsidP="00BE145A">
      <w:pPr>
        <w:rPr>
          <w:rFonts w:ascii="Simplified Arabic" w:hAnsi="Simplified Arabic" w:cs="Simplified Arabic"/>
          <w:b/>
          <w:bCs/>
          <w:sz w:val="28"/>
          <w:szCs w:val="28"/>
          <w:rtl/>
        </w:rPr>
      </w:pPr>
    </w:p>
    <w:p w14:paraId="0434F28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المادة 20</w:t>
      </w:r>
    </w:p>
    <w:p w14:paraId="7E48CB7A" w14:textId="77777777" w:rsidR="00BE145A" w:rsidRPr="00BE145A" w:rsidRDefault="00BE145A" w:rsidP="00BE145A">
      <w:pPr>
        <w:rPr>
          <w:rFonts w:ascii="Simplified Arabic" w:hAnsi="Simplified Arabic" w:cs="Simplified Arabic"/>
          <w:b/>
          <w:bCs/>
          <w:sz w:val="28"/>
          <w:szCs w:val="28"/>
          <w:rtl/>
        </w:rPr>
      </w:pPr>
    </w:p>
    <w:p w14:paraId="49B30E7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يعرض هذا اللحق "البروتوكول" للتوقيع عليه من قبل الأطراف في الاتفاقيات بعد ستة أشهر من التوقيع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الوثيقة الختامية ويظل معروضا للتوقيع طوال فترة اثني عشر شهرا.</w:t>
      </w:r>
    </w:p>
    <w:p w14:paraId="753FC552" w14:textId="77777777" w:rsidR="00BE145A" w:rsidRPr="00BE145A" w:rsidRDefault="00BE145A" w:rsidP="00BE145A">
      <w:pPr>
        <w:rPr>
          <w:rFonts w:ascii="Simplified Arabic" w:hAnsi="Simplified Arabic" w:cs="Simplified Arabic"/>
          <w:b/>
          <w:bCs/>
          <w:sz w:val="28"/>
          <w:szCs w:val="28"/>
          <w:rtl/>
        </w:rPr>
      </w:pPr>
    </w:p>
    <w:p w14:paraId="2A81DAEB"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21</w:t>
      </w:r>
    </w:p>
    <w:p w14:paraId="52B83439" w14:textId="77777777" w:rsidR="00BE145A" w:rsidRPr="00BE145A" w:rsidRDefault="00BE145A" w:rsidP="00BE145A">
      <w:pPr>
        <w:rPr>
          <w:rFonts w:ascii="Simplified Arabic" w:hAnsi="Simplified Arabic" w:cs="Simplified Arabic"/>
          <w:b/>
          <w:bCs/>
          <w:sz w:val="28"/>
          <w:szCs w:val="28"/>
          <w:rtl/>
        </w:rPr>
      </w:pPr>
    </w:p>
    <w:p w14:paraId="7FB85A2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يتم التصديق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هذا اللحق "البروتوكول" في أسرع وقت ممكن، وتودع وثائق التصديق لدي المجلس الاتحادي السويسري، أمانة الإيداع الخاصة بالاتفاقيات.</w:t>
      </w:r>
    </w:p>
    <w:p w14:paraId="5E677623" w14:textId="77777777" w:rsidR="00BE145A" w:rsidRPr="00BE145A" w:rsidRDefault="00BE145A" w:rsidP="00BE145A">
      <w:pPr>
        <w:rPr>
          <w:rFonts w:ascii="Simplified Arabic" w:hAnsi="Simplified Arabic" w:cs="Simplified Arabic"/>
          <w:b/>
          <w:bCs/>
          <w:sz w:val="28"/>
          <w:szCs w:val="28"/>
          <w:rtl/>
        </w:rPr>
      </w:pPr>
    </w:p>
    <w:p w14:paraId="422C132D"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22</w:t>
      </w:r>
    </w:p>
    <w:p w14:paraId="2FE885DB" w14:textId="77777777" w:rsidR="00BE145A" w:rsidRPr="00BE145A" w:rsidRDefault="00BE145A" w:rsidP="00BE145A">
      <w:pPr>
        <w:rPr>
          <w:rFonts w:ascii="Simplified Arabic" w:hAnsi="Simplified Arabic" w:cs="Simplified Arabic"/>
          <w:b/>
          <w:bCs/>
          <w:sz w:val="28"/>
          <w:szCs w:val="28"/>
          <w:rtl/>
        </w:rPr>
      </w:pPr>
    </w:p>
    <w:p w14:paraId="0663FA9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يكون هذا اللحق "البروتوكول" مفتوحا للانضمام إليه من قبل أي طرف في الاتفاقيات لم يكن قد وقع عليه، وتودع وثائق الانضمام لدي أمانة الإيداع.</w:t>
      </w:r>
    </w:p>
    <w:p w14:paraId="4491A9D5" w14:textId="77777777" w:rsidR="00BE145A" w:rsidRPr="00BE145A" w:rsidRDefault="00BE145A" w:rsidP="00BE145A">
      <w:pPr>
        <w:rPr>
          <w:rFonts w:ascii="Simplified Arabic" w:hAnsi="Simplified Arabic" w:cs="Simplified Arabic"/>
          <w:b/>
          <w:bCs/>
          <w:sz w:val="28"/>
          <w:szCs w:val="28"/>
          <w:rtl/>
        </w:rPr>
      </w:pPr>
    </w:p>
    <w:p w14:paraId="232D199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23</w:t>
      </w:r>
    </w:p>
    <w:p w14:paraId="143B54BB" w14:textId="77777777" w:rsidR="00BE145A" w:rsidRPr="00BE145A" w:rsidRDefault="00BE145A" w:rsidP="00BE145A">
      <w:pPr>
        <w:rPr>
          <w:rFonts w:ascii="Simplified Arabic" w:hAnsi="Simplified Arabic" w:cs="Simplified Arabic"/>
          <w:b/>
          <w:bCs/>
          <w:sz w:val="28"/>
          <w:szCs w:val="28"/>
          <w:rtl/>
        </w:rPr>
      </w:pPr>
    </w:p>
    <w:p w14:paraId="432E371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1. يبدأ سريان هذا اللحق "البروتوكول" بعد ستة أشهر من تاريخ إيداع وثيقتين من وثائق التصديق أو الانضمام.</w:t>
      </w:r>
    </w:p>
    <w:p w14:paraId="5F0541A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 xml:space="preserve">2. يبدأ سريان اللحق "البروتوكول" بالنسبة لأي طرف في الاتفاقيات يصدق عليه أو ينضم إليه لاحقا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ذلك، بعد ستة أشهر من تاريخ إيداع ذلك الطرف لوثيقة تصديقه أو انضمامه.</w:t>
      </w:r>
    </w:p>
    <w:p w14:paraId="67B58A7F" w14:textId="77777777" w:rsidR="00BE145A" w:rsidRPr="00BE145A" w:rsidRDefault="00BE145A" w:rsidP="00BE145A">
      <w:pPr>
        <w:rPr>
          <w:rFonts w:ascii="Simplified Arabic" w:hAnsi="Simplified Arabic" w:cs="Simplified Arabic"/>
          <w:b/>
          <w:bCs/>
          <w:sz w:val="28"/>
          <w:szCs w:val="28"/>
          <w:rtl/>
        </w:rPr>
      </w:pPr>
    </w:p>
    <w:p w14:paraId="3A8F259F"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24</w:t>
      </w:r>
    </w:p>
    <w:p w14:paraId="20A3056D" w14:textId="77777777" w:rsidR="00BE145A" w:rsidRPr="00BE145A" w:rsidRDefault="00BE145A" w:rsidP="00BE145A">
      <w:pPr>
        <w:rPr>
          <w:rFonts w:ascii="Simplified Arabic" w:hAnsi="Simplified Arabic" w:cs="Simplified Arabic"/>
          <w:b/>
          <w:bCs/>
          <w:sz w:val="28"/>
          <w:szCs w:val="28"/>
          <w:rtl/>
        </w:rPr>
      </w:pPr>
    </w:p>
    <w:p w14:paraId="2913F713"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يجوز لأي طرف سام متعاقد أن يقترح إجراء تعديلات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هذا اللحق "البروتوكول". ويبلغ نص أي تعديل مقترح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أمانة الإيداع التي تقرر بعد التشاور مع كافة الأطراف السامية المتعاقدة واللجنة الدولية للصليب الأحمر ما إذا كان ينبغي عقد مؤتمر للنظر في التعديل المقترح.</w:t>
      </w:r>
    </w:p>
    <w:p w14:paraId="7DFA4A86"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تدعو أمانة الإيداع كافة الأطراف السامية المتعاقدة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ذلك المؤتمر وكذلك الأطراف في الاتفاقيات سواء كانت موقعة علي هذا اللحق "البروتوكول" أم لم تكن موقعة عليه.</w:t>
      </w:r>
    </w:p>
    <w:p w14:paraId="0609E07B" w14:textId="77777777" w:rsidR="00BE145A" w:rsidRPr="00BE145A" w:rsidRDefault="00BE145A" w:rsidP="00BE145A">
      <w:pPr>
        <w:rPr>
          <w:rFonts w:ascii="Simplified Arabic" w:hAnsi="Simplified Arabic" w:cs="Simplified Arabic"/>
          <w:b/>
          <w:bCs/>
          <w:sz w:val="28"/>
          <w:szCs w:val="28"/>
          <w:rtl/>
        </w:rPr>
      </w:pPr>
    </w:p>
    <w:p w14:paraId="43F59471"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25</w:t>
      </w:r>
    </w:p>
    <w:p w14:paraId="3F4C9103" w14:textId="77777777" w:rsidR="00BE145A" w:rsidRPr="00BE145A" w:rsidRDefault="00BE145A" w:rsidP="00BE145A">
      <w:pPr>
        <w:rPr>
          <w:rFonts w:ascii="Simplified Arabic" w:hAnsi="Simplified Arabic" w:cs="Simplified Arabic"/>
          <w:b/>
          <w:bCs/>
          <w:sz w:val="28"/>
          <w:szCs w:val="28"/>
          <w:rtl/>
        </w:rPr>
      </w:pPr>
    </w:p>
    <w:p w14:paraId="7763F162"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إذا ما تحلل أحد الأطراف السامية المتعاقدة من الالتزام بهذا اللحق "البروتوكول" فلا يسري هذا التحلل من الالتزام إلا بعد مضي ستة أشهر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استلام وثيقة تتضمنه. ومع ذلك إذا ما كان الطرف المتحلل من التزامه مشتركا عندا انقضاء هذه الأشهر الستة في الوضع المشار إليه في المادة الأولي، فلا يصبح التحلل من الالتزام نافذا قبل نهاية النزاع المسلح. بيد أن الأشخاص الذين حرموا من حريتهم أو قيدت حريتهم لأسباب تتعلق بالنزاع، يستمرون في الاستفادة بأحكام هذا اللحق "البروتوكول" حتى يتم إخلاء سبيلهم نهائيا.</w:t>
      </w:r>
    </w:p>
    <w:p w14:paraId="50303FE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يبلغ التحلل من الالتزام تحريريا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أمانة الإيداع وتتولى الأمانة إبلاغه إلي جميع الأطراف السامية المتعاقدة.</w:t>
      </w:r>
    </w:p>
    <w:p w14:paraId="660F5734" w14:textId="77777777" w:rsidR="00BE145A" w:rsidRPr="00BE145A" w:rsidRDefault="00BE145A" w:rsidP="00BE145A">
      <w:pPr>
        <w:rPr>
          <w:rFonts w:ascii="Simplified Arabic" w:hAnsi="Simplified Arabic" w:cs="Simplified Arabic"/>
          <w:b/>
          <w:bCs/>
          <w:sz w:val="28"/>
          <w:szCs w:val="28"/>
          <w:rtl/>
        </w:rPr>
      </w:pPr>
    </w:p>
    <w:p w14:paraId="75915621"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المادة 26</w:t>
      </w:r>
    </w:p>
    <w:p w14:paraId="63A233EF" w14:textId="77777777" w:rsidR="00BE145A" w:rsidRPr="00BE145A" w:rsidRDefault="00BE145A" w:rsidP="00BE145A">
      <w:pPr>
        <w:rPr>
          <w:rFonts w:ascii="Simplified Arabic" w:hAnsi="Simplified Arabic" w:cs="Simplified Arabic"/>
          <w:b/>
          <w:bCs/>
          <w:sz w:val="28"/>
          <w:szCs w:val="28"/>
          <w:rtl/>
        </w:rPr>
      </w:pPr>
    </w:p>
    <w:p w14:paraId="60AF531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تتولى أمانة الإيداع إبلاغ الأطراف السامية المتعاقدة وكذلك الأطراف في الاتفاقيات الموقعة وغير الموقعة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هذا اللحق "البروتوكول" بما يلي:</w:t>
      </w:r>
    </w:p>
    <w:p w14:paraId="41131EC0"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(أ) التواقيع التي تذيل هذا اللحق "البروتوكول" وإيداع وثائق التصديق والانضمام طبقا للمادتين 21 </w:t>
      </w:r>
      <w:proofErr w:type="gramStart"/>
      <w:r w:rsidRPr="00BE145A">
        <w:rPr>
          <w:rFonts w:ascii="Simplified Arabic" w:hAnsi="Simplified Arabic" w:cs="Simplified Arabic"/>
          <w:b/>
          <w:bCs/>
          <w:sz w:val="28"/>
          <w:szCs w:val="28"/>
          <w:rtl/>
        </w:rPr>
        <w:t>و 22</w:t>
      </w:r>
      <w:proofErr w:type="gramEnd"/>
      <w:r w:rsidRPr="00BE145A">
        <w:rPr>
          <w:rFonts w:ascii="Simplified Arabic" w:hAnsi="Simplified Arabic" w:cs="Simplified Arabic"/>
          <w:b/>
          <w:bCs/>
          <w:sz w:val="28"/>
          <w:szCs w:val="28"/>
          <w:rtl/>
        </w:rPr>
        <w:t>،</w:t>
      </w:r>
    </w:p>
    <w:p w14:paraId="158F8897"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(ب) تاريخ سريان هذا اللحق "البروتوكول" طبقا للمادة 23،</w:t>
      </w:r>
    </w:p>
    <w:p w14:paraId="3E77BE5B"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(ج) الاتصالات والبيانات التي تتلقاها طبقا للمادة 24.</w:t>
      </w:r>
    </w:p>
    <w:p w14:paraId="12CE7710" w14:textId="77777777" w:rsidR="00BE145A" w:rsidRPr="00BE145A" w:rsidRDefault="00BE145A" w:rsidP="00BE145A">
      <w:pPr>
        <w:rPr>
          <w:rFonts w:ascii="Simplified Arabic" w:hAnsi="Simplified Arabic" w:cs="Simplified Arabic"/>
          <w:b/>
          <w:bCs/>
          <w:sz w:val="28"/>
          <w:szCs w:val="28"/>
          <w:rtl/>
        </w:rPr>
      </w:pPr>
    </w:p>
    <w:p w14:paraId="15BA57AA"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27</w:t>
      </w:r>
    </w:p>
    <w:p w14:paraId="28C1C6BD" w14:textId="77777777" w:rsidR="00BE145A" w:rsidRPr="00BE145A" w:rsidRDefault="00BE145A" w:rsidP="00BE145A">
      <w:pPr>
        <w:rPr>
          <w:rFonts w:ascii="Simplified Arabic" w:hAnsi="Simplified Arabic" w:cs="Simplified Arabic"/>
          <w:b/>
          <w:bCs/>
          <w:sz w:val="28"/>
          <w:szCs w:val="28"/>
          <w:rtl/>
        </w:rPr>
      </w:pPr>
    </w:p>
    <w:p w14:paraId="2CF1FA0F"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1. ترسل أمانة الإيداع هذا اللحق "البروتوكول" بعد دخوله حيز التطبيق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الأمانة العامة للأمم المتحدة بغية التسجيل والنشر طبقا للمادة 102 من ميثاق الأمم المتحدة.</w:t>
      </w:r>
    </w:p>
    <w:p w14:paraId="5A12CA2B"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 xml:space="preserve">2. تبلغ أيضا أمانة الإيداع الأمانة العامة للأمم المتحدة </w:t>
      </w:r>
      <w:proofErr w:type="gramStart"/>
      <w:r w:rsidRPr="00BE145A">
        <w:rPr>
          <w:rFonts w:ascii="Simplified Arabic" w:hAnsi="Simplified Arabic" w:cs="Simplified Arabic"/>
          <w:b/>
          <w:bCs/>
          <w:sz w:val="28"/>
          <w:szCs w:val="28"/>
          <w:rtl/>
        </w:rPr>
        <w:t>علي</w:t>
      </w:r>
      <w:proofErr w:type="gramEnd"/>
      <w:r w:rsidRPr="00BE145A">
        <w:rPr>
          <w:rFonts w:ascii="Simplified Arabic" w:hAnsi="Simplified Arabic" w:cs="Simplified Arabic"/>
          <w:b/>
          <w:bCs/>
          <w:sz w:val="28"/>
          <w:szCs w:val="28"/>
          <w:rtl/>
        </w:rPr>
        <w:t xml:space="preserve"> كل تصديق وانضمام قد تتلقاه بشأن هذا اللحق "البروتوكول".</w:t>
      </w:r>
    </w:p>
    <w:p w14:paraId="1DE2C0B8" w14:textId="77777777" w:rsidR="00BE145A" w:rsidRPr="00BE145A" w:rsidRDefault="00BE145A" w:rsidP="00BE145A">
      <w:pPr>
        <w:rPr>
          <w:rFonts w:ascii="Simplified Arabic" w:hAnsi="Simplified Arabic" w:cs="Simplified Arabic"/>
          <w:b/>
          <w:bCs/>
          <w:sz w:val="28"/>
          <w:szCs w:val="28"/>
          <w:rtl/>
        </w:rPr>
      </w:pPr>
    </w:p>
    <w:p w14:paraId="1F08184E"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t>المادة 28</w:t>
      </w:r>
    </w:p>
    <w:p w14:paraId="14992A6D" w14:textId="77777777" w:rsidR="00BE145A" w:rsidRPr="00BE145A" w:rsidRDefault="00BE145A" w:rsidP="00BE145A">
      <w:pPr>
        <w:rPr>
          <w:rFonts w:ascii="Simplified Arabic" w:hAnsi="Simplified Arabic" w:cs="Simplified Arabic"/>
          <w:b/>
          <w:bCs/>
          <w:sz w:val="28"/>
          <w:szCs w:val="28"/>
          <w:rtl/>
        </w:rPr>
      </w:pPr>
    </w:p>
    <w:p w14:paraId="52FD5304" w14:textId="77777777" w:rsidR="00BE145A" w:rsidRPr="00BE145A" w:rsidRDefault="00BE145A" w:rsidP="00BE145A">
      <w:pPr>
        <w:rPr>
          <w:rFonts w:ascii="Simplified Arabic" w:hAnsi="Simplified Arabic" w:cs="Simplified Arabic"/>
          <w:b/>
          <w:bCs/>
          <w:sz w:val="28"/>
          <w:szCs w:val="28"/>
          <w:rtl/>
        </w:rPr>
      </w:pPr>
      <w:r w:rsidRPr="00BE145A">
        <w:rPr>
          <w:rFonts w:ascii="Simplified Arabic" w:hAnsi="Simplified Arabic" w:cs="Simplified Arabic"/>
          <w:b/>
          <w:bCs/>
          <w:sz w:val="28"/>
          <w:szCs w:val="28"/>
          <w:rtl/>
        </w:rPr>
        <w:lastRenderedPageBreak/>
        <w:t xml:space="preserve">يودع أصل هذا اللحق "البروتوكول" لدي أمانة الإيداع التي تتولى إرسال صور رسمية معتمدة منه </w:t>
      </w:r>
      <w:proofErr w:type="gramStart"/>
      <w:r w:rsidRPr="00BE145A">
        <w:rPr>
          <w:rFonts w:ascii="Simplified Arabic" w:hAnsi="Simplified Arabic" w:cs="Simplified Arabic"/>
          <w:b/>
          <w:bCs/>
          <w:sz w:val="28"/>
          <w:szCs w:val="28"/>
          <w:rtl/>
        </w:rPr>
        <w:t>إلي</w:t>
      </w:r>
      <w:proofErr w:type="gramEnd"/>
      <w:r w:rsidRPr="00BE145A">
        <w:rPr>
          <w:rFonts w:ascii="Simplified Arabic" w:hAnsi="Simplified Arabic" w:cs="Simplified Arabic"/>
          <w:b/>
          <w:bCs/>
          <w:sz w:val="28"/>
          <w:szCs w:val="28"/>
          <w:rtl/>
        </w:rPr>
        <w:t xml:space="preserve"> جميع الأطراف في الاتفاقيات. وتتساوى نصوصه </w:t>
      </w:r>
      <w:proofErr w:type="spellStart"/>
      <w:r w:rsidRPr="00BE145A">
        <w:rPr>
          <w:rFonts w:ascii="Simplified Arabic" w:hAnsi="Simplified Arabic" w:cs="Simplified Arabic"/>
          <w:b/>
          <w:bCs/>
          <w:sz w:val="28"/>
          <w:szCs w:val="28"/>
          <w:rtl/>
        </w:rPr>
        <w:t>الأسبانية</w:t>
      </w:r>
      <w:proofErr w:type="spellEnd"/>
      <w:r w:rsidRPr="00BE145A">
        <w:rPr>
          <w:rFonts w:ascii="Simplified Arabic" w:hAnsi="Simplified Arabic" w:cs="Simplified Arabic"/>
          <w:b/>
          <w:bCs/>
          <w:sz w:val="28"/>
          <w:szCs w:val="28"/>
          <w:rtl/>
        </w:rPr>
        <w:t xml:space="preserve"> والإنكليزية والروسية والصينية والعربية والفرنسية في حجيتها.</w:t>
      </w:r>
    </w:p>
    <w:p w14:paraId="4D005A91" w14:textId="77777777" w:rsidR="00BE145A" w:rsidRPr="00BE145A" w:rsidRDefault="00BE145A" w:rsidP="003D2724">
      <w:pPr>
        <w:rPr>
          <w:rFonts w:ascii="Simplified Arabic" w:hAnsi="Simplified Arabic" w:cs="Simplified Arabic"/>
          <w:b/>
          <w:bCs/>
          <w:sz w:val="28"/>
          <w:szCs w:val="28"/>
        </w:rPr>
      </w:pPr>
    </w:p>
    <w:sectPr w:rsidR="00BE145A" w:rsidRPr="00BE145A"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24"/>
    <w:rsid w:val="0007497C"/>
    <w:rsid w:val="00220542"/>
    <w:rsid w:val="003D2724"/>
    <w:rsid w:val="00BE1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FE14"/>
  <w15:chartTrackingRefBased/>
  <w15:docId w15:val="{7DB5BD4E-3DF8-4CBE-94F0-96C52E5C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2457">
      <w:bodyDiv w:val="1"/>
      <w:marLeft w:val="0"/>
      <w:marRight w:val="0"/>
      <w:marTop w:val="0"/>
      <w:marBottom w:val="0"/>
      <w:divBdr>
        <w:top w:val="none" w:sz="0" w:space="0" w:color="auto"/>
        <w:left w:val="none" w:sz="0" w:space="0" w:color="auto"/>
        <w:bottom w:val="none" w:sz="0" w:space="0" w:color="auto"/>
        <w:right w:val="none" w:sz="0" w:space="0" w:color="auto"/>
      </w:divBdr>
    </w:div>
    <w:div w:id="19507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2295</Words>
  <Characters>13088</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2025-05-04T16:15:00Z</dcterms:created>
  <dcterms:modified xsi:type="dcterms:W3CDTF">2025-05-04T16:24:00Z</dcterms:modified>
</cp:coreProperties>
</file>