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6C1F" w14:textId="2F337AED" w:rsidR="00AF0FE0" w:rsidRDefault="00AF0FE0" w:rsidP="00AF0FE0">
      <w:pPr>
        <w:pStyle w:val="a3"/>
        <w:jc w:val="right"/>
        <w:rPr>
          <w:rStyle w:val="a4"/>
          <w:rFonts w:ascii="Helvetica" w:hAnsi="Helvetica" w:cs="Helvetica"/>
          <w:color w:val="4A4A4A"/>
          <w:sz w:val="27"/>
          <w:szCs w:val="27"/>
          <w:rtl/>
        </w:rPr>
      </w:pPr>
      <w:r>
        <w:rPr>
          <w:rStyle w:val="a4"/>
          <w:rFonts w:ascii="Helvetica" w:hAnsi="Helvetica" w:cs="Helvetica"/>
          <w:color w:val="4A4A4A"/>
          <w:sz w:val="27"/>
          <w:szCs w:val="27"/>
          <w:rtl/>
        </w:rPr>
        <w:t>المــادة</w:t>
      </w:r>
    </w:p>
    <w:p w14:paraId="64FF9051" w14:textId="3B50526F" w:rsidR="00AF0FE0" w:rsidRDefault="00AF0FE0" w:rsidP="00AF0FE0">
      <w:pPr>
        <w:pStyle w:val="a3"/>
        <w:jc w:val="right"/>
        <w:rPr>
          <w:rStyle w:val="a4"/>
          <w:rFonts w:ascii="Helvetica" w:hAnsi="Helvetica" w:cs="Helvetica"/>
          <w:color w:val="4A4A4A"/>
          <w:sz w:val="27"/>
          <w:szCs w:val="27"/>
          <w:rtl/>
        </w:rPr>
      </w:pPr>
    </w:p>
    <w:p w14:paraId="13775274" w14:textId="5B9ACE7C" w:rsidR="00AF0FE0" w:rsidRDefault="00AF0FE0" w:rsidP="00AF0FE0">
      <w:pPr>
        <w:pStyle w:val="a3"/>
        <w:jc w:val="right"/>
        <w:rPr>
          <w:rStyle w:val="a4"/>
          <w:rFonts w:ascii="Helvetica" w:hAnsi="Helvetica" w:cs="Helvetica"/>
          <w:color w:val="4A4A4A"/>
          <w:sz w:val="27"/>
          <w:szCs w:val="27"/>
          <w:rtl/>
        </w:rPr>
      </w:pPr>
      <w:r>
        <w:rPr>
          <w:rStyle w:val="a4"/>
          <w:rFonts w:ascii="Helvetica" w:hAnsi="Helvetica" w:cs="Helvetica" w:hint="cs"/>
          <w:color w:val="4A4A4A"/>
          <w:sz w:val="27"/>
          <w:szCs w:val="27"/>
          <w:rtl/>
        </w:rPr>
        <w:t xml:space="preserve">جرائم </w:t>
      </w:r>
      <w:proofErr w:type="gramStart"/>
      <w:r>
        <w:rPr>
          <w:rStyle w:val="a4"/>
          <w:rFonts w:ascii="Helvetica" w:hAnsi="Helvetica" w:cs="Helvetica" w:hint="cs"/>
          <w:color w:val="4A4A4A"/>
          <w:sz w:val="27"/>
          <w:szCs w:val="27"/>
          <w:rtl/>
        </w:rPr>
        <w:t>الحرب ،</w:t>
      </w:r>
      <w:proofErr w:type="gramEnd"/>
      <w:r>
        <w:rPr>
          <w:rStyle w:val="a4"/>
          <w:rFonts w:ascii="Helvetica" w:hAnsi="Helvetica" w:cs="Helvetica" w:hint="cs"/>
          <w:color w:val="4A4A4A"/>
          <w:sz w:val="27"/>
          <w:szCs w:val="27"/>
          <w:rtl/>
        </w:rPr>
        <w:t xml:space="preserve"> حيث نصت المادة ( 8) من قانون المحكمة الدولية الجنائي وفقاً لنظام روما الاساسي عليها ، وحين تعداد تفرعات تلكم الجرائم لتجاوزت على اكثر من مئة جريمة حربية ، وكما يلي:</w:t>
      </w:r>
    </w:p>
    <w:p w14:paraId="7DB97BEA" w14:textId="4FD3CBAC" w:rsidR="00AF0FE0" w:rsidRDefault="00AF0FE0" w:rsidP="00AF0FE0">
      <w:pPr>
        <w:pStyle w:val="a3"/>
        <w:jc w:val="right"/>
        <w:rPr>
          <w:rStyle w:val="a4"/>
          <w:rFonts w:ascii="Helvetica" w:hAnsi="Helvetica" w:cs="Helvetica"/>
          <w:color w:val="4A4A4A"/>
          <w:sz w:val="27"/>
          <w:szCs w:val="27"/>
          <w:rtl/>
        </w:rPr>
      </w:pPr>
    </w:p>
    <w:p w14:paraId="0B397581" w14:textId="77777777" w:rsidR="00AF0FE0" w:rsidRDefault="00AF0FE0" w:rsidP="00AF0FE0">
      <w:pPr>
        <w:pStyle w:val="a3"/>
        <w:jc w:val="center"/>
        <w:rPr>
          <w:rStyle w:val="a4"/>
          <w:rFonts w:ascii="Helvetica" w:hAnsi="Helvetica" w:cs="Helvetica"/>
          <w:color w:val="4A4A4A"/>
          <w:sz w:val="27"/>
          <w:szCs w:val="27"/>
          <w:rtl/>
        </w:rPr>
      </w:pPr>
    </w:p>
    <w:p w14:paraId="24F52E3F" w14:textId="556CAC30" w:rsidR="00AF0FE0" w:rsidRPr="00AF0FE0" w:rsidRDefault="00AF0FE0" w:rsidP="00AF0FE0">
      <w:pPr>
        <w:pStyle w:val="a3"/>
        <w:jc w:val="center"/>
        <w:rPr>
          <w:rFonts w:ascii="Helvetica" w:hAnsi="Helvetica" w:cs="Helvetica"/>
          <w:b/>
          <w:bCs/>
          <w:color w:val="4A4A4A"/>
          <w:sz w:val="27"/>
          <w:szCs w:val="27"/>
        </w:rPr>
      </w:pPr>
      <w:r>
        <w:rPr>
          <w:rStyle w:val="a4"/>
          <w:rFonts w:ascii="Helvetica" w:hAnsi="Helvetica" w:cs="Helvetica" w:hint="cs"/>
          <w:color w:val="4A4A4A"/>
          <w:sz w:val="27"/>
          <w:szCs w:val="27"/>
          <w:rtl/>
        </w:rPr>
        <w:t xml:space="preserve">المادة </w:t>
      </w:r>
      <w:r>
        <w:rPr>
          <w:rStyle w:val="a4"/>
          <w:rFonts w:ascii="Helvetica" w:hAnsi="Helvetica" w:cs="Helvetica"/>
          <w:color w:val="4A4A4A"/>
          <w:sz w:val="27"/>
          <w:szCs w:val="27"/>
        </w:rPr>
        <w:t>(8)</w:t>
      </w:r>
    </w:p>
    <w:p w14:paraId="6CFBE9A5" w14:textId="77777777" w:rsidR="00AF0FE0" w:rsidRDefault="00AF0FE0" w:rsidP="00AF0FE0">
      <w:pPr>
        <w:pStyle w:val="a3"/>
        <w:jc w:val="center"/>
        <w:rPr>
          <w:rFonts w:ascii="Helvetica" w:hAnsi="Helvetica" w:cs="Helvetica"/>
          <w:color w:val="4A4A4A"/>
          <w:sz w:val="27"/>
          <w:szCs w:val="27"/>
        </w:rPr>
      </w:pPr>
      <w:r>
        <w:rPr>
          <w:rStyle w:val="a4"/>
          <w:rFonts w:ascii="Helvetica" w:hAnsi="Helvetica" w:cs="Helvetica"/>
          <w:color w:val="4A4A4A"/>
          <w:sz w:val="27"/>
          <w:szCs w:val="27"/>
          <w:rtl/>
        </w:rPr>
        <w:t>جرائم الحرب</w:t>
      </w:r>
    </w:p>
    <w:p w14:paraId="173F5914" w14:textId="732BCB5E"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1-</w:t>
      </w:r>
      <w:r>
        <w:rPr>
          <w:rFonts w:ascii="Helvetica" w:hAnsi="Helvetica" w:cs="Helvetica"/>
          <w:color w:val="4A4A4A"/>
          <w:sz w:val="27"/>
          <w:szCs w:val="27"/>
          <w:rtl/>
        </w:rPr>
        <w:t>يكون للمحكمة اختصاص فيما يتعلق بجرائم الحرب, ولاسيما عندما ترتكب في إطار خطة أو سياسة عامة أو في إطار عملية ارتكاب واسعة النطاق لهذه الجرائم</w:t>
      </w:r>
      <w:r>
        <w:rPr>
          <w:rFonts w:ascii="Helvetica" w:hAnsi="Helvetica" w:cs="Helvetica"/>
          <w:color w:val="4A4A4A"/>
          <w:sz w:val="27"/>
          <w:szCs w:val="27"/>
        </w:rPr>
        <w:t>.</w:t>
      </w:r>
    </w:p>
    <w:p w14:paraId="74490ABC"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2-</w:t>
      </w:r>
      <w:r>
        <w:rPr>
          <w:rFonts w:ascii="Helvetica" w:hAnsi="Helvetica" w:cs="Helvetica"/>
          <w:color w:val="4A4A4A"/>
          <w:sz w:val="27"/>
          <w:szCs w:val="27"/>
          <w:rtl/>
        </w:rPr>
        <w:t>لغرض هذا النظام الأساسي تعني " جرائم الحرب</w:t>
      </w:r>
      <w:r>
        <w:rPr>
          <w:rFonts w:ascii="Helvetica" w:hAnsi="Helvetica" w:cs="Helvetica"/>
          <w:color w:val="4A4A4A"/>
          <w:sz w:val="27"/>
          <w:szCs w:val="27"/>
        </w:rPr>
        <w:t xml:space="preserve"> </w:t>
      </w:r>
      <w:proofErr w:type="gramStart"/>
      <w:r>
        <w:rPr>
          <w:rFonts w:ascii="Helvetica" w:hAnsi="Helvetica" w:cs="Helvetica"/>
          <w:color w:val="4A4A4A"/>
          <w:sz w:val="27"/>
          <w:szCs w:val="27"/>
        </w:rPr>
        <w:t>" :</w:t>
      </w:r>
      <w:proofErr w:type="gramEnd"/>
    </w:p>
    <w:p w14:paraId="312DD086" w14:textId="77777777" w:rsidR="00AF0FE0" w:rsidRDefault="00AF0FE0" w:rsidP="00AF0FE0">
      <w:pPr>
        <w:pStyle w:val="a3"/>
        <w:rPr>
          <w:rFonts w:ascii="Helvetica" w:hAnsi="Helvetica" w:cs="Helvetica"/>
          <w:color w:val="4A4A4A"/>
          <w:sz w:val="27"/>
          <w:szCs w:val="27"/>
        </w:rPr>
      </w:pPr>
      <w:proofErr w:type="gramStart"/>
      <w:r>
        <w:rPr>
          <w:rFonts w:ascii="Helvetica" w:hAnsi="Helvetica" w:cs="Helvetica"/>
          <w:color w:val="4A4A4A"/>
          <w:sz w:val="27"/>
          <w:szCs w:val="27"/>
          <w:rtl/>
        </w:rPr>
        <w:t>أ )</w:t>
      </w:r>
      <w:proofErr w:type="gramEnd"/>
      <w:r>
        <w:rPr>
          <w:rFonts w:ascii="Helvetica" w:hAnsi="Helvetica" w:cs="Helvetica"/>
          <w:color w:val="4A4A4A"/>
          <w:sz w:val="27"/>
          <w:szCs w:val="27"/>
          <w:rtl/>
        </w:rPr>
        <w:t xml:space="preserve"> الانتهاكات الجسيمة لاتفاقيات جنيف المؤرخة 12 آب / أغسطس 1949 , أي </w:t>
      </w:r>
      <w:proofErr w:type="spellStart"/>
      <w:r>
        <w:rPr>
          <w:rFonts w:ascii="Helvetica" w:hAnsi="Helvetica" w:cs="Helvetica"/>
          <w:color w:val="4A4A4A"/>
          <w:sz w:val="27"/>
          <w:szCs w:val="27"/>
          <w:rtl/>
        </w:rPr>
        <w:t>أي</w:t>
      </w:r>
      <w:proofErr w:type="spellEnd"/>
      <w:r>
        <w:rPr>
          <w:rFonts w:ascii="Helvetica" w:hAnsi="Helvetica" w:cs="Helvetica"/>
          <w:color w:val="4A4A4A"/>
          <w:sz w:val="27"/>
          <w:szCs w:val="27"/>
          <w:rtl/>
        </w:rPr>
        <w:t xml:space="preserve"> فعل من الأفعال التالية ضد الأشخاص , أو الممتلكات الذين تحميهم أحكام اتفاقية جنيف ذات الصلة</w:t>
      </w:r>
      <w:r>
        <w:rPr>
          <w:rFonts w:ascii="Helvetica" w:hAnsi="Helvetica" w:cs="Helvetica"/>
          <w:color w:val="4A4A4A"/>
          <w:sz w:val="27"/>
          <w:szCs w:val="27"/>
        </w:rPr>
        <w:t xml:space="preserve"> :</w:t>
      </w:r>
    </w:p>
    <w:p w14:paraId="45A572D4"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 " </w:t>
      </w:r>
      <w:r>
        <w:rPr>
          <w:rFonts w:ascii="Helvetica" w:hAnsi="Helvetica" w:cs="Helvetica"/>
          <w:color w:val="4A4A4A"/>
          <w:sz w:val="27"/>
          <w:szCs w:val="27"/>
          <w:rtl/>
        </w:rPr>
        <w:t>القتل العمد</w:t>
      </w:r>
      <w:r>
        <w:rPr>
          <w:rFonts w:ascii="Helvetica" w:hAnsi="Helvetica" w:cs="Helvetica"/>
          <w:color w:val="4A4A4A"/>
          <w:sz w:val="27"/>
          <w:szCs w:val="27"/>
        </w:rPr>
        <w:t>.</w:t>
      </w:r>
    </w:p>
    <w:p w14:paraId="77331A29"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 " </w:t>
      </w:r>
      <w:r>
        <w:rPr>
          <w:rFonts w:ascii="Helvetica" w:hAnsi="Helvetica" w:cs="Helvetica"/>
          <w:color w:val="4A4A4A"/>
          <w:sz w:val="27"/>
          <w:szCs w:val="27"/>
          <w:rtl/>
        </w:rPr>
        <w:t xml:space="preserve">التعذيب أو المعاملة </w:t>
      </w:r>
      <w:proofErr w:type="gramStart"/>
      <w:r>
        <w:rPr>
          <w:rFonts w:ascii="Helvetica" w:hAnsi="Helvetica" w:cs="Helvetica"/>
          <w:color w:val="4A4A4A"/>
          <w:sz w:val="27"/>
          <w:szCs w:val="27"/>
          <w:rtl/>
        </w:rPr>
        <w:t>اللاإنسانية ,</w:t>
      </w:r>
      <w:proofErr w:type="gramEnd"/>
      <w:r>
        <w:rPr>
          <w:rFonts w:ascii="Helvetica" w:hAnsi="Helvetica" w:cs="Helvetica"/>
          <w:color w:val="4A4A4A"/>
          <w:sz w:val="27"/>
          <w:szCs w:val="27"/>
          <w:rtl/>
        </w:rPr>
        <w:t xml:space="preserve"> بما في ذلك إجراء تجارب بيولوجية</w:t>
      </w:r>
      <w:r>
        <w:rPr>
          <w:rFonts w:ascii="Helvetica" w:hAnsi="Helvetica" w:cs="Helvetica"/>
          <w:color w:val="4A4A4A"/>
          <w:sz w:val="27"/>
          <w:szCs w:val="27"/>
        </w:rPr>
        <w:t>.</w:t>
      </w:r>
    </w:p>
    <w:p w14:paraId="7E7F8D5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3 " </w:t>
      </w:r>
      <w:r>
        <w:rPr>
          <w:rFonts w:ascii="Helvetica" w:hAnsi="Helvetica" w:cs="Helvetica"/>
          <w:color w:val="4A4A4A"/>
          <w:sz w:val="27"/>
          <w:szCs w:val="27"/>
          <w:rtl/>
        </w:rPr>
        <w:t>تعمد إحداث معاناة شديدة أو إلحاق أذى خطير بالجسم أو بالصحة</w:t>
      </w:r>
      <w:r>
        <w:rPr>
          <w:rFonts w:ascii="Helvetica" w:hAnsi="Helvetica" w:cs="Helvetica"/>
          <w:color w:val="4A4A4A"/>
          <w:sz w:val="27"/>
          <w:szCs w:val="27"/>
        </w:rPr>
        <w:t>.</w:t>
      </w:r>
    </w:p>
    <w:p w14:paraId="7E5EBCA3"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4 " </w:t>
      </w:r>
      <w:r>
        <w:rPr>
          <w:rFonts w:ascii="Helvetica" w:hAnsi="Helvetica" w:cs="Helvetica"/>
          <w:color w:val="4A4A4A"/>
          <w:sz w:val="27"/>
          <w:szCs w:val="27"/>
          <w:rtl/>
        </w:rPr>
        <w:t>إلحاق تدمير واسع النطاق بالممتلكات والاستيلاء عليها دون أن تكون هناك ضرورة عسكرية تبرر ذلك وبالمخالفة للقانون وبطريقة عابثة</w:t>
      </w:r>
      <w:r>
        <w:rPr>
          <w:rFonts w:ascii="Helvetica" w:hAnsi="Helvetica" w:cs="Helvetica"/>
          <w:color w:val="4A4A4A"/>
          <w:sz w:val="27"/>
          <w:szCs w:val="27"/>
        </w:rPr>
        <w:t>.</w:t>
      </w:r>
    </w:p>
    <w:p w14:paraId="1377BEA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5 " </w:t>
      </w:r>
      <w:r>
        <w:rPr>
          <w:rFonts w:ascii="Helvetica" w:hAnsi="Helvetica" w:cs="Helvetica"/>
          <w:color w:val="4A4A4A"/>
          <w:sz w:val="27"/>
          <w:szCs w:val="27"/>
          <w:rtl/>
        </w:rPr>
        <w:t>إرغام أي أسير حرب أو أي شخ ص آخر مشمول بالحماية على الخدمة في صفوف قوات دولة معادية</w:t>
      </w:r>
      <w:r>
        <w:rPr>
          <w:rFonts w:ascii="Helvetica" w:hAnsi="Helvetica" w:cs="Helvetica"/>
          <w:color w:val="4A4A4A"/>
          <w:sz w:val="27"/>
          <w:szCs w:val="27"/>
        </w:rPr>
        <w:t>.</w:t>
      </w:r>
    </w:p>
    <w:p w14:paraId="73DA469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6 " </w:t>
      </w:r>
      <w:r>
        <w:rPr>
          <w:rFonts w:ascii="Helvetica" w:hAnsi="Helvetica" w:cs="Helvetica"/>
          <w:color w:val="4A4A4A"/>
          <w:sz w:val="27"/>
          <w:szCs w:val="27"/>
          <w:rtl/>
        </w:rPr>
        <w:t>تعمد حرمان أي أسير حرب أو أي شخص آخر مشمول بالحماية من حقه في أن يحاكم محاكمة عادلة ونظامية</w:t>
      </w:r>
      <w:r>
        <w:rPr>
          <w:rFonts w:ascii="Helvetica" w:hAnsi="Helvetica" w:cs="Helvetica"/>
          <w:color w:val="4A4A4A"/>
          <w:sz w:val="27"/>
          <w:szCs w:val="27"/>
        </w:rPr>
        <w:t>.</w:t>
      </w:r>
    </w:p>
    <w:p w14:paraId="17D1F51B"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7 " </w:t>
      </w:r>
      <w:r>
        <w:rPr>
          <w:rFonts w:ascii="Helvetica" w:hAnsi="Helvetica" w:cs="Helvetica"/>
          <w:color w:val="4A4A4A"/>
          <w:sz w:val="27"/>
          <w:szCs w:val="27"/>
          <w:rtl/>
        </w:rPr>
        <w:t>الإبعاد أو النقل غير المشروعين أو الحبس غير المشروع</w:t>
      </w:r>
      <w:r>
        <w:rPr>
          <w:rFonts w:ascii="Helvetica" w:hAnsi="Helvetica" w:cs="Helvetica"/>
          <w:color w:val="4A4A4A"/>
          <w:sz w:val="27"/>
          <w:szCs w:val="27"/>
        </w:rPr>
        <w:t>.</w:t>
      </w:r>
    </w:p>
    <w:p w14:paraId="6CB4CAC6"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8 " </w:t>
      </w:r>
      <w:r>
        <w:rPr>
          <w:rFonts w:ascii="Helvetica" w:hAnsi="Helvetica" w:cs="Helvetica"/>
          <w:color w:val="4A4A4A"/>
          <w:sz w:val="27"/>
          <w:szCs w:val="27"/>
          <w:rtl/>
        </w:rPr>
        <w:t>أخذ رهائن</w:t>
      </w:r>
      <w:r>
        <w:rPr>
          <w:rFonts w:ascii="Helvetica" w:hAnsi="Helvetica" w:cs="Helvetica"/>
          <w:color w:val="4A4A4A"/>
          <w:sz w:val="27"/>
          <w:szCs w:val="27"/>
        </w:rPr>
        <w:t>.</w:t>
      </w:r>
    </w:p>
    <w:p w14:paraId="6ED3F015"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tl/>
        </w:rPr>
        <w:t xml:space="preserve">ب‌) الانتهاكات الخطيرة الأخرى للقوانين والأعراف السارية على المنازعات الدولية المسلحة في النطاق الثابت للقانون </w:t>
      </w:r>
      <w:proofErr w:type="gramStart"/>
      <w:r>
        <w:rPr>
          <w:rFonts w:ascii="Helvetica" w:hAnsi="Helvetica" w:cs="Helvetica"/>
          <w:color w:val="4A4A4A"/>
          <w:sz w:val="27"/>
          <w:szCs w:val="27"/>
          <w:rtl/>
        </w:rPr>
        <w:t>الدولي ,</w:t>
      </w:r>
      <w:proofErr w:type="gramEnd"/>
      <w:r>
        <w:rPr>
          <w:rFonts w:ascii="Helvetica" w:hAnsi="Helvetica" w:cs="Helvetica"/>
          <w:color w:val="4A4A4A"/>
          <w:sz w:val="27"/>
          <w:szCs w:val="27"/>
          <w:rtl/>
        </w:rPr>
        <w:t xml:space="preserve"> أي </w:t>
      </w:r>
      <w:proofErr w:type="spellStart"/>
      <w:r>
        <w:rPr>
          <w:rFonts w:ascii="Helvetica" w:hAnsi="Helvetica" w:cs="Helvetica"/>
          <w:color w:val="4A4A4A"/>
          <w:sz w:val="27"/>
          <w:szCs w:val="27"/>
          <w:rtl/>
        </w:rPr>
        <w:t>أي</w:t>
      </w:r>
      <w:proofErr w:type="spellEnd"/>
      <w:r>
        <w:rPr>
          <w:rFonts w:ascii="Helvetica" w:hAnsi="Helvetica" w:cs="Helvetica"/>
          <w:color w:val="4A4A4A"/>
          <w:sz w:val="27"/>
          <w:szCs w:val="27"/>
          <w:rtl/>
        </w:rPr>
        <w:t xml:space="preserve"> فعل من الأفعال التالية</w:t>
      </w:r>
      <w:r>
        <w:rPr>
          <w:rFonts w:ascii="Helvetica" w:hAnsi="Helvetica" w:cs="Helvetica"/>
          <w:color w:val="4A4A4A"/>
          <w:sz w:val="27"/>
          <w:szCs w:val="27"/>
        </w:rPr>
        <w:t xml:space="preserve"> :-</w:t>
      </w:r>
    </w:p>
    <w:p w14:paraId="53AE5408"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 " </w:t>
      </w:r>
      <w:r>
        <w:rPr>
          <w:rFonts w:ascii="Helvetica" w:hAnsi="Helvetica" w:cs="Helvetica"/>
          <w:color w:val="4A4A4A"/>
          <w:sz w:val="27"/>
          <w:szCs w:val="27"/>
          <w:rtl/>
        </w:rPr>
        <w:t>تعمد توجيه هجمات ضد السكان المدنيين بصفتهم هذه أو ضد أفراد مدنيين لا يشاركون مباشرة في الأعمال الحربية</w:t>
      </w:r>
      <w:r>
        <w:rPr>
          <w:rFonts w:ascii="Helvetica" w:hAnsi="Helvetica" w:cs="Helvetica"/>
          <w:color w:val="4A4A4A"/>
          <w:sz w:val="27"/>
          <w:szCs w:val="27"/>
        </w:rPr>
        <w:t>.</w:t>
      </w:r>
    </w:p>
    <w:p w14:paraId="61DAA13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lastRenderedPageBreak/>
        <w:t xml:space="preserve">2 " </w:t>
      </w:r>
      <w:r>
        <w:rPr>
          <w:rFonts w:ascii="Helvetica" w:hAnsi="Helvetica" w:cs="Helvetica"/>
          <w:color w:val="4A4A4A"/>
          <w:sz w:val="27"/>
          <w:szCs w:val="27"/>
          <w:rtl/>
        </w:rPr>
        <w:t xml:space="preserve">تعمد توجيه هجمات ضد مواقع </w:t>
      </w:r>
      <w:proofErr w:type="gramStart"/>
      <w:r>
        <w:rPr>
          <w:rFonts w:ascii="Helvetica" w:hAnsi="Helvetica" w:cs="Helvetica"/>
          <w:color w:val="4A4A4A"/>
          <w:sz w:val="27"/>
          <w:szCs w:val="27"/>
          <w:rtl/>
        </w:rPr>
        <w:t>مدنية ,</w:t>
      </w:r>
      <w:proofErr w:type="gramEnd"/>
      <w:r>
        <w:rPr>
          <w:rFonts w:ascii="Helvetica" w:hAnsi="Helvetica" w:cs="Helvetica"/>
          <w:color w:val="4A4A4A"/>
          <w:sz w:val="27"/>
          <w:szCs w:val="27"/>
          <w:rtl/>
        </w:rPr>
        <w:t xml:space="preserve"> أي المواقع التي لا تشكل أهدافاً عسكرية</w:t>
      </w:r>
      <w:r>
        <w:rPr>
          <w:rFonts w:ascii="Helvetica" w:hAnsi="Helvetica" w:cs="Helvetica"/>
          <w:color w:val="4A4A4A"/>
          <w:sz w:val="27"/>
          <w:szCs w:val="27"/>
        </w:rPr>
        <w:t>.</w:t>
      </w:r>
    </w:p>
    <w:p w14:paraId="1B68249C"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3 " </w:t>
      </w:r>
      <w:r>
        <w:rPr>
          <w:rFonts w:ascii="Helvetica" w:hAnsi="Helvetica" w:cs="Helvetica"/>
          <w:color w:val="4A4A4A"/>
          <w:sz w:val="27"/>
          <w:szCs w:val="27"/>
          <w:rtl/>
        </w:rPr>
        <w:t xml:space="preserve">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Pr>
          <w:rFonts w:ascii="Helvetica" w:hAnsi="Helvetica" w:cs="Helvetica"/>
          <w:color w:val="4A4A4A"/>
          <w:sz w:val="27"/>
          <w:szCs w:val="27"/>
          <w:rtl/>
        </w:rPr>
        <w:t>ماداموا</w:t>
      </w:r>
      <w:proofErr w:type="spellEnd"/>
      <w:r>
        <w:rPr>
          <w:rFonts w:ascii="Helvetica" w:hAnsi="Helvetica" w:cs="Helvetica"/>
          <w:color w:val="4A4A4A"/>
          <w:sz w:val="27"/>
          <w:szCs w:val="27"/>
          <w:rtl/>
        </w:rPr>
        <w:t xml:space="preserve"> يستخدمون الحماية التي توفر للمدنيين أو للمواقع المدنية بموجب قانون المنازعات المسلحة</w:t>
      </w:r>
      <w:r>
        <w:rPr>
          <w:rFonts w:ascii="Helvetica" w:hAnsi="Helvetica" w:cs="Helvetica"/>
          <w:color w:val="4A4A4A"/>
          <w:sz w:val="27"/>
          <w:szCs w:val="27"/>
        </w:rPr>
        <w:t>.</w:t>
      </w:r>
    </w:p>
    <w:p w14:paraId="055135C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4 " </w:t>
      </w:r>
      <w:r>
        <w:rPr>
          <w:rFonts w:ascii="Helvetica" w:hAnsi="Helvetica" w:cs="Helvetica"/>
          <w:color w:val="4A4A4A"/>
          <w:sz w:val="27"/>
          <w:szCs w:val="27"/>
          <w:rtl/>
        </w:rPr>
        <w:t>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r>
        <w:rPr>
          <w:rFonts w:ascii="Helvetica" w:hAnsi="Helvetica" w:cs="Helvetica"/>
          <w:color w:val="4A4A4A"/>
          <w:sz w:val="27"/>
          <w:szCs w:val="27"/>
        </w:rPr>
        <w:t>.</w:t>
      </w:r>
    </w:p>
    <w:p w14:paraId="178933F1"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5 " </w:t>
      </w:r>
      <w:r>
        <w:rPr>
          <w:rFonts w:ascii="Helvetica" w:hAnsi="Helvetica" w:cs="Helvetica"/>
          <w:color w:val="4A4A4A"/>
          <w:sz w:val="27"/>
          <w:szCs w:val="27"/>
          <w:rtl/>
        </w:rPr>
        <w:t>مهاجمة أو قصف المدن أو القرى أو المساكن أو المباني العزلاء التي لا تكون أهدافاً عسكرية بأية وسيلة كانت</w:t>
      </w:r>
      <w:r>
        <w:rPr>
          <w:rFonts w:ascii="Helvetica" w:hAnsi="Helvetica" w:cs="Helvetica"/>
          <w:color w:val="4A4A4A"/>
          <w:sz w:val="27"/>
          <w:szCs w:val="27"/>
        </w:rPr>
        <w:t>.</w:t>
      </w:r>
    </w:p>
    <w:p w14:paraId="059A68D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6 " </w:t>
      </w:r>
      <w:r>
        <w:rPr>
          <w:rFonts w:ascii="Helvetica" w:hAnsi="Helvetica" w:cs="Helvetica"/>
          <w:color w:val="4A4A4A"/>
          <w:sz w:val="27"/>
          <w:szCs w:val="27"/>
          <w:rtl/>
        </w:rPr>
        <w:t xml:space="preserve">قتل أو جرح مقاتل استسلم </w:t>
      </w:r>
      <w:proofErr w:type="gramStart"/>
      <w:r>
        <w:rPr>
          <w:rFonts w:ascii="Helvetica" w:hAnsi="Helvetica" w:cs="Helvetica"/>
          <w:color w:val="4A4A4A"/>
          <w:sz w:val="27"/>
          <w:szCs w:val="27"/>
          <w:rtl/>
        </w:rPr>
        <w:t>مختاراً ,</w:t>
      </w:r>
      <w:proofErr w:type="gramEnd"/>
      <w:r>
        <w:rPr>
          <w:rFonts w:ascii="Helvetica" w:hAnsi="Helvetica" w:cs="Helvetica"/>
          <w:color w:val="4A4A4A"/>
          <w:sz w:val="27"/>
          <w:szCs w:val="27"/>
          <w:rtl/>
        </w:rPr>
        <w:t xml:space="preserve"> يكون قد ألقى سلاحه أو لم تعد لديه وسيلة للدفاع</w:t>
      </w:r>
    </w:p>
    <w:p w14:paraId="0FB3B94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7 " </w:t>
      </w:r>
      <w:r>
        <w:rPr>
          <w:rFonts w:ascii="Helvetica" w:hAnsi="Helvetica" w:cs="Helvetica"/>
          <w:color w:val="4A4A4A"/>
          <w:sz w:val="27"/>
          <w:szCs w:val="27"/>
          <w:rtl/>
        </w:rPr>
        <w:t xml:space="preserve">إساءة استعمال علم الهدنة أو علم العدو أو شارته العسكرية وزيه العسكري أو علم الأمم المتحدة أو شاراتها وأزيائها </w:t>
      </w:r>
      <w:proofErr w:type="gramStart"/>
      <w:r>
        <w:rPr>
          <w:rFonts w:ascii="Helvetica" w:hAnsi="Helvetica" w:cs="Helvetica"/>
          <w:color w:val="4A4A4A"/>
          <w:sz w:val="27"/>
          <w:szCs w:val="27"/>
          <w:rtl/>
        </w:rPr>
        <w:t>العسكرية ,</w:t>
      </w:r>
      <w:proofErr w:type="gramEnd"/>
      <w:r>
        <w:rPr>
          <w:rFonts w:ascii="Helvetica" w:hAnsi="Helvetica" w:cs="Helvetica"/>
          <w:color w:val="4A4A4A"/>
          <w:sz w:val="27"/>
          <w:szCs w:val="27"/>
          <w:rtl/>
        </w:rPr>
        <w:t xml:space="preserve"> وكذلك الشعارات المميزة لاتفاقيات جنيف مما يسفر عن موت الأفراد أو إلحاق إصابات بالغة بهم</w:t>
      </w:r>
      <w:r>
        <w:rPr>
          <w:rFonts w:ascii="Helvetica" w:hAnsi="Helvetica" w:cs="Helvetica"/>
          <w:color w:val="4A4A4A"/>
          <w:sz w:val="27"/>
          <w:szCs w:val="27"/>
        </w:rPr>
        <w:t>.</w:t>
      </w:r>
    </w:p>
    <w:p w14:paraId="7CD67CE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8 " </w:t>
      </w:r>
      <w:r>
        <w:rPr>
          <w:rFonts w:ascii="Helvetica" w:hAnsi="Helvetica" w:cs="Helvetica"/>
          <w:color w:val="4A4A4A"/>
          <w:sz w:val="27"/>
          <w:szCs w:val="27"/>
          <w:rtl/>
        </w:rPr>
        <w:t xml:space="preserve">قيام دولة الاحتلال على نحو مباشر أو غير </w:t>
      </w:r>
      <w:proofErr w:type="gramStart"/>
      <w:r>
        <w:rPr>
          <w:rFonts w:ascii="Helvetica" w:hAnsi="Helvetica" w:cs="Helvetica"/>
          <w:color w:val="4A4A4A"/>
          <w:sz w:val="27"/>
          <w:szCs w:val="27"/>
          <w:rtl/>
        </w:rPr>
        <w:t>مباشر ,</w:t>
      </w:r>
      <w:proofErr w:type="gramEnd"/>
      <w:r>
        <w:rPr>
          <w:rFonts w:ascii="Helvetica" w:hAnsi="Helvetica" w:cs="Helvetica"/>
          <w:color w:val="4A4A4A"/>
          <w:sz w:val="27"/>
          <w:szCs w:val="27"/>
          <w:rtl/>
        </w:rPr>
        <w:t xml:space="preserve"> بنقل أجزاء من سكانها المدنيين إلى الأرض التي تحتلها , أو أبعاد أو نقل كل سكان الأرض المحتلة أو أجزاء منهم داخل هذه الأرض أو خارجها</w:t>
      </w:r>
      <w:r>
        <w:rPr>
          <w:rFonts w:ascii="Helvetica" w:hAnsi="Helvetica" w:cs="Helvetica"/>
          <w:color w:val="4A4A4A"/>
          <w:sz w:val="27"/>
          <w:szCs w:val="27"/>
        </w:rPr>
        <w:t>.</w:t>
      </w:r>
    </w:p>
    <w:p w14:paraId="4B819928"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9 " </w:t>
      </w:r>
      <w:r>
        <w:rPr>
          <w:rFonts w:ascii="Helvetica" w:hAnsi="Helvetica" w:cs="Helvetica"/>
          <w:color w:val="4A4A4A"/>
          <w:sz w:val="27"/>
          <w:szCs w:val="27"/>
          <w:rtl/>
        </w:rPr>
        <w:t xml:space="preserve">تعمد توجيه هجمات ضد المباني المخصصة للأغراض الدينية أو التعليمية أو الفنية أو العلمية أو الخير </w:t>
      </w:r>
      <w:proofErr w:type="spellStart"/>
      <w:proofErr w:type="gramStart"/>
      <w:r>
        <w:rPr>
          <w:rFonts w:ascii="Helvetica" w:hAnsi="Helvetica" w:cs="Helvetica"/>
          <w:color w:val="4A4A4A"/>
          <w:sz w:val="27"/>
          <w:szCs w:val="27"/>
          <w:rtl/>
        </w:rPr>
        <w:t>ية</w:t>
      </w:r>
      <w:proofErr w:type="spellEnd"/>
      <w:r>
        <w:rPr>
          <w:rFonts w:ascii="Helvetica" w:hAnsi="Helvetica" w:cs="Helvetica"/>
          <w:color w:val="4A4A4A"/>
          <w:sz w:val="27"/>
          <w:szCs w:val="27"/>
          <w:rtl/>
        </w:rPr>
        <w:t xml:space="preserve"> ,</w:t>
      </w:r>
      <w:proofErr w:type="gramEnd"/>
      <w:r>
        <w:rPr>
          <w:rFonts w:ascii="Helvetica" w:hAnsi="Helvetica" w:cs="Helvetica"/>
          <w:color w:val="4A4A4A"/>
          <w:sz w:val="27"/>
          <w:szCs w:val="27"/>
          <w:rtl/>
        </w:rPr>
        <w:t xml:space="preserve"> والآثار التاريخية , والمستشفيات وأماكن تجمع المرضى والجرحى شريطة ألا تكون أهدافاً عسكرية</w:t>
      </w:r>
      <w:r>
        <w:rPr>
          <w:rFonts w:ascii="Helvetica" w:hAnsi="Helvetica" w:cs="Helvetica"/>
          <w:color w:val="4A4A4A"/>
          <w:sz w:val="27"/>
          <w:szCs w:val="27"/>
        </w:rPr>
        <w:t>.</w:t>
      </w:r>
    </w:p>
    <w:p w14:paraId="45DD7011"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10 " </w:t>
      </w:r>
      <w:r>
        <w:rPr>
          <w:rFonts w:ascii="Helvetica" w:hAnsi="Helvetica" w:cs="Helvetica"/>
          <w:color w:val="4A4A4A"/>
          <w:sz w:val="27"/>
          <w:szCs w:val="27"/>
          <w:rtl/>
        </w:rPr>
        <w:t xml:space="preserve">إخضاع الأشخاص الموجودين تحت سلطة طرف معاد للتشويه البدني أو لأي نوع من التجارب الطبية أو العلمية التي لا تبررها المعالجة الطبية أو معالجة الأسنان أو المعالجة في </w:t>
      </w:r>
      <w:proofErr w:type="spellStart"/>
      <w:r>
        <w:rPr>
          <w:rFonts w:ascii="Helvetica" w:hAnsi="Helvetica" w:cs="Helvetica"/>
          <w:color w:val="4A4A4A"/>
          <w:sz w:val="27"/>
          <w:szCs w:val="27"/>
          <w:rtl/>
        </w:rPr>
        <w:t>المستشفي</w:t>
      </w:r>
      <w:proofErr w:type="spellEnd"/>
      <w:r>
        <w:rPr>
          <w:rFonts w:ascii="Helvetica" w:hAnsi="Helvetica" w:cs="Helvetica"/>
          <w:color w:val="4A4A4A"/>
          <w:sz w:val="27"/>
          <w:szCs w:val="27"/>
          <w:rtl/>
        </w:rPr>
        <w:t xml:space="preserve"> للشخص المعني والتي </w:t>
      </w:r>
      <w:proofErr w:type="spellStart"/>
      <w:r>
        <w:rPr>
          <w:rFonts w:ascii="Helvetica" w:hAnsi="Helvetica" w:cs="Helvetica"/>
          <w:color w:val="4A4A4A"/>
          <w:sz w:val="27"/>
          <w:szCs w:val="27"/>
          <w:rtl/>
        </w:rPr>
        <w:t>لاتجري</w:t>
      </w:r>
      <w:proofErr w:type="spellEnd"/>
      <w:r>
        <w:rPr>
          <w:rFonts w:ascii="Helvetica" w:hAnsi="Helvetica" w:cs="Helvetica"/>
          <w:color w:val="4A4A4A"/>
          <w:sz w:val="27"/>
          <w:szCs w:val="27"/>
          <w:rtl/>
        </w:rPr>
        <w:t xml:space="preserve"> لصالحه وتتسبب في وفاة ذلك الشخص أو أولئك الأشخاص أو في تعريض صحتهم لخطر شديد</w:t>
      </w:r>
      <w:r>
        <w:rPr>
          <w:rFonts w:ascii="Helvetica" w:hAnsi="Helvetica" w:cs="Helvetica"/>
          <w:color w:val="4A4A4A"/>
          <w:sz w:val="27"/>
          <w:szCs w:val="27"/>
        </w:rPr>
        <w:t>.</w:t>
      </w:r>
    </w:p>
    <w:p w14:paraId="5B212287"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11 " </w:t>
      </w:r>
      <w:r>
        <w:rPr>
          <w:rFonts w:ascii="Helvetica" w:hAnsi="Helvetica" w:cs="Helvetica"/>
          <w:color w:val="4A4A4A"/>
          <w:sz w:val="27"/>
          <w:szCs w:val="27"/>
          <w:rtl/>
        </w:rPr>
        <w:t>قتل أفراد منتمين إلى دولة معادية أو جيش معاد أو إصابتهم غدراً</w:t>
      </w:r>
      <w:r>
        <w:rPr>
          <w:rFonts w:ascii="Helvetica" w:hAnsi="Helvetica" w:cs="Helvetica"/>
          <w:color w:val="4A4A4A"/>
          <w:sz w:val="27"/>
          <w:szCs w:val="27"/>
        </w:rPr>
        <w:t>.</w:t>
      </w:r>
    </w:p>
    <w:p w14:paraId="21367388"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12 " </w:t>
      </w:r>
      <w:r>
        <w:rPr>
          <w:rFonts w:ascii="Helvetica" w:hAnsi="Helvetica" w:cs="Helvetica"/>
          <w:color w:val="4A4A4A"/>
          <w:sz w:val="27"/>
          <w:szCs w:val="27"/>
          <w:rtl/>
        </w:rPr>
        <w:t>إعلان أنه لن يبقى أحد على قيد الحياة</w:t>
      </w:r>
      <w:r>
        <w:rPr>
          <w:rFonts w:ascii="Helvetica" w:hAnsi="Helvetica" w:cs="Helvetica"/>
          <w:color w:val="4A4A4A"/>
          <w:sz w:val="27"/>
          <w:szCs w:val="27"/>
        </w:rPr>
        <w:t>.</w:t>
      </w:r>
    </w:p>
    <w:p w14:paraId="40FADDC1"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13 " </w:t>
      </w:r>
      <w:r>
        <w:rPr>
          <w:rFonts w:ascii="Helvetica" w:hAnsi="Helvetica" w:cs="Helvetica"/>
          <w:color w:val="4A4A4A"/>
          <w:sz w:val="27"/>
          <w:szCs w:val="27"/>
          <w:rtl/>
        </w:rPr>
        <w:t>تدمير ممتلكات العدو أو الاستيلاء عليها مالم يكن هذا التدمير أو الاستيلاء مما تحتمه ضرورات الحرب</w:t>
      </w:r>
      <w:r>
        <w:rPr>
          <w:rFonts w:ascii="Helvetica" w:hAnsi="Helvetica" w:cs="Helvetica"/>
          <w:color w:val="4A4A4A"/>
          <w:sz w:val="27"/>
          <w:szCs w:val="27"/>
        </w:rPr>
        <w:t>.</w:t>
      </w:r>
    </w:p>
    <w:p w14:paraId="731A1B8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14 " </w:t>
      </w:r>
      <w:r>
        <w:rPr>
          <w:rFonts w:ascii="Helvetica" w:hAnsi="Helvetica" w:cs="Helvetica"/>
          <w:color w:val="4A4A4A"/>
          <w:sz w:val="27"/>
          <w:szCs w:val="27"/>
          <w:rtl/>
        </w:rPr>
        <w:t>إعلان أن حقوق ودعاوى رعايا الطرف المعادي ملغاة أو معلقة أو لن تكون مقبولة في أية محكمة</w:t>
      </w:r>
      <w:r>
        <w:rPr>
          <w:rFonts w:ascii="Helvetica" w:hAnsi="Helvetica" w:cs="Helvetica"/>
          <w:color w:val="4A4A4A"/>
          <w:sz w:val="27"/>
          <w:szCs w:val="27"/>
        </w:rPr>
        <w:t>.</w:t>
      </w:r>
    </w:p>
    <w:p w14:paraId="4B9F6296"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15 " </w:t>
      </w:r>
      <w:r>
        <w:rPr>
          <w:rFonts w:ascii="Helvetica" w:hAnsi="Helvetica" w:cs="Helvetica"/>
          <w:color w:val="4A4A4A"/>
          <w:sz w:val="27"/>
          <w:szCs w:val="27"/>
          <w:rtl/>
        </w:rPr>
        <w:t>إجبار رعايا الطرف المعادي على الاشتراك في عمليات حربية موجهة ضد بلدهم حتى وإن كانوا قبل نشوب الحرب في خدمة الدولة المحاربة</w:t>
      </w:r>
      <w:r>
        <w:rPr>
          <w:rFonts w:ascii="Helvetica" w:hAnsi="Helvetica" w:cs="Helvetica"/>
          <w:color w:val="4A4A4A"/>
          <w:sz w:val="27"/>
          <w:szCs w:val="27"/>
        </w:rPr>
        <w:t>.</w:t>
      </w:r>
    </w:p>
    <w:p w14:paraId="3C95EC3C"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16 " </w:t>
      </w:r>
      <w:r>
        <w:rPr>
          <w:rFonts w:ascii="Helvetica" w:hAnsi="Helvetica" w:cs="Helvetica"/>
          <w:color w:val="4A4A4A"/>
          <w:sz w:val="27"/>
          <w:szCs w:val="27"/>
          <w:rtl/>
        </w:rPr>
        <w:t>نهب أي بلدة أو مكان حتى وإن تم الاستيلاء عليه عنوة</w:t>
      </w:r>
      <w:r>
        <w:rPr>
          <w:rFonts w:ascii="Helvetica" w:hAnsi="Helvetica" w:cs="Helvetica"/>
          <w:color w:val="4A4A4A"/>
          <w:sz w:val="27"/>
          <w:szCs w:val="27"/>
        </w:rPr>
        <w:t>.</w:t>
      </w:r>
    </w:p>
    <w:p w14:paraId="5E94882C"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17 " </w:t>
      </w:r>
      <w:r>
        <w:rPr>
          <w:rFonts w:ascii="Helvetica" w:hAnsi="Helvetica" w:cs="Helvetica"/>
          <w:color w:val="4A4A4A"/>
          <w:sz w:val="27"/>
          <w:szCs w:val="27"/>
          <w:rtl/>
        </w:rPr>
        <w:t>استخدام السموم أو الأسلحة المسممة</w:t>
      </w:r>
      <w:r>
        <w:rPr>
          <w:rFonts w:ascii="Helvetica" w:hAnsi="Helvetica" w:cs="Helvetica"/>
          <w:color w:val="4A4A4A"/>
          <w:sz w:val="27"/>
          <w:szCs w:val="27"/>
        </w:rPr>
        <w:t>.</w:t>
      </w:r>
    </w:p>
    <w:p w14:paraId="0338D9AD"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lastRenderedPageBreak/>
        <w:t xml:space="preserve">18 " </w:t>
      </w:r>
      <w:r>
        <w:rPr>
          <w:rFonts w:ascii="Helvetica" w:hAnsi="Helvetica" w:cs="Helvetica"/>
          <w:color w:val="4A4A4A"/>
          <w:sz w:val="27"/>
          <w:szCs w:val="27"/>
          <w:rtl/>
        </w:rPr>
        <w:t>استخدام الغازات الخانقة أو السامة أو غيرها من الغازات وجميع ما في حكمها من السوائل أو المواد أو الأجهزة</w:t>
      </w:r>
      <w:r>
        <w:rPr>
          <w:rFonts w:ascii="Helvetica" w:hAnsi="Helvetica" w:cs="Helvetica"/>
          <w:color w:val="4A4A4A"/>
          <w:sz w:val="27"/>
          <w:szCs w:val="27"/>
        </w:rPr>
        <w:t>.</w:t>
      </w:r>
    </w:p>
    <w:p w14:paraId="37038595"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19 " </w:t>
      </w:r>
      <w:r>
        <w:rPr>
          <w:rFonts w:ascii="Helvetica" w:hAnsi="Helvetica" w:cs="Helvetica"/>
          <w:color w:val="4A4A4A"/>
          <w:sz w:val="27"/>
          <w:szCs w:val="27"/>
          <w:rtl/>
        </w:rPr>
        <w:t>استخدام الرصاصات التي تتمدد أو تتسطح بسهولة في الجسم البشري مثل الرصاصات ذات الأغلفة الصلبة التي لا تغطي كامل جسم الرصاصة أو الرصاصات المحززة الغلاف</w:t>
      </w:r>
      <w:r>
        <w:rPr>
          <w:rFonts w:ascii="Helvetica" w:hAnsi="Helvetica" w:cs="Helvetica"/>
          <w:color w:val="4A4A4A"/>
          <w:sz w:val="27"/>
          <w:szCs w:val="27"/>
        </w:rPr>
        <w:t>.</w:t>
      </w:r>
    </w:p>
    <w:p w14:paraId="1D2886C4"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20 " </w:t>
      </w:r>
      <w:r>
        <w:rPr>
          <w:rFonts w:ascii="Helvetica" w:hAnsi="Helvetica" w:cs="Helvetica"/>
          <w:color w:val="4A4A4A"/>
          <w:sz w:val="27"/>
          <w:szCs w:val="27"/>
          <w:rtl/>
        </w:rPr>
        <w:t xml:space="preserve">استخدام أسلحة أو قذائف أو مواد أو أساليب حربية تسبب بطبيعتها أضراراً زائدة أو آلاماً لا لزوم </w:t>
      </w:r>
      <w:proofErr w:type="gramStart"/>
      <w:r>
        <w:rPr>
          <w:rFonts w:ascii="Helvetica" w:hAnsi="Helvetica" w:cs="Helvetica"/>
          <w:color w:val="4A4A4A"/>
          <w:sz w:val="27"/>
          <w:szCs w:val="27"/>
          <w:rtl/>
        </w:rPr>
        <w:t>لها ,</w:t>
      </w:r>
      <w:proofErr w:type="gramEnd"/>
      <w:r>
        <w:rPr>
          <w:rFonts w:ascii="Helvetica" w:hAnsi="Helvetica" w:cs="Helvetica"/>
          <w:color w:val="4A4A4A"/>
          <w:sz w:val="27"/>
          <w:szCs w:val="27"/>
          <w:rtl/>
        </w:rPr>
        <w:t xml:space="preserve"> أو تكون عشوائية بطبيعتها بالمخالفة للقانون الدولي للمنازعات المسلحة, بشرط أن تكون هذه الأسلحة والقذائف والمواد والأساليب الحربية موضع حظر شامل وأن تدرج في مرفق لهذا النظام الأساسي , عن طريق تعديل يتفق والأحكام ذات الصلة الواردة في المادتين 121 , 123</w:t>
      </w:r>
      <w:r>
        <w:rPr>
          <w:rFonts w:ascii="Helvetica" w:hAnsi="Helvetica" w:cs="Helvetica"/>
          <w:color w:val="4A4A4A"/>
          <w:sz w:val="27"/>
          <w:szCs w:val="27"/>
        </w:rPr>
        <w:t>.</w:t>
      </w:r>
    </w:p>
    <w:p w14:paraId="36C6CB52"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21 " </w:t>
      </w:r>
      <w:r>
        <w:rPr>
          <w:rFonts w:ascii="Helvetica" w:hAnsi="Helvetica" w:cs="Helvetica"/>
          <w:color w:val="4A4A4A"/>
          <w:sz w:val="27"/>
          <w:szCs w:val="27"/>
          <w:rtl/>
        </w:rPr>
        <w:t xml:space="preserve">الاعتداء على كرامة الشخص وبخاصة المعاملة المهينة </w:t>
      </w:r>
      <w:proofErr w:type="spellStart"/>
      <w:r>
        <w:rPr>
          <w:rFonts w:ascii="Helvetica" w:hAnsi="Helvetica" w:cs="Helvetica"/>
          <w:color w:val="4A4A4A"/>
          <w:sz w:val="27"/>
          <w:szCs w:val="27"/>
          <w:rtl/>
        </w:rPr>
        <w:t>والحاطة</w:t>
      </w:r>
      <w:proofErr w:type="spellEnd"/>
      <w:r>
        <w:rPr>
          <w:rFonts w:ascii="Helvetica" w:hAnsi="Helvetica" w:cs="Helvetica"/>
          <w:color w:val="4A4A4A"/>
          <w:sz w:val="27"/>
          <w:szCs w:val="27"/>
          <w:rtl/>
        </w:rPr>
        <w:t xml:space="preserve"> بالكرامة</w:t>
      </w:r>
      <w:r>
        <w:rPr>
          <w:rFonts w:ascii="Helvetica" w:hAnsi="Helvetica" w:cs="Helvetica"/>
          <w:color w:val="4A4A4A"/>
          <w:sz w:val="27"/>
          <w:szCs w:val="27"/>
        </w:rPr>
        <w:t>.</w:t>
      </w:r>
    </w:p>
    <w:p w14:paraId="0372D286"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22 " </w:t>
      </w:r>
      <w:r>
        <w:rPr>
          <w:rFonts w:ascii="Helvetica" w:hAnsi="Helvetica" w:cs="Helvetica"/>
          <w:color w:val="4A4A4A"/>
          <w:sz w:val="27"/>
          <w:szCs w:val="27"/>
          <w:rtl/>
        </w:rPr>
        <w:t xml:space="preserve">الاغتصاب أو الاستعباد الجنسي أو الإكراه على البغاء أو الحمل القسري على النحو المعرف في الفقرة 2 (و) من المادة </w:t>
      </w:r>
      <w:proofErr w:type="gramStart"/>
      <w:r>
        <w:rPr>
          <w:rFonts w:ascii="Helvetica" w:hAnsi="Helvetica" w:cs="Helvetica"/>
          <w:color w:val="4A4A4A"/>
          <w:sz w:val="27"/>
          <w:szCs w:val="27"/>
          <w:rtl/>
        </w:rPr>
        <w:t>7 ,</w:t>
      </w:r>
      <w:proofErr w:type="gramEnd"/>
      <w:r>
        <w:rPr>
          <w:rFonts w:ascii="Helvetica" w:hAnsi="Helvetica" w:cs="Helvetica"/>
          <w:color w:val="4A4A4A"/>
          <w:sz w:val="27"/>
          <w:szCs w:val="27"/>
          <w:rtl/>
        </w:rPr>
        <w:t xml:space="preserve"> أو التعقيم القسري , أو أي شكل آخر من أشكال العنف الجنسي يش كل أيضاً انتهاكاً خطيراً لاتفاقيات جنيف</w:t>
      </w:r>
      <w:r>
        <w:rPr>
          <w:rFonts w:ascii="Helvetica" w:hAnsi="Helvetica" w:cs="Helvetica"/>
          <w:color w:val="4A4A4A"/>
          <w:sz w:val="27"/>
          <w:szCs w:val="27"/>
        </w:rPr>
        <w:t>.</w:t>
      </w:r>
    </w:p>
    <w:p w14:paraId="670307F7"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23 " </w:t>
      </w:r>
      <w:r>
        <w:rPr>
          <w:rFonts w:ascii="Helvetica" w:hAnsi="Helvetica" w:cs="Helvetica"/>
          <w:color w:val="4A4A4A"/>
          <w:sz w:val="27"/>
          <w:szCs w:val="27"/>
          <w:rtl/>
        </w:rPr>
        <w:t>استغلال وجود شخص مدني أو أشخاص آخرين متمتعين بحماية لإضفاء الحصانة من العمليات العسكرية على نقاط أو مناطق أو وحدات عسكرية معينة</w:t>
      </w:r>
      <w:r>
        <w:rPr>
          <w:rFonts w:ascii="Helvetica" w:hAnsi="Helvetica" w:cs="Helvetica"/>
          <w:color w:val="4A4A4A"/>
          <w:sz w:val="27"/>
          <w:szCs w:val="27"/>
        </w:rPr>
        <w:t>.</w:t>
      </w:r>
    </w:p>
    <w:p w14:paraId="7A556BC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24 " </w:t>
      </w:r>
      <w:r>
        <w:rPr>
          <w:rFonts w:ascii="Helvetica" w:hAnsi="Helvetica" w:cs="Helvetica"/>
          <w:color w:val="4A4A4A"/>
          <w:sz w:val="27"/>
          <w:szCs w:val="27"/>
          <w:rtl/>
        </w:rPr>
        <w:t>تعمد توجيه هجمات ضد المباني والمواد والوحدات الطبية ووسائل النقل والأفراد من مستعملي الشعارات المميزة المبينة في اتفاقيات جنيف طبقاً للقانون الدولي</w:t>
      </w:r>
      <w:r>
        <w:rPr>
          <w:rFonts w:ascii="Helvetica" w:hAnsi="Helvetica" w:cs="Helvetica"/>
          <w:color w:val="4A4A4A"/>
          <w:sz w:val="27"/>
          <w:szCs w:val="27"/>
        </w:rPr>
        <w:t>.</w:t>
      </w:r>
    </w:p>
    <w:p w14:paraId="3A151527"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25 " </w:t>
      </w:r>
      <w:r>
        <w:rPr>
          <w:rFonts w:ascii="Helvetica" w:hAnsi="Helvetica" w:cs="Helvetica"/>
          <w:color w:val="4A4A4A"/>
          <w:sz w:val="27"/>
          <w:szCs w:val="27"/>
          <w:rtl/>
        </w:rPr>
        <w:t xml:space="preserve">تعمد تجويع المدنيين كأسلوب من أساليب الحرب بحرمانهم من المواد التي لا غنى عنها </w:t>
      </w:r>
      <w:proofErr w:type="gramStart"/>
      <w:r>
        <w:rPr>
          <w:rFonts w:ascii="Helvetica" w:hAnsi="Helvetica" w:cs="Helvetica"/>
          <w:color w:val="4A4A4A"/>
          <w:sz w:val="27"/>
          <w:szCs w:val="27"/>
          <w:rtl/>
        </w:rPr>
        <w:t>لبقائهم ,</w:t>
      </w:r>
      <w:proofErr w:type="gramEnd"/>
      <w:r>
        <w:rPr>
          <w:rFonts w:ascii="Helvetica" w:hAnsi="Helvetica" w:cs="Helvetica"/>
          <w:color w:val="4A4A4A"/>
          <w:sz w:val="27"/>
          <w:szCs w:val="27"/>
          <w:rtl/>
        </w:rPr>
        <w:t xml:space="preserve"> بما في ذلك تعمد عرقلة الإمدادات الغوثية على النحو المنصوص عليه في اتفاقيات جنيف</w:t>
      </w:r>
      <w:r>
        <w:rPr>
          <w:rFonts w:ascii="Helvetica" w:hAnsi="Helvetica" w:cs="Helvetica"/>
          <w:color w:val="4A4A4A"/>
          <w:sz w:val="27"/>
          <w:szCs w:val="27"/>
        </w:rPr>
        <w:t>.</w:t>
      </w:r>
    </w:p>
    <w:p w14:paraId="55D93AE1"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26 " </w:t>
      </w:r>
      <w:r>
        <w:rPr>
          <w:rFonts w:ascii="Helvetica" w:hAnsi="Helvetica" w:cs="Helvetica"/>
          <w:color w:val="4A4A4A"/>
          <w:sz w:val="27"/>
          <w:szCs w:val="27"/>
          <w:rtl/>
        </w:rPr>
        <w:t>تجنيد الأطفال دون الخامسة عشرة من العمر إلزامياً أو طوعياً في القوات المسلحة أو استخدامهم للمشاركة فعلياً في الأعمال الحربية</w:t>
      </w:r>
      <w:r>
        <w:rPr>
          <w:rFonts w:ascii="Helvetica" w:hAnsi="Helvetica" w:cs="Helvetica"/>
          <w:color w:val="4A4A4A"/>
          <w:sz w:val="27"/>
          <w:szCs w:val="27"/>
        </w:rPr>
        <w:t>.</w:t>
      </w:r>
    </w:p>
    <w:p w14:paraId="09B4AF0C" w14:textId="77777777" w:rsidR="00AF0FE0" w:rsidRDefault="00AF0FE0" w:rsidP="00AF0FE0">
      <w:pPr>
        <w:pStyle w:val="a3"/>
        <w:rPr>
          <w:rFonts w:ascii="Helvetica" w:hAnsi="Helvetica" w:cs="Helvetica"/>
          <w:color w:val="4A4A4A"/>
          <w:sz w:val="27"/>
          <w:szCs w:val="27"/>
        </w:rPr>
      </w:pPr>
      <w:proofErr w:type="gramStart"/>
      <w:r>
        <w:rPr>
          <w:rFonts w:ascii="Helvetica" w:hAnsi="Helvetica" w:cs="Helvetica"/>
          <w:color w:val="4A4A4A"/>
          <w:sz w:val="27"/>
          <w:szCs w:val="27"/>
          <w:rtl/>
        </w:rPr>
        <w:t>ج )</w:t>
      </w:r>
      <w:proofErr w:type="gramEnd"/>
      <w:r>
        <w:rPr>
          <w:rFonts w:ascii="Helvetica" w:hAnsi="Helvetica" w:cs="Helvetica"/>
          <w:color w:val="4A4A4A"/>
          <w:sz w:val="27"/>
          <w:szCs w:val="27"/>
          <w:rtl/>
        </w:rPr>
        <w:t xml:space="preserve"> في حالة وقوع نزاع مسلح غير ذي طابع دولي , الانتهاكات الجسيمة للمادة 2 المشتركة بين اتفاقيات جنيف الأربع المؤرخة في 12 آب/ أغسطس 1949 , وهي أي من الأفعال التالية المرتكبة ضد أشخاص غير مشتركين اشتراكاً فعلياً في الأعمال الحربية , بما في ذلك أفراد القوات المسلحة الذين ألقوا سلاحهم وأولئك الذين أصبحوا عاجزين عن القتال بسبب المرض أو الإصابة أو الاحتجاز أو لأي سبب آخر</w:t>
      </w:r>
      <w:r>
        <w:rPr>
          <w:rFonts w:ascii="Helvetica" w:hAnsi="Helvetica" w:cs="Helvetica"/>
          <w:color w:val="4A4A4A"/>
          <w:sz w:val="27"/>
          <w:szCs w:val="27"/>
        </w:rPr>
        <w:t xml:space="preserve"> :</w:t>
      </w:r>
    </w:p>
    <w:p w14:paraId="73AC02A6"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 " </w:t>
      </w:r>
      <w:r>
        <w:rPr>
          <w:rFonts w:ascii="Helvetica" w:hAnsi="Helvetica" w:cs="Helvetica"/>
          <w:color w:val="4A4A4A"/>
          <w:sz w:val="27"/>
          <w:szCs w:val="27"/>
          <w:rtl/>
        </w:rPr>
        <w:t xml:space="preserve">استعمال العنف ضد الحياة </w:t>
      </w:r>
      <w:proofErr w:type="gramStart"/>
      <w:r>
        <w:rPr>
          <w:rFonts w:ascii="Helvetica" w:hAnsi="Helvetica" w:cs="Helvetica"/>
          <w:color w:val="4A4A4A"/>
          <w:sz w:val="27"/>
          <w:szCs w:val="27"/>
          <w:rtl/>
        </w:rPr>
        <w:t>والأشخاص ,</w:t>
      </w:r>
      <w:proofErr w:type="gramEnd"/>
      <w:r>
        <w:rPr>
          <w:rFonts w:ascii="Helvetica" w:hAnsi="Helvetica" w:cs="Helvetica"/>
          <w:color w:val="4A4A4A"/>
          <w:sz w:val="27"/>
          <w:szCs w:val="27"/>
          <w:rtl/>
        </w:rPr>
        <w:t xml:space="preserve"> وبخاصة القتل بجميع أنواعه والتشويه , والمعاملة القاسية , والتعذيب</w:t>
      </w:r>
      <w:r>
        <w:rPr>
          <w:rFonts w:ascii="Helvetica" w:hAnsi="Helvetica" w:cs="Helvetica"/>
          <w:color w:val="4A4A4A"/>
          <w:sz w:val="27"/>
          <w:szCs w:val="27"/>
        </w:rPr>
        <w:t>.</w:t>
      </w:r>
    </w:p>
    <w:p w14:paraId="28EE895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 " </w:t>
      </w:r>
      <w:r>
        <w:rPr>
          <w:rFonts w:ascii="Helvetica" w:hAnsi="Helvetica" w:cs="Helvetica"/>
          <w:color w:val="4A4A4A"/>
          <w:sz w:val="27"/>
          <w:szCs w:val="27"/>
          <w:rtl/>
        </w:rPr>
        <w:t xml:space="preserve">الاعتداء على كرامة </w:t>
      </w:r>
      <w:proofErr w:type="gramStart"/>
      <w:r>
        <w:rPr>
          <w:rFonts w:ascii="Helvetica" w:hAnsi="Helvetica" w:cs="Helvetica"/>
          <w:color w:val="4A4A4A"/>
          <w:sz w:val="27"/>
          <w:szCs w:val="27"/>
          <w:rtl/>
        </w:rPr>
        <w:t>الشخص ,</w:t>
      </w:r>
      <w:proofErr w:type="gramEnd"/>
      <w:r>
        <w:rPr>
          <w:rFonts w:ascii="Helvetica" w:hAnsi="Helvetica" w:cs="Helvetica"/>
          <w:color w:val="4A4A4A"/>
          <w:sz w:val="27"/>
          <w:szCs w:val="27"/>
          <w:rtl/>
        </w:rPr>
        <w:t xml:space="preserve"> وبخاصة المعاملة المهينة </w:t>
      </w:r>
      <w:proofErr w:type="spellStart"/>
      <w:r>
        <w:rPr>
          <w:rFonts w:ascii="Helvetica" w:hAnsi="Helvetica" w:cs="Helvetica"/>
          <w:color w:val="4A4A4A"/>
          <w:sz w:val="27"/>
          <w:szCs w:val="27"/>
          <w:rtl/>
        </w:rPr>
        <w:t>والحاطة</w:t>
      </w:r>
      <w:proofErr w:type="spellEnd"/>
      <w:r>
        <w:rPr>
          <w:rFonts w:ascii="Helvetica" w:hAnsi="Helvetica" w:cs="Helvetica"/>
          <w:color w:val="4A4A4A"/>
          <w:sz w:val="27"/>
          <w:szCs w:val="27"/>
          <w:rtl/>
        </w:rPr>
        <w:t xml:space="preserve"> بالكرامة</w:t>
      </w:r>
      <w:r>
        <w:rPr>
          <w:rFonts w:ascii="Helvetica" w:hAnsi="Helvetica" w:cs="Helvetica"/>
          <w:color w:val="4A4A4A"/>
          <w:sz w:val="27"/>
          <w:szCs w:val="27"/>
        </w:rPr>
        <w:t>.</w:t>
      </w:r>
    </w:p>
    <w:p w14:paraId="6217FCAA"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3 " </w:t>
      </w:r>
      <w:r>
        <w:rPr>
          <w:rFonts w:ascii="Helvetica" w:hAnsi="Helvetica" w:cs="Helvetica"/>
          <w:color w:val="4A4A4A"/>
          <w:sz w:val="27"/>
          <w:szCs w:val="27"/>
          <w:rtl/>
        </w:rPr>
        <w:t>أخذ الرهائن</w:t>
      </w:r>
      <w:r>
        <w:rPr>
          <w:rFonts w:ascii="Helvetica" w:hAnsi="Helvetica" w:cs="Helvetica"/>
          <w:color w:val="4A4A4A"/>
          <w:sz w:val="27"/>
          <w:szCs w:val="27"/>
        </w:rPr>
        <w:t>.</w:t>
      </w:r>
    </w:p>
    <w:p w14:paraId="4D44DDB9"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4 " </w:t>
      </w:r>
      <w:r>
        <w:rPr>
          <w:rFonts w:ascii="Helvetica" w:hAnsi="Helvetica" w:cs="Helvetica"/>
          <w:color w:val="4A4A4A"/>
          <w:sz w:val="27"/>
          <w:szCs w:val="27"/>
          <w:rtl/>
        </w:rPr>
        <w:t>إصدار أحكام وتنفيذ إعدامات دون وجود حكم سابق صادر عن محكمة مشكلة تشكيلاً نظامياً تكفل جميع الضمانات القضائية المعترف عموماً بأنه لا غنى عنها</w:t>
      </w:r>
      <w:r>
        <w:rPr>
          <w:rFonts w:ascii="Helvetica" w:hAnsi="Helvetica" w:cs="Helvetica"/>
          <w:color w:val="4A4A4A"/>
          <w:sz w:val="27"/>
          <w:szCs w:val="27"/>
        </w:rPr>
        <w:t>.</w:t>
      </w:r>
    </w:p>
    <w:p w14:paraId="65FAE57C" w14:textId="77777777" w:rsidR="00AF0FE0" w:rsidRDefault="00AF0FE0" w:rsidP="00AF0FE0">
      <w:pPr>
        <w:pStyle w:val="a3"/>
        <w:rPr>
          <w:rFonts w:ascii="Helvetica" w:hAnsi="Helvetica" w:cs="Helvetica"/>
          <w:color w:val="4A4A4A"/>
          <w:sz w:val="27"/>
          <w:szCs w:val="27"/>
        </w:rPr>
      </w:pPr>
      <w:proofErr w:type="gramStart"/>
      <w:r>
        <w:rPr>
          <w:rFonts w:ascii="Helvetica" w:hAnsi="Helvetica" w:cs="Helvetica"/>
          <w:color w:val="4A4A4A"/>
          <w:sz w:val="27"/>
          <w:szCs w:val="27"/>
          <w:rtl/>
        </w:rPr>
        <w:lastRenderedPageBreak/>
        <w:t>د )</w:t>
      </w:r>
      <w:proofErr w:type="gramEnd"/>
      <w:r>
        <w:rPr>
          <w:rFonts w:ascii="Helvetica" w:hAnsi="Helvetica" w:cs="Helvetica"/>
          <w:color w:val="4A4A4A"/>
          <w:sz w:val="27"/>
          <w:szCs w:val="27"/>
          <w:rtl/>
        </w:rPr>
        <w:t xml:space="preserve"> تنطبق الفقرة 2 (ج) على المنازعات المسلحة غير ذات الطابع الدولي وبالتالي فهي لا تنطبق على حالات الاضطرابات والتوترات الداخلية مثل أعمال الشغب أو أعمال العنف المنفردة أو المتقطعة وغيرها من الأعمال ذات الطبيعة المماثلة</w:t>
      </w:r>
      <w:r>
        <w:rPr>
          <w:rFonts w:ascii="Helvetica" w:hAnsi="Helvetica" w:cs="Helvetica"/>
          <w:color w:val="4A4A4A"/>
          <w:sz w:val="27"/>
          <w:szCs w:val="27"/>
        </w:rPr>
        <w:t>.</w:t>
      </w:r>
    </w:p>
    <w:p w14:paraId="6542B9BC"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tl/>
        </w:rPr>
        <w:t xml:space="preserve">هـ) الانتهاكات الخطيرة الأخرى للقوانين والأعراف السارية على المنازعات المسلحة غير ذات الطابع </w:t>
      </w:r>
      <w:proofErr w:type="gramStart"/>
      <w:r>
        <w:rPr>
          <w:rFonts w:ascii="Helvetica" w:hAnsi="Helvetica" w:cs="Helvetica"/>
          <w:color w:val="4A4A4A"/>
          <w:sz w:val="27"/>
          <w:szCs w:val="27"/>
          <w:rtl/>
        </w:rPr>
        <w:t>الدولي ,</w:t>
      </w:r>
      <w:proofErr w:type="gramEnd"/>
      <w:r>
        <w:rPr>
          <w:rFonts w:ascii="Helvetica" w:hAnsi="Helvetica" w:cs="Helvetica"/>
          <w:color w:val="4A4A4A"/>
          <w:sz w:val="27"/>
          <w:szCs w:val="27"/>
          <w:rtl/>
        </w:rPr>
        <w:t xml:space="preserve"> في النطاق الثابت للقانون الدولي , أي </w:t>
      </w:r>
      <w:proofErr w:type="spellStart"/>
      <w:r>
        <w:rPr>
          <w:rFonts w:ascii="Helvetica" w:hAnsi="Helvetica" w:cs="Helvetica"/>
          <w:color w:val="4A4A4A"/>
          <w:sz w:val="27"/>
          <w:szCs w:val="27"/>
          <w:rtl/>
        </w:rPr>
        <w:t>أي</w:t>
      </w:r>
      <w:proofErr w:type="spellEnd"/>
      <w:r>
        <w:rPr>
          <w:rFonts w:ascii="Helvetica" w:hAnsi="Helvetica" w:cs="Helvetica"/>
          <w:color w:val="4A4A4A"/>
          <w:sz w:val="27"/>
          <w:szCs w:val="27"/>
          <w:rtl/>
        </w:rPr>
        <w:t xml:space="preserve"> من الأفعال التالية</w:t>
      </w:r>
      <w:r>
        <w:rPr>
          <w:rFonts w:ascii="Helvetica" w:hAnsi="Helvetica" w:cs="Helvetica"/>
          <w:color w:val="4A4A4A"/>
          <w:sz w:val="27"/>
          <w:szCs w:val="27"/>
        </w:rPr>
        <w:t xml:space="preserve"> :-</w:t>
      </w:r>
    </w:p>
    <w:p w14:paraId="4BDC4C85"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 " </w:t>
      </w:r>
      <w:r>
        <w:rPr>
          <w:rFonts w:ascii="Helvetica" w:hAnsi="Helvetica" w:cs="Helvetica"/>
          <w:color w:val="4A4A4A"/>
          <w:sz w:val="27"/>
          <w:szCs w:val="27"/>
          <w:rtl/>
        </w:rPr>
        <w:t>تعمد توجيه هجمات ضد السكان المدنيين بصفتهم هذه أو ضد أفراد مدنيي ن لا يشاركون مباشرة في الأعمال الحربية</w:t>
      </w:r>
      <w:r>
        <w:rPr>
          <w:rFonts w:ascii="Helvetica" w:hAnsi="Helvetica" w:cs="Helvetica"/>
          <w:color w:val="4A4A4A"/>
          <w:sz w:val="27"/>
          <w:szCs w:val="27"/>
        </w:rPr>
        <w:t>.</w:t>
      </w:r>
    </w:p>
    <w:p w14:paraId="5D706162"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2 " </w:t>
      </w:r>
      <w:r>
        <w:rPr>
          <w:rFonts w:ascii="Helvetica" w:hAnsi="Helvetica" w:cs="Helvetica"/>
          <w:color w:val="4A4A4A"/>
          <w:sz w:val="27"/>
          <w:szCs w:val="27"/>
          <w:rtl/>
        </w:rPr>
        <w:t>تعمد توجيه هجمات ضد المباني والمواد والوحدات الطبية ووسائل النقل والأفراد من مستعملي الشعارات المميزة المبينة في اتفاقيات جنيف طبقاً للقانون الدولي</w:t>
      </w:r>
      <w:r>
        <w:rPr>
          <w:rFonts w:ascii="Helvetica" w:hAnsi="Helvetica" w:cs="Helvetica"/>
          <w:color w:val="4A4A4A"/>
          <w:sz w:val="27"/>
          <w:szCs w:val="27"/>
        </w:rPr>
        <w:t>.</w:t>
      </w:r>
    </w:p>
    <w:p w14:paraId="3B54C8FD"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3 " </w:t>
      </w:r>
      <w:r>
        <w:rPr>
          <w:rFonts w:ascii="Helvetica" w:hAnsi="Helvetica" w:cs="Helvetica"/>
          <w:color w:val="4A4A4A"/>
          <w:sz w:val="27"/>
          <w:szCs w:val="27"/>
          <w:rtl/>
        </w:rPr>
        <w:t xml:space="preserve">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Pr>
          <w:rFonts w:ascii="Helvetica" w:hAnsi="Helvetica" w:cs="Helvetica"/>
          <w:color w:val="4A4A4A"/>
          <w:sz w:val="27"/>
          <w:szCs w:val="27"/>
          <w:rtl/>
        </w:rPr>
        <w:t>ماداموا</w:t>
      </w:r>
      <w:proofErr w:type="spellEnd"/>
      <w:r>
        <w:rPr>
          <w:rFonts w:ascii="Helvetica" w:hAnsi="Helvetica" w:cs="Helvetica"/>
          <w:color w:val="4A4A4A"/>
          <w:sz w:val="27"/>
          <w:szCs w:val="27"/>
          <w:rtl/>
        </w:rPr>
        <w:t xml:space="preserve"> يستحقون الحماية التي توفر للمدنيين أو للمواقع المدنية بموجب القانون الدولي للمنازعات المسلحة</w:t>
      </w:r>
      <w:r>
        <w:rPr>
          <w:rFonts w:ascii="Helvetica" w:hAnsi="Helvetica" w:cs="Helvetica"/>
          <w:color w:val="4A4A4A"/>
          <w:sz w:val="27"/>
          <w:szCs w:val="27"/>
        </w:rPr>
        <w:t>.</w:t>
      </w:r>
    </w:p>
    <w:p w14:paraId="3EAF6A53"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4 " </w:t>
      </w:r>
      <w:r>
        <w:rPr>
          <w:rFonts w:ascii="Helvetica" w:hAnsi="Helvetica" w:cs="Helvetica"/>
          <w:color w:val="4A4A4A"/>
          <w:sz w:val="27"/>
          <w:szCs w:val="27"/>
          <w:rtl/>
        </w:rPr>
        <w:t xml:space="preserve">تعمد توجيه هجمات ضد المباني المخصصة للأغراض الدينية أو التعليمية أو الفنية أو العلمية أو </w:t>
      </w:r>
      <w:proofErr w:type="gramStart"/>
      <w:r>
        <w:rPr>
          <w:rFonts w:ascii="Helvetica" w:hAnsi="Helvetica" w:cs="Helvetica"/>
          <w:color w:val="4A4A4A"/>
          <w:sz w:val="27"/>
          <w:szCs w:val="27"/>
          <w:rtl/>
        </w:rPr>
        <w:t>الخيرية ,</w:t>
      </w:r>
      <w:proofErr w:type="gramEnd"/>
      <w:r>
        <w:rPr>
          <w:rFonts w:ascii="Helvetica" w:hAnsi="Helvetica" w:cs="Helvetica"/>
          <w:color w:val="4A4A4A"/>
          <w:sz w:val="27"/>
          <w:szCs w:val="27"/>
          <w:rtl/>
        </w:rPr>
        <w:t xml:space="preserve"> والآثار التاريخية , والمستشفيات , و أماكن تجمع المرضى والجرحى , شريطة ألا تكون أهدافاً عسكرية</w:t>
      </w:r>
      <w:r>
        <w:rPr>
          <w:rFonts w:ascii="Helvetica" w:hAnsi="Helvetica" w:cs="Helvetica"/>
          <w:color w:val="4A4A4A"/>
          <w:sz w:val="27"/>
          <w:szCs w:val="27"/>
        </w:rPr>
        <w:t>.</w:t>
      </w:r>
    </w:p>
    <w:p w14:paraId="6A8ED8E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5 " </w:t>
      </w:r>
      <w:r>
        <w:rPr>
          <w:rFonts w:ascii="Helvetica" w:hAnsi="Helvetica" w:cs="Helvetica"/>
          <w:color w:val="4A4A4A"/>
          <w:sz w:val="27"/>
          <w:szCs w:val="27"/>
          <w:rtl/>
        </w:rPr>
        <w:t>نهب أي بلدة أو مكان حتى وإن تم الاستيلاء عليه عنوة</w:t>
      </w:r>
      <w:r>
        <w:rPr>
          <w:rFonts w:ascii="Helvetica" w:hAnsi="Helvetica" w:cs="Helvetica"/>
          <w:color w:val="4A4A4A"/>
          <w:sz w:val="27"/>
          <w:szCs w:val="27"/>
        </w:rPr>
        <w:t>.</w:t>
      </w:r>
    </w:p>
    <w:p w14:paraId="05230AB5"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6 " </w:t>
      </w:r>
      <w:r>
        <w:rPr>
          <w:rFonts w:ascii="Helvetica" w:hAnsi="Helvetica" w:cs="Helvetica"/>
          <w:color w:val="4A4A4A"/>
          <w:sz w:val="27"/>
          <w:szCs w:val="27"/>
          <w:rtl/>
        </w:rPr>
        <w:t xml:space="preserve">الاغتصاب أو الاستعباد الجنسي أو الإكراه على البغاء أو الحمل القسري على النحو المعرف في الفقرة 2 (و) من المادة 7 أو التعقيم </w:t>
      </w:r>
      <w:proofErr w:type="gramStart"/>
      <w:r>
        <w:rPr>
          <w:rFonts w:ascii="Helvetica" w:hAnsi="Helvetica" w:cs="Helvetica"/>
          <w:color w:val="4A4A4A"/>
          <w:sz w:val="27"/>
          <w:szCs w:val="27"/>
          <w:rtl/>
        </w:rPr>
        <w:t>القسري ,</w:t>
      </w:r>
      <w:proofErr w:type="gramEnd"/>
      <w:r>
        <w:rPr>
          <w:rFonts w:ascii="Helvetica" w:hAnsi="Helvetica" w:cs="Helvetica"/>
          <w:color w:val="4A4A4A"/>
          <w:sz w:val="27"/>
          <w:szCs w:val="27"/>
          <w:rtl/>
        </w:rPr>
        <w:t xml:space="preserve"> أو أي شكل آخر من أشكال العنف الجنسي يشكل أيضاً انتهاكاً خطيراً للمادة 3 المشتركة بين اتفاقيات جنيف الأربع</w:t>
      </w:r>
      <w:r>
        <w:rPr>
          <w:rFonts w:ascii="Helvetica" w:hAnsi="Helvetica" w:cs="Helvetica"/>
          <w:color w:val="4A4A4A"/>
          <w:sz w:val="27"/>
          <w:szCs w:val="27"/>
        </w:rPr>
        <w:t>.</w:t>
      </w:r>
    </w:p>
    <w:p w14:paraId="2C5E628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7 " </w:t>
      </w:r>
      <w:r>
        <w:rPr>
          <w:rFonts w:ascii="Helvetica" w:hAnsi="Helvetica" w:cs="Helvetica"/>
          <w:color w:val="4A4A4A"/>
          <w:sz w:val="27"/>
          <w:szCs w:val="27"/>
          <w:rtl/>
        </w:rPr>
        <w:t>تجنيد الأطفال دون الخامسة عشرة من العمر إلزامياً أو طوعياً في القوات المسلحة أو في جماعات مسلحة أو استخدامهم للمشاركة فعلياً في الأعمال الحربية</w:t>
      </w:r>
      <w:r>
        <w:rPr>
          <w:rFonts w:ascii="Helvetica" w:hAnsi="Helvetica" w:cs="Helvetica"/>
          <w:color w:val="4A4A4A"/>
          <w:sz w:val="27"/>
          <w:szCs w:val="27"/>
        </w:rPr>
        <w:t>.</w:t>
      </w:r>
    </w:p>
    <w:p w14:paraId="3BF58A7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8 " </w:t>
      </w:r>
      <w:r>
        <w:rPr>
          <w:rFonts w:ascii="Helvetica" w:hAnsi="Helvetica" w:cs="Helvetica"/>
          <w:color w:val="4A4A4A"/>
          <w:sz w:val="27"/>
          <w:szCs w:val="27"/>
          <w:rtl/>
        </w:rPr>
        <w:t>إصدار أوامر بتشريد السكان المدنيين لأسباب تتصل بالنزاع, ما لم يكن ذلك بداع من أمن المدنيين المعنيين أو لأسباب عسكرية ملحة</w:t>
      </w:r>
      <w:r>
        <w:rPr>
          <w:rFonts w:ascii="Helvetica" w:hAnsi="Helvetica" w:cs="Helvetica"/>
          <w:color w:val="4A4A4A"/>
          <w:sz w:val="27"/>
          <w:szCs w:val="27"/>
        </w:rPr>
        <w:t>.</w:t>
      </w:r>
    </w:p>
    <w:p w14:paraId="55CCBE88"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9 " </w:t>
      </w:r>
      <w:r>
        <w:rPr>
          <w:rFonts w:ascii="Helvetica" w:hAnsi="Helvetica" w:cs="Helvetica"/>
          <w:color w:val="4A4A4A"/>
          <w:sz w:val="27"/>
          <w:szCs w:val="27"/>
          <w:rtl/>
        </w:rPr>
        <w:t>قتل أحد المقاتلين من العدو أو إصابته غدراً</w:t>
      </w:r>
      <w:r>
        <w:rPr>
          <w:rFonts w:ascii="Helvetica" w:hAnsi="Helvetica" w:cs="Helvetica"/>
          <w:color w:val="4A4A4A"/>
          <w:sz w:val="27"/>
          <w:szCs w:val="27"/>
        </w:rPr>
        <w:t>.</w:t>
      </w:r>
    </w:p>
    <w:p w14:paraId="2AB64B10"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10 " </w:t>
      </w:r>
      <w:r>
        <w:rPr>
          <w:rFonts w:ascii="Helvetica" w:hAnsi="Helvetica" w:cs="Helvetica"/>
          <w:color w:val="4A4A4A"/>
          <w:sz w:val="27"/>
          <w:szCs w:val="27"/>
          <w:rtl/>
        </w:rPr>
        <w:t>إعلان أنه لن يبقى أحد على قيد الحياة</w:t>
      </w:r>
      <w:r>
        <w:rPr>
          <w:rFonts w:ascii="Helvetica" w:hAnsi="Helvetica" w:cs="Helvetica"/>
          <w:color w:val="4A4A4A"/>
          <w:sz w:val="27"/>
          <w:szCs w:val="27"/>
        </w:rPr>
        <w:t>.</w:t>
      </w:r>
    </w:p>
    <w:p w14:paraId="2E6A6E9E"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11 " </w:t>
      </w:r>
      <w:r>
        <w:rPr>
          <w:rFonts w:ascii="Helvetica" w:hAnsi="Helvetica" w:cs="Helvetica"/>
          <w:color w:val="4A4A4A"/>
          <w:sz w:val="27"/>
          <w:szCs w:val="27"/>
          <w:rtl/>
        </w:rPr>
        <w:t>إخضاع الأشخاص الموجودين تحت سلطة طرف آخر في النزاع للتشويه البدني أو لأي نوع من التجارب الطبية أو العلمية التي لا تبررها المعالجة الطبية أو معالجة الأسنان أو المعالجة في المستشفى للشخص المعني والتي لا تجري لصالحه وتتسبب في وفاة ذلك الشخص أو أولئك الأشخاص أو في تعريض صحتهم لخطر شديد</w:t>
      </w:r>
      <w:r>
        <w:rPr>
          <w:rFonts w:ascii="Helvetica" w:hAnsi="Helvetica" w:cs="Helvetica"/>
          <w:color w:val="4A4A4A"/>
          <w:sz w:val="27"/>
          <w:szCs w:val="27"/>
        </w:rPr>
        <w:t>.</w:t>
      </w:r>
    </w:p>
    <w:p w14:paraId="44227A04" w14:textId="198B519A"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Pr>
        <w:t xml:space="preserve">12 " </w:t>
      </w:r>
      <w:r>
        <w:rPr>
          <w:rFonts w:ascii="Helvetica" w:hAnsi="Helvetica" w:cs="Helvetica"/>
          <w:color w:val="4A4A4A"/>
          <w:sz w:val="27"/>
          <w:szCs w:val="27"/>
          <w:rtl/>
        </w:rPr>
        <w:t>تدمير ممتلكات العدو أو الاستيلاء عليها ما لم يكن هذا التدمير أو الاستيلاء مما تحتمه ضرورات الحرب</w:t>
      </w:r>
      <w:r>
        <w:rPr>
          <w:rFonts w:ascii="Helvetica" w:hAnsi="Helvetica" w:cs="Helvetica"/>
          <w:color w:val="4A4A4A"/>
          <w:sz w:val="27"/>
          <w:szCs w:val="27"/>
        </w:rPr>
        <w:t>.</w:t>
      </w:r>
    </w:p>
    <w:p w14:paraId="79AFC464" w14:textId="77777777" w:rsidR="00AF0FE0" w:rsidRDefault="00AF0FE0" w:rsidP="00AF0FE0">
      <w:pPr>
        <w:pStyle w:val="a3"/>
        <w:rPr>
          <w:rFonts w:ascii="Helvetica" w:hAnsi="Helvetica" w:cs="Helvetica"/>
          <w:color w:val="4A4A4A"/>
          <w:sz w:val="27"/>
          <w:szCs w:val="27"/>
        </w:rPr>
      </w:pPr>
      <w:proofErr w:type="gramStart"/>
      <w:r>
        <w:rPr>
          <w:rFonts w:ascii="Helvetica" w:hAnsi="Helvetica" w:cs="Helvetica"/>
          <w:color w:val="4A4A4A"/>
          <w:sz w:val="27"/>
          <w:szCs w:val="27"/>
          <w:rtl/>
        </w:rPr>
        <w:lastRenderedPageBreak/>
        <w:t>و )</w:t>
      </w:r>
      <w:proofErr w:type="gramEnd"/>
      <w:r>
        <w:rPr>
          <w:rFonts w:ascii="Helvetica" w:hAnsi="Helvetica" w:cs="Helvetica"/>
          <w:color w:val="4A4A4A"/>
          <w:sz w:val="27"/>
          <w:szCs w:val="27"/>
          <w:rtl/>
        </w:rPr>
        <w:t xml:space="preserve"> تنطبق الفقرة 2 ( هـ ) علي المنازعات المسلحة غير ذات الطابع الدولي وبالتالي فهي لا </w:t>
      </w:r>
      <w:proofErr w:type="spellStart"/>
      <w:r>
        <w:rPr>
          <w:rFonts w:ascii="Helvetica" w:hAnsi="Helvetica" w:cs="Helvetica"/>
          <w:color w:val="4A4A4A"/>
          <w:sz w:val="27"/>
          <w:szCs w:val="27"/>
          <w:rtl/>
        </w:rPr>
        <w:t>تنطب</w:t>
      </w:r>
      <w:proofErr w:type="spellEnd"/>
      <w:r>
        <w:rPr>
          <w:rFonts w:ascii="Helvetica" w:hAnsi="Helvetica" w:cs="Helvetica"/>
          <w:color w:val="4A4A4A"/>
          <w:sz w:val="27"/>
          <w:szCs w:val="27"/>
          <w:rtl/>
        </w:rPr>
        <w:t xml:space="preserve"> ق على حالات الاضطرابات والتوترات الداخلية, مثل أعمال الشغب أو أعمال العنف المنفردة أو المتقطعة أو غيرها من الأعمال ذات الطبيعة المماثلة, وتنطبق على المنازعات المسلحة التي تقع في إقليم دولة عندما يوجد صراع مسلح متطاول الأجل بين السلطات الحكومية وجماعات مسلحة منظمة أو فيما بين هذه الجماعات</w:t>
      </w:r>
      <w:r>
        <w:rPr>
          <w:rFonts w:ascii="Helvetica" w:hAnsi="Helvetica" w:cs="Helvetica"/>
          <w:color w:val="4A4A4A"/>
          <w:sz w:val="27"/>
          <w:szCs w:val="27"/>
        </w:rPr>
        <w:t>.</w:t>
      </w:r>
    </w:p>
    <w:p w14:paraId="670E2178" w14:textId="77777777" w:rsidR="00AF0FE0" w:rsidRDefault="00AF0FE0" w:rsidP="00AF0FE0">
      <w:pPr>
        <w:pStyle w:val="a3"/>
        <w:rPr>
          <w:rFonts w:ascii="Helvetica" w:hAnsi="Helvetica" w:cs="Helvetica"/>
          <w:color w:val="4A4A4A"/>
          <w:sz w:val="27"/>
          <w:szCs w:val="27"/>
        </w:rPr>
      </w:pPr>
      <w:r>
        <w:rPr>
          <w:rFonts w:ascii="Helvetica" w:hAnsi="Helvetica" w:cs="Helvetica"/>
          <w:color w:val="4A4A4A"/>
          <w:sz w:val="27"/>
          <w:szCs w:val="27"/>
          <w:rtl/>
        </w:rPr>
        <w:t xml:space="preserve">ليس في الفقرتين 2 (ج) و (د) ما يؤثر على مسئولية الحكومة عن حفظ أو إقرار القانون والنظام في الدولة أو عن الدفاع عن وحدة الدولة وسلامتها </w:t>
      </w:r>
      <w:proofErr w:type="gramStart"/>
      <w:r>
        <w:rPr>
          <w:rFonts w:ascii="Helvetica" w:hAnsi="Helvetica" w:cs="Helvetica"/>
          <w:color w:val="4A4A4A"/>
          <w:sz w:val="27"/>
          <w:szCs w:val="27"/>
          <w:rtl/>
        </w:rPr>
        <w:t>الإقليمية,</w:t>
      </w:r>
      <w:proofErr w:type="gramEnd"/>
      <w:r>
        <w:rPr>
          <w:rFonts w:ascii="Helvetica" w:hAnsi="Helvetica" w:cs="Helvetica"/>
          <w:color w:val="4A4A4A"/>
          <w:sz w:val="27"/>
          <w:szCs w:val="27"/>
          <w:rtl/>
        </w:rPr>
        <w:t xml:space="preserve"> بجميع الوسائل المشروعة</w:t>
      </w:r>
      <w:r>
        <w:rPr>
          <w:rFonts w:ascii="Helvetica" w:hAnsi="Helvetica" w:cs="Helvetica"/>
          <w:color w:val="4A4A4A"/>
          <w:sz w:val="27"/>
          <w:szCs w:val="27"/>
        </w:rPr>
        <w:t>.</w:t>
      </w:r>
    </w:p>
    <w:p w14:paraId="50D2F03B" w14:textId="77777777" w:rsidR="00220542" w:rsidRPr="00AF0FE0" w:rsidRDefault="00220542"/>
    <w:sectPr w:rsidR="00220542" w:rsidRPr="00AF0FE0"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E0"/>
    <w:rsid w:val="0007497C"/>
    <w:rsid w:val="00220542"/>
    <w:rsid w:val="00A5273A"/>
    <w:rsid w:val="00AF0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FA74"/>
  <w15:chartTrackingRefBased/>
  <w15:docId w15:val="{5EED9D88-9666-4128-80F7-B7639980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FE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0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1267</Words>
  <Characters>7225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2025-05-04T16:30:00Z</dcterms:created>
  <dcterms:modified xsi:type="dcterms:W3CDTF">2025-05-04T16:36:00Z</dcterms:modified>
</cp:coreProperties>
</file>