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31" w:rsidRPr="0030536F" w:rsidRDefault="0030536F" w:rsidP="0030536F">
      <w:pPr>
        <w:jc w:val="center"/>
        <w:rPr>
          <w:rFonts w:hint="cs"/>
          <w:b/>
          <w:bCs/>
          <w:rtl/>
        </w:rPr>
      </w:pPr>
      <w:r w:rsidRPr="0030536F">
        <w:rPr>
          <w:rFonts w:hint="cs"/>
          <w:b/>
          <w:bCs/>
          <w:rtl/>
        </w:rPr>
        <w:t>المحاضرة الثانية</w:t>
      </w:r>
    </w:p>
    <w:p w:rsidR="0030536F" w:rsidRDefault="0030536F" w:rsidP="0030536F">
      <w:pPr>
        <w:jc w:val="center"/>
        <w:rPr>
          <w:rFonts w:hint="cs"/>
          <w:sz w:val="32"/>
          <w:szCs w:val="32"/>
          <w:rtl/>
        </w:rPr>
      </w:pPr>
      <w:r w:rsidRPr="0030536F">
        <w:rPr>
          <w:rFonts w:hint="cs"/>
          <w:b/>
          <w:bCs/>
          <w:sz w:val="32"/>
          <w:szCs w:val="32"/>
          <w:rtl/>
        </w:rPr>
        <w:t>قواعد اللغة العربية</w:t>
      </w:r>
    </w:p>
    <w:p w:rsidR="0030536F" w:rsidRPr="0011751D" w:rsidRDefault="0030536F" w:rsidP="0030536F">
      <w:pPr>
        <w:pStyle w:val="a3"/>
        <w:numPr>
          <w:ilvl w:val="0"/>
          <w:numId w:val="2"/>
        </w:numPr>
        <w:rPr>
          <w:rFonts w:hint="cs"/>
          <w:b/>
          <w:bCs/>
          <w:sz w:val="32"/>
          <w:szCs w:val="32"/>
        </w:rPr>
      </w:pPr>
      <w:r w:rsidRPr="0011751D">
        <w:rPr>
          <w:rFonts w:hint="cs"/>
          <w:b/>
          <w:bCs/>
          <w:sz w:val="32"/>
          <w:szCs w:val="32"/>
          <w:rtl/>
        </w:rPr>
        <w:t xml:space="preserve">علوم اللغة العربية </w:t>
      </w:r>
    </w:p>
    <w:p w:rsidR="0030536F" w:rsidRDefault="0011751D" w:rsidP="0030536F">
      <w:pPr>
        <w:pStyle w:val="a3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اللغة : ألفاظ يُعبرُ بها كل قوم عن مقاصدهم . </w:t>
      </w:r>
    </w:p>
    <w:p w:rsidR="0011751D" w:rsidRDefault="0011751D" w:rsidP="0030536F">
      <w:pPr>
        <w:pStyle w:val="a3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واللغات كثيرة ، وهي مختلفة من حيث اللفظ : متحدة من حيث المعنى . </w:t>
      </w:r>
    </w:p>
    <w:p w:rsidR="0011751D" w:rsidRDefault="0011751D" w:rsidP="0030536F">
      <w:pPr>
        <w:pStyle w:val="a3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واللغة العربية : هي الكلمات التي يُعبرُ بها العرب عن اغراضهم . وحفظها لنا القرآن الكريم والاحاديث الشريفة . وما رواه الثقات من منثور العرب ومنظومهم . </w:t>
      </w:r>
    </w:p>
    <w:p w:rsidR="0011751D" w:rsidRDefault="0011751D" w:rsidP="0030536F">
      <w:pPr>
        <w:pStyle w:val="a3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العلوم العربية </w:t>
      </w:r>
    </w:p>
    <w:p w:rsidR="0011751D" w:rsidRPr="0011751D" w:rsidRDefault="0011751D" w:rsidP="0030536F">
      <w:pPr>
        <w:pStyle w:val="a3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لما خشي أهلُ العربية من ضياعها ، بعد ان اختلطوا بالأعاجم ، دوّنوها في المعاجم ( القواميس ) وأصّلوا لها اصولاً تحفظها من الخطأ . وتسمى </w:t>
      </w:r>
      <w:bookmarkStart w:id="0" w:name="_GoBack"/>
      <w:bookmarkEnd w:id="0"/>
    </w:p>
    <w:sectPr w:rsidR="0011751D" w:rsidRPr="0011751D" w:rsidSect="00494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1C5C"/>
    <w:multiLevelType w:val="hybridMultilevel"/>
    <w:tmpl w:val="1C7C3610"/>
    <w:lvl w:ilvl="0" w:tplc="69625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22129"/>
    <w:multiLevelType w:val="hybridMultilevel"/>
    <w:tmpl w:val="A9663E86"/>
    <w:lvl w:ilvl="0" w:tplc="1D943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6F"/>
    <w:rsid w:val="00101931"/>
    <w:rsid w:val="0011751D"/>
    <w:rsid w:val="0030536F"/>
    <w:rsid w:val="004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 store mobile</dc:creator>
  <cp:lastModifiedBy>App store mobile</cp:lastModifiedBy>
  <cp:revision>1</cp:revision>
  <dcterms:created xsi:type="dcterms:W3CDTF">2021-02-06T13:43:00Z</dcterms:created>
  <dcterms:modified xsi:type="dcterms:W3CDTF">2021-02-06T14:01:00Z</dcterms:modified>
</cp:coreProperties>
</file>