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C2F" w:rsidRPr="00242889" w:rsidRDefault="003B7C2F" w:rsidP="00242889">
      <w:pPr>
        <w:bidi/>
        <w:spacing w:after="0"/>
        <w:jc w:val="lowKashida"/>
        <w:rPr>
          <w:rFonts w:hint="cs"/>
          <w:sz w:val="28"/>
          <w:szCs w:val="28"/>
          <w:rtl/>
          <w:lang w:bidi="ar-IQ"/>
        </w:rPr>
      </w:pPr>
    </w:p>
    <w:p w:rsidR="00242889" w:rsidRPr="00242889" w:rsidRDefault="00242889" w:rsidP="00242889">
      <w:pPr>
        <w:bidi/>
        <w:spacing w:after="0"/>
        <w:jc w:val="lowKashida"/>
        <w:rPr>
          <w:sz w:val="28"/>
          <w:szCs w:val="28"/>
          <w:rtl/>
          <w:lang w:bidi="ar-IQ"/>
        </w:rPr>
      </w:pPr>
      <w:r w:rsidRPr="00242889">
        <w:rPr>
          <w:rFonts w:hint="cs"/>
          <w:b/>
          <w:bCs/>
          <w:sz w:val="28"/>
          <w:szCs w:val="28"/>
          <w:rtl/>
          <w:lang w:bidi="ar-IQ"/>
        </w:rPr>
        <w:t>الاختصاص ونقل الدعوى :-</w:t>
      </w:r>
      <w:r w:rsidRPr="00242889">
        <w:rPr>
          <w:rFonts w:hint="cs"/>
          <w:sz w:val="28"/>
          <w:szCs w:val="28"/>
          <w:rtl/>
          <w:lang w:bidi="ar-IQ"/>
        </w:rPr>
        <w:t xml:space="preserve"> بعد أن تناول المشرع في المادتين( 53, 54 ) من قانون أصول المحاكمات الجزائية الأحكام المتعلقة بالاختصاص في التحقيق وجمع الدعوى , عاد فجمع في ( المادة 55) بين مسألة التنازع في الاختصاص ونقل الدعوى للتقارب بين الموضوعين لذلك سنتناول الموضوعين معا :- </w:t>
      </w:r>
    </w:p>
    <w:p w:rsidR="00242889" w:rsidRPr="00242889" w:rsidRDefault="00242889" w:rsidP="00242889">
      <w:pPr>
        <w:bidi/>
        <w:spacing w:after="0"/>
        <w:jc w:val="lowKashida"/>
        <w:rPr>
          <w:sz w:val="28"/>
          <w:szCs w:val="28"/>
          <w:rtl/>
          <w:lang w:bidi="ar-IQ"/>
        </w:rPr>
      </w:pPr>
      <w:r w:rsidRPr="00242889">
        <w:rPr>
          <w:rFonts w:hint="cs"/>
          <w:b/>
          <w:bCs/>
          <w:sz w:val="28"/>
          <w:szCs w:val="28"/>
          <w:rtl/>
          <w:lang w:bidi="ar-IQ"/>
        </w:rPr>
        <w:t>أولا- الاختصاص في التحقيق</w:t>
      </w:r>
      <w:r w:rsidRPr="00242889">
        <w:rPr>
          <w:rFonts w:hint="cs"/>
          <w:sz w:val="28"/>
          <w:szCs w:val="28"/>
          <w:rtl/>
          <w:lang w:bidi="ar-IQ"/>
        </w:rPr>
        <w:t xml:space="preserve"> :- هناك أمور ثلاثة تتعلق بالاختصاص بالتحقيق هو تحديد الاختصاص المكاني لمحكمة التحقيق والثاني هو التنازع في الاختصاص والثالث هو توحيد الدعوى وسنتناول الأمور الثلاثة :- </w:t>
      </w:r>
    </w:p>
    <w:p w:rsidR="00242889" w:rsidRPr="00242889" w:rsidRDefault="00242889" w:rsidP="00242889">
      <w:pPr>
        <w:bidi/>
        <w:spacing w:after="0"/>
        <w:jc w:val="lowKashida"/>
        <w:rPr>
          <w:sz w:val="28"/>
          <w:szCs w:val="28"/>
          <w:rtl/>
          <w:lang w:bidi="ar-IQ"/>
        </w:rPr>
      </w:pPr>
      <w:r w:rsidRPr="00242889">
        <w:rPr>
          <w:rFonts w:hint="cs"/>
          <w:b/>
          <w:bCs/>
          <w:sz w:val="28"/>
          <w:szCs w:val="28"/>
          <w:rtl/>
          <w:lang w:bidi="ar-IQ"/>
        </w:rPr>
        <w:t>1- الاختصاص المكاني لمحكمة التحقيق</w:t>
      </w:r>
      <w:r w:rsidRPr="00242889">
        <w:rPr>
          <w:rFonts w:hint="cs"/>
          <w:sz w:val="28"/>
          <w:szCs w:val="28"/>
          <w:rtl/>
          <w:lang w:bidi="ar-IQ"/>
        </w:rPr>
        <w:t xml:space="preserve"> :- حدد القانون في( المادة /53) الاختصاص المكاني لقاضي التحقيق بصورة واسعة جدا حيث يمتد هذا الاختصاص ليشمل الأماكن التالية :- </w:t>
      </w:r>
    </w:p>
    <w:p w:rsidR="00242889" w:rsidRPr="00242889" w:rsidRDefault="00242889" w:rsidP="00242889">
      <w:pPr>
        <w:bidi/>
        <w:spacing w:after="0"/>
        <w:jc w:val="lowKashida"/>
        <w:rPr>
          <w:sz w:val="28"/>
          <w:szCs w:val="28"/>
          <w:rtl/>
          <w:lang w:bidi="ar-IQ"/>
        </w:rPr>
      </w:pPr>
      <w:r w:rsidRPr="00242889">
        <w:rPr>
          <w:rFonts w:hint="cs"/>
          <w:sz w:val="28"/>
          <w:szCs w:val="28"/>
          <w:rtl/>
          <w:lang w:bidi="ar-IQ"/>
        </w:rPr>
        <w:t xml:space="preserve">أ- المكان الذي وقعت فيه الجريمة بجميع أركانها ونتيجتها </w:t>
      </w:r>
    </w:p>
    <w:p w:rsidR="00242889" w:rsidRPr="00242889" w:rsidRDefault="00242889" w:rsidP="00242889">
      <w:pPr>
        <w:bidi/>
        <w:spacing w:after="0"/>
        <w:jc w:val="lowKashida"/>
        <w:rPr>
          <w:sz w:val="28"/>
          <w:szCs w:val="28"/>
          <w:rtl/>
          <w:lang w:bidi="ar-IQ"/>
        </w:rPr>
      </w:pPr>
      <w:r w:rsidRPr="00242889">
        <w:rPr>
          <w:rFonts w:hint="cs"/>
          <w:sz w:val="28"/>
          <w:szCs w:val="28"/>
          <w:rtl/>
          <w:lang w:bidi="ar-IQ"/>
        </w:rPr>
        <w:t>ب- المكان الذي وقع فيه جزء من الجريمة :- أو أي فعل متمم لها أو نتيجتها كما لو تمت جريمة القتل في منطقة تخضع لسلطة قاضي التحقيق ونقلت الجثة وتم إخفائها في منطقة أخرى فإخفاء الجثة متمم لجريمة القتل .</w:t>
      </w:r>
    </w:p>
    <w:p w:rsidR="00242889" w:rsidRPr="00242889" w:rsidRDefault="00242889" w:rsidP="00242889">
      <w:pPr>
        <w:bidi/>
        <w:spacing w:after="0"/>
        <w:jc w:val="lowKashida"/>
        <w:rPr>
          <w:sz w:val="28"/>
          <w:szCs w:val="28"/>
          <w:rtl/>
          <w:lang w:bidi="ar-IQ"/>
        </w:rPr>
      </w:pPr>
      <w:r w:rsidRPr="00242889">
        <w:rPr>
          <w:rFonts w:hint="cs"/>
          <w:sz w:val="28"/>
          <w:szCs w:val="28"/>
          <w:rtl/>
          <w:lang w:bidi="ar-IQ"/>
        </w:rPr>
        <w:t>ج- في الجرائم المستمرة قد تمتد حالة الاستمرار إلى أماكن متعددة ومثالها جريمة حيازة سلاح بدون ترخيص , حيث ينتقل الحائز في أماكن متعددة وتكون محاكم التحقيق لتلك المناطق جميعها مختصة .</w:t>
      </w:r>
    </w:p>
    <w:p w:rsidR="00242889" w:rsidRPr="00242889" w:rsidRDefault="00242889" w:rsidP="00242889">
      <w:pPr>
        <w:bidi/>
        <w:spacing w:after="0"/>
        <w:jc w:val="lowKashida"/>
        <w:rPr>
          <w:sz w:val="28"/>
          <w:szCs w:val="28"/>
          <w:rtl/>
          <w:lang w:bidi="ar-IQ"/>
        </w:rPr>
      </w:pPr>
      <w:r w:rsidRPr="00242889">
        <w:rPr>
          <w:rFonts w:hint="cs"/>
          <w:sz w:val="28"/>
          <w:szCs w:val="28"/>
          <w:rtl/>
          <w:lang w:bidi="ar-IQ"/>
        </w:rPr>
        <w:t>د- في الجرائم المركبة :- وهي التي تتكون من أكثر من فعل واحد كالقتل لغرض السرقة , كما لو تم قتل شخص في منطقة ونقل إلى منطقة أخرى لسرقة مقتنياته .</w:t>
      </w:r>
    </w:p>
    <w:p w:rsidR="00242889" w:rsidRPr="00242889" w:rsidRDefault="00242889" w:rsidP="00242889">
      <w:pPr>
        <w:bidi/>
        <w:spacing w:after="0"/>
        <w:jc w:val="lowKashida"/>
        <w:rPr>
          <w:sz w:val="28"/>
          <w:szCs w:val="28"/>
          <w:rtl/>
          <w:lang w:bidi="ar-IQ"/>
        </w:rPr>
      </w:pPr>
      <w:r w:rsidRPr="00242889">
        <w:rPr>
          <w:rFonts w:hint="cs"/>
          <w:b/>
          <w:bCs/>
          <w:sz w:val="28"/>
          <w:szCs w:val="28"/>
          <w:rtl/>
          <w:lang w:bidi="ar-IQ"/>
        </w:rPr>
        <w:t xml:space="preserve">ه- </w:t>
      </w:r>
      <w:r w:rsidRPr="00242889">
        <w:rPr>
          <w:rFonts w:hint="cs"/>
          <w:sz w:val="28"/>
          <w:szCs w:val="28"/>
          <w:rtl/>
          <w:lang w:bidi="ar-IQ"/>
        </w:rPr>
        <w:t>في الجرائم المتتابعة :- وهي تلك الجرائم التي يتكون الفعل فيها من عدة أفعال متشابهة ومتتابعة كمن يقتل شخص فيطعنه عدة طعنات , والمهم أن تكون الأفعال التي ارتكبت مرتبطة بمشروع أجرامي واحد .</w:t>
      </w:r>
    </w:p>
    <w:p w:rsidR="00242889" w:rsidRPr="00242889" w:rsidRDefault="00242889" w:rsidP="00242889">
      <w:pPr>
        <w:bidi/>
        <w:spacing w:after="0"/>
        <w:jc w:val="lowKashida"/>
        <w:rPr>
          <w:sz w:val="28"/>
          <w:szCs w:val="28"/>
          <w:rtl/>
          <w:lang w:bidi="ar-IQ"/>
        </w:rPr>
      </w:pPr>
      <w:r w:rsidRPr="00242889">
        <w:rPr>
          <w:rFonts w:hint="cs"/>
          <w:sz w:val="28"/>
          <w:szCs w:val="28"/>
          <w:rtl/>
          <w:lang w:bidi="ar-IQ"/>
        </w:rPr>
        <w:t xml:space="preserve">و- في جرائم العادة :- وهي الجرائم التي لا يجرمها القانون إذا حصلت لمرة واحدة بل لابد من تكرار الفعل بما يحدده القانون من عدد المرات لاعتبار الجريمة حاصلة . </w:t>
      </w:r>
    </w:p>
    <w:p w:rsidR="00242889" w:rsidRPr="00242889" w:rsidRDefault="00242889" w:rsidP="00242889">
      <w:pPr>
        <w:bidi/>
        <w:spacing w:after="0"/>
        <w:jc w:val="lowKashida"/>
        <w:rPr>
          <w:sz w:val="28"/>
          <w:szCs w:val="28"/>
          <w:rtl/>
          <w:lang w:bidi="ar-IQ"/>
        </w:rPr>
      </w:pPr>
      <w:r w:rsidRPr="00242889">
        <w:rPr>
          <w:rFonts w:hint="cs"/>
          <w:sz w:val="28"/>
          <w:szCs w:val="28"/>
          <w:rtl/>
          <w:lang w:bidi="ar-IQ"/>
        </w:rPr>
        <w:t xml:space="preserve">ويعني ما تقدم أن الجهة التي لها صلاحية التحقيق هي كل محكمة تحقيق وقع ضمن اختصاصها حالة من الحالات المتقدمة بالنسبة للجرائم التي تقع داخل العراق , أما الجرائم التي تقع خارج العراق فيحتاج التحقيق إلا أذن من رئيس مجلس القضاء الأعلى حيث يتم انتداب أحد قضاة التحقيق لهذه المهمة .  </w:t>
      </w:r>
      <w:r w:rsidRPr="00242889">
        <w:rPr>
          <w:rFonts w:hint="cs"/>
          <w:b/>
          <w:bCs/>
          <w:sz w:val="28"/>
          <w:szCs w:val="28"/>
          <w:rtl/>
          <w:lang w:bidi="ar-IQ"/>
        </w:rPr>
        <w:t xml:space="preserve"> </w:t>
      </w:r>
    </w:p>
    <w:p w:rsidR="00242889" w:rsidRPr="00242889" w:rsidRDefault="00242889" w:rsidP="00242889">
      <w:pPr>
        <w:bidi/>
        <w:spacing w:after="0"/>
        <w:jc w:val="lowKashida"/>
        <w:rPr>
          <w:sz w:val="28"/>
          <w:szCs w:val="28"/>
          <w:rtl/>
          <w:lang w:bidi="ar-IQ"/>
        </w:rPr>
      </w:pPr>
      <w:r w:rsidRPr="00242889">
        <w:rPr>
          <w:rFonts w:hint="cs"/>
          <w:b/>
          <w:bCs/>
          <w:sz w:val="28"/>
          <w:szCs w:val="28"/>
          <w:rtl/>
          <w:lang w:bidi="ar-IQ"/>
        </w:rPr>
        <w:t xml:space="preserve">2- تنازع الاختصاص </w:t>
      </w:r>
      <w:r w:rsidRPr="00242889">
        <w:rPr>
          <w:rFonts w:hint="cs"/>
          <w:sz w:val="28"/>
          <w:szCs w:val="28"/>
          <w:rtl/>
          <w:lang w:bidi="ar-IQ"/>
        </w:rPr>
        <w:t xml:space="preserve">:- هو اختلاف محكمتين أو أكثر بصلاحيتهما بنظر دعوى معينة كأن تدعي كلتا المحكمتين أنهما غير مختصتين بنظر الدعوى وهذا هو التنازع السلبي , أو تدعيان كلتاهما اختصاصها بنظر الدعوى وهذا هو التنازع الإيجابي . وحل التنازع بين المحاكم المختلفة أما أن يكون من صلاحية محكمة الجنايات أو محكمة الاستئناف الاتحادية بصفتها التمييزية أو محكمة التمييز الاتحادية وكما يلي :- </w:t>
      </w:r>
    </w:p>
    <w:p w:rsidR="00242889" w:rsidRPr="00242889" w:rsidRDefault="00242889" w:rsidP="00242889">
      <w:pPr>
        <w:bidi/>
        <w:spacing w:after="0"/>
        <w:jc w:val="lowKashida"/>
        <w:rPr>
          <w:sz w:val="28"/>
          <w:szCs w:val="28"/>
          <w:rtl/>
          <w:lang w:bidi="ar-IQ"/>
        </w:rPr>
      </w:pPr>
      <w:r w:rsidRPr="00242889">
        <w:rPr>
          <w:rFonts w:hint="cs"/>
          <w:sz w:val="28"/>
          <w:szCs w:val="28"/>
          <w:rtl/>
          <w:lang w:bidi="ar-IQ"/>
        </w:rPr>
        <w:lastRenderedPageBreak/>
        <w:t xml:space="preserve">1- صلاحية محكمة الجنايات في حل التنازع :- بمقتضى القرار رقم 77 لسنة 1993 فأن لمحكمة الجنايات صلاحية النظر في تنازع الاختصاص المكاني بين محاكم التحقيق ضمن منطقتها , كما لو حصل التنازع بين محكمتين من محاكم التحقيق التابعة لمحكمة جنايات بابل , وكذلك فأن محكمة الجنايات المركزية هي المختصة في تنازع الاختصاص بين محاكم التحقيق ضمن منطقتها إذا كانت الجريمة من جرائم الإرهاب التي تدخل في اختصاصها النوعي , وكذا الحال إذا كان المتهم حدثاً حيث تختص محكمة الأحداث في تنازع الاختصاص الحاصل بين محاكم التحقيق ضمن منطقتها . </w:t>
      </w:r>
    </w:p>
    <w:p w:rsidR="00242889" w:rsidRPr="00242889" w:rsidRDefault="00242889" w:rsidP="00242889">
      <w:pPr>
        <w:bidi/>
        <w:spacing w:after="0"/>
        <w:jc w:val="lowKashida"/>
        <w:rPr>
          <w:sz w:val="28"/>
          <w:szCs w:val="28"/>
          <w:rtl/>
          <w:lang w:bidi="ar-IQ"/>
        </w:rPr>
      </w:pPr>
      <w:r w:rsidRPr="00242889">
        <w:rPr>
          <w:rFonts w:hint="cs"/>
          <w:sz w:val="28"/>
          <w:szCs w:val="28"/>
          <w:rtl/>
          <w:lang w:bidi="ar-IQ"/>
        </w:rPr>
        <w:t xml:space="preserve">2- صلاحية محكمة الاستئناف الاتحادية في حل التنازع :- بمقتضى القرار رقم 57 لسنة 1993 المشار إليه فأن لمحكمة الاستئناف الاتحادية بصفتها التمييزية صلاحية النظر في تنازع الاختصاص المكاني , بين محكمتي تحقيق تتبع كل منهما محكمة جنايات في المنطقة نفسها , كما في محكمة استئناف بغداد الكرخ حيث توجد محكمة جنايات الكرخ ومحكمة جنايات البياع , في هذه الحالة فأن محكمة استئناف الكرخ بصفتها التمييزية هي المختصة بفض التنازع  . </w:t>
      </w:r>
    </w:p>
    <w:p w:rsidR="00242889" w:rsidRPr="00242889" w:rsidRDefault="00242889" w:rsidP="00242889">
      <w:pPr>
        <w:bidi/>
        <w:spacing w:after="0"/>
        <w:jc w:val="lowKashida"/>
        <w:rPr>
          <w:sz w:val="28"/>
          <w:szCs w:val="28"/>
          <w:rtl/>
          <w:lang w:bidi="ar-IQ"/>
        </w:rPr>
      </w:pPr>
      <w:r w:rsidRPr="00242889">
        <w:rPr>
          <w:rFonts w:hint="cs"/>
          <w:sz w:val="28"/>
          <w:szCs w:val="28"/>
          <w:rtl/>
          <w:lang w:bidi="ar-IQ"/>
        </w:rPr>
        <w:t>3- صلاحية محكمة التمييز الاتحادية في حل التنازع :- قد يرى قاضي التحقيق بعد اتخاذه لبعض الإجراءات في دعوى معينة أنه غير مختص بنظرها , فله في هذه الحالة أن يقرر إحالة الأوراق التحقيقية على القاضي المختص , وهنا أما أن يقبل القاضي المحال إليه ويباشر بإكمال الإجراءات التحقيقية , وإما أن يرى أنه غير مختص فليس له أن يعيدها إلى القاضي الأول ولا إلى قاضي آخر وإنما يتوجب عليه أن يعرض الأمر على محكمة التمييز الاتحادية (الهيئة الجزائية ) بشرط أن تكون المحكمتين المتنازعتين ترتبط كل منهما بمحكمة استئناف غير التي ترتبط بها الأخرى , وعلى القاضي الذي عرض الأمر على محكمة التمييز الاتحادية أن يبين الأسباب وأن يستمر في الإجراءات ريثما تفصل محكمة التمييز الاتحادية , ولإضفاء الشرعية على الإجراءات التي اتخذها قاضي التحقيق غير المختص أقر القانون سلامة الإجراءات فلا يشوبها البطلان .</w:t>
      </w:r>
    </w:p>
    <w:p w:rsidR="00242889" w:rsidRPr="00242889" w:rsidRDefault="00242889" w:rsidP="00242889">
      <w:pPr>
        <w:bidi/>
        <w:spacing w:after="0"/>
        <w:jc w:val="lowKashida"/>
        <w:rPr>
          <w:sz w:val="28"/>
          <w:szCs w:val="28"/>
          <w:rtl/>
          <w:lang w:bidi="ar-IQ"/>
        </w:rPr>
      </w:pPr>
      <w:r w:rsidRPr="00242889">
        <w:rPr>
          <w:rFonts w:hint="cs"/>
          <w:b/>
          <w:bCs/>
          <w:sz w:val="28"/>
          <w:szCs w:val="28"/>
          <w:rtl/>
          <w:lang w:bidi="ar-IQ"/>
        </w:rPr>
        <w:t>3- توحيد الشكاوي المتعلقة بجريمة واحدة</w:t>
      </w:r>
      <w:r w:rsidRPr="00242889">
        <w:rPr>
          <w:rFonts w:hint="cs"/>
          <w:sz w:val="28"/>
          <w:szCs w:val="28"/>
          <w:rtl/>
          <w:lang w:bidi="ar-IQ"/>
        </w:rPr>
        <w:t xml:space="preserve"> :- قد تتعدد الشكاوي على مجرم بعينه , كأن يتقدم  مخبر بما لديه من معلومات عن الجريمة إلى محكمة تحقيق معينة , ويتقدم المشتكي بشكواه عن ذات الجريمة إلى محكمة تحقيق أخرى , فإن </w:t>
      </w:r>
      <w:bookmarkStart w:id="0" w:name="_GoBack"/>
      <w:bookmarkEnd w:id="0"/>
      <w:r w:rsidRPr="00242889">
        <w:rPr>
          <w:rFonts w:hint="cs"/>
          <w:sz w:val="28"/>
          <w:szCs w:val="28"/>
          <w:rtl/>
          <w:lang w:bidi="ar-IQ"/>
        </w:rPr>
        <w:t>كلا المحكمتين مختصتين بنظر الدعوى وجب إحالة الأوراق التحقيقية إلى المحكمة المختصة التي قدمت إليها الشكوى أو الإخبار أولا .</w:t>
      </w:r>
    </w:p>
    <w:p w:rsidR="00242889" w:rsidRPr="00242889" w:rsidRDefault="00242889" w:rsidP="00242889">
      <w:pPr>
        <w:bidi/>
        <w:spacing w:after="0"/>
        <w:jc w:val="lowKashida"/>
        <w:rPr>
          <w:sz w:val="28"/>
          <w:szCs w:val="28"/>
          <w:rtl/>
          <w:lang w:bidi="ar-IQ"/>
        </w:rPr>
      </w:pPr>
      <w:r w:rsidRPr="00242889">
        <w:rPr>
          <w:rFonts w:hint="cs"/>
          <w:b/>
          <w:bCs/>
          <w:sz w:val="28"/>
          <w:szCs w:val="28"/>
          <w:rtl/>
          <w:lang w:bidi="ar-IQ"/>
        </w:rPr>
        <w:t xml:space="preserve">ثانياً- نقل الدعوى :- </w:t>
      </w:r>
      <w:r w:rsidRPr="00242889">
        <w:rPr>
          <w:rFonts w:hint="cs"/>
          <w:sz w:val="28"/>
          <w:szCs w:val="28"/>
          <w:rtl/>
          <w:lang w:bidi="ar-IQ"/>
        </w:rPr>
        <w:t xml:space="preserve">الأصل أن يجري التحقيق حتى نهايته من قبل قاضي التحقيق المختص متى وقعت الجريمة ضمن منطقة اختصاصه , واستثناء أجاز القانون نقل الدعوى من محكمة تحقيق مختصة إلى أخرى لأسباب محددة من قبل جهات محددة وكما يلي :- </w:t>
      </w:r>
    </w:p>
    <w:p w:rsidR="00242889" w:rsidRPr="00242889" w:rsidRDefault="00242889" w:rsidP="00242889">
      <w:pPr>
        <w:bidi/>
        <w:spacing w:after="0"/>
        <w:jc w:val="lowKashida"/>
        <w:rPr>
          <w:sz w:val="28"/>
          <w:szCs w:val="28"/>
          <w:rtl/>
          <w:lang w:bidi="ar-IQ"/>
        </w:rPr>
      </w:pPr>
      <w:r w:rsidRPr="00242889">
        <w:rPr>
          <w:rFonts w:hint="cs"/>
          <w:b/>
          <w:bCs/>
          <w:sz w:val="28"/>
          <w:szCs w:val="28"/>
          <w:rtl/>
          <w:lang w:bidi="ar-IQ"/>
        </w:rPr>
        <w:t>أولا- أسباب نقل الدعوى :-</w:t>
      </w:r>
      <w:r w:rsidRPr="00242889">
        <w:rPr>
          <w:rFonts w:hint="cs"/>
          <w:sz w:val="28"/>
          <w:szCs w:val="28"/>
          <w:rtl/>
          <w:lang w:bidi="ar-IQ"/>
        </w:rPr>
        <w:t xml:space="preserve"> حدد القانون مسوغان للنقل هما :-</w:t>
      </w:r>
    </w:p>
    <w:p w:rsidR="00242889" w:rsidRPr="00242889" w:rsidRDefault="00242889" w:rsidP="00242889">
      <w:pPr>
        <w:bidi/>
        <w:spacing w:after="0"/>
        <w:jc w:val="lowKashida"/>
        <w:rPr>
          <w:sz w:val="28"/>
          <w:szCs w:val="28"/>
          <w:rtl/>
          <w:lang w:bidi="ar-IQ"/>
        </w:rPr>
      </w:pPr>
      <w:r w:rsidRPr="00242889">
        <w:rPr>
          <w:rFonts w:hint="cs"/>
          <w:sz w:val="28"/>
          <w:szCs w:val="28"/>
          <w:rtl/>
          <w:lang w:bidi="ar-IQ"/>
        </w:rPr>
        <w:t xml:space="preserve">1- ظروف الأمن :- من حيث كون الظروف تستدعي فعلا نقل الدعوى وهذه مسألة تقديرية , وعلى طالب النقل أن يوضح هذه الظروف في </w:t>
      </w:r>
      <w:proofErr w:type="spellStart"/>
      <w:r w:rsidRPr="00242889">
        <w:rPr>
          <w:rFonts w:hint="cs"/>
          <w:sz w:val="28"/>
          <w:szCs w:val="28"/>
          <w:rtl/>
          <w:lang w:bidi="ar-IQ"/>
        </w:rPr>
        <w:t>عريضته</w:t>
      </w:r>
      <w:proofErr w:type="spellEnd"/>
      <w:r w:rsidRPr="00242889">
        <w:rPr>
          <w:rFonts w:hint="cs"/>
          <w:sz w:val="28"/>
          <w:szCs w:val="28"/>
          <w:rtl/>
          <w:lang w:bidi="ar-IQ"/>
        </w:rPr>
        <w:t xml:space="preserve"> , وهذه الظروف قد تتعلق بأطراف الدعوى كخشية المتهم على حياته من اعتداء محتمل , ويحصل ذلك في جرائم القتل عند إجراء التحقيق في منطقة معروفة </w:t>
      </w:r>
      <w:proofErr w:type="spellStart"/>
      <w:r w:rsidRPr="00242889">
        <w:rPr>
          <w:rFonts w:hint="cs"/>
          <w:sz w:val="28"/>
          <w:szCs w:val="28"/>
          <w:rtl/>
          <w:lang w:bidi="ar-IQ"/>
        </w:rPr>
        <w:t>بولائاتها</w:t>
      </w:r>
      <w:proofErr w:type="spellEnd"/>
      <w:r w:rsidRPr="00242889">
        <w:rPr>
          <w:rFonts w:hint="cs"/>
          <w:sz w:val="28"/>
          <w:szCs w:val="28"/>
          <w:rtl/>
          <w:lang w:bidi="ar-IQ"/>
        </w:rPr>
        <w:t xml:space="preserve"> العشائرية وطبيعتها الثأرية ,فقد يحصل أن يقتل المتهم عند إحضاره أمام قاضي التحقيق لاستجوابه , وقد تتعلق الظروف بالشهود كأن يوجه إليهم تهديد من ذوي المتهم , بل أن الظروف قد تتعلق بالقاضي كما لو تعرض لتهديد إذا أستمر بالتحقيق بالقضية .</w:t>
      </w:r>
    </w:p>
    <w:p w:rsidR="00242889" w:rsidRPr="00242889" w:rsidRDefault="00242889" w:rsidP="00242889">
      <w:pPr>
        <w:bidi/>
        <w:spacing w:after="0"/>
        <w:jc w:val="lowKashida"/>
        <w:rPr>
          <w:b/>
          <w:bCs/>
          <w:sz w:val="28"/>
          <w:szCs w:val="28"/>
          <w:rtl/>
          <w:lang w:bidi="ar-IQ"/>
        </w:rPr>
      </w:pPr>
      <w:r w:rsidRPr="00242889">
        <w:rPr>
          <w:rFonts w:hint="cs"/>
          <w:sz w:val="28"/>
          <w:szCs w:val="28"/>
          <w:rtl/>
          <w:lang w:bidi="ar-IQ"/>
        </w:rPr>
        <w:lastRenderedPageBreak/>
        <w:t>2- إذا كان النقل يساعد على ظهور الحقيقة :- وهي مسألة تقديرية ويحصل ذلك في الجرائم الغامضة حيث يكون الفاعل مجهولا أو أداة الجريمة وظروفها مجهولة , أو عندما يرى طرف من الأطراف أن هناك تحيزا في الإجراءات ضده أو إهمالا في الإجراءات الرامية إلى كشف الحقيقة , أو أن هناك تأثير مباشر على قاضي التحقيق في إجراءاته باتجاه كشف الحقيقة .</w:t>
      </w:r>
    </w:p>
    <w:p w:rsidR="00242889" w:rsidRPr="00242889" w:rsidRDefault="00242889" w:rsidP="00242889">
      <w:pPr>
        <w:bidi/>
        <w:spacing w:after="0"/>
        <w:jc w:val="lowKashida"/>
        <w:rPr>
          <w:sz w:val="28"/>
          <w:szCs w:val="28"/>
          <w:rtl/>
          <w:lang w:bidi="ar-IQ"/>
        </w:rPr>
      </w:pPr>
      <w:r w:rsidRPr="00242889">
        <w:rPr>
          <w:rFonts w:hint="cs"/>
          <w:b/>
          <w:bCs/>
          <w:sz w:val="28"/>
          <w:szCs w:val="28"/>
          <w:rtl/>
          <w:lang w:bidi="ar-IQ"/>
        </w:rPr>
        <w:t xml:space="preserve">ثانيا- الجهات المختصة بنقل الدعوى :- </w:t>
      </w:r>
      <w:r w:rsidRPr="00242889">
        <w:rPr>
          <w:rFonts w:hint="cs"/>
          <w:sz w:val="28"/>
          <w:szCs w:val="28"/>
          <w:rtl/>
          <w:lang w:bidi="ar-IQ"/>
        </w:rPr>
        <w:t>وهذه الجهات هي :-</w:t>
      </w:r>
    </w:p>
    <w:p w:rsidR="00242889" w:rsidRPr="00242889" w:rsidRDefault="00242889" w:rsidP="00242889">
      <w:pPr>
        <w:bidi/>
        <w:spacing w:after="0"/>
        <w:jc w:val="lowKashida"/>
        <w:rPr>
          <w:sz w:val="28"/>
          <w:szCs w:val="28"/>
          <w:rtl/>
          <w:lang w:bidi="ar-IQ"/>
        </w:rPr>
      </w:pPr>
      <w:r w:rsidRPr="00242889">
        <w:rPr>
          <w:rFonts w:hint="cs"/>
          <w:sz w:val="28"/>
          <w:szCs w:val="28"/>
          <w:rtl/>
          <w:lang w:bidi="ar-IQ"/>
        </w:rPr>
        <w:t>1- رئيس مجلس القضاء الأعلى :- حيث حل محل وزير العدل بعد فصل السلطة القضائية التي كانت تابعة للسلطة التنفيذية , وله الحق بالنقل من محكمة تحقيق إلى أي محكمة تحقيق أخرى سواء داخل المنطقة الاستئنافية أو خارجها .</w:t>
      </w:r>
    </w:p>
    <w:p w:rsidR="00242889" w:rsidRPr="00242889" w:rsidRDefault="00242889" w:rsidP="00242889">
      <w:pPr>
        <w:bidi/>
        <w:spacing w:after="0"/>
        <w:jc w:val="lowKashida"/>
        <w:rPr>
          <w:sz w:val="28"/>
          <w:szCs w:val="28"/>
          <w:rtl/>
          <w:lang w:bidi="ar-IQ"/>
        </w:rPr>
      </w:pPr>
      <w:r w:rsidRPr="00242889">
        <w:rPr>
          <w:rFonts w:hint="cs"/>
          <w:sz w:val="28"/>
          <w:szCs w:val="28"/>
          <w:rtl/>
          <w:lang w:bidi="ar-IQ"/>
        </w:rPr>
        <w:t>2- محكمة التمييز الاتحادية :- حيث لها حق النقل داخل أو خارج حدود المنطقة الاستئنافية , والعمل يجري حاليا أن يشفع قاضي التحقيق الطلب بمطالعة , ولكن يبقى رأيه للاستئناس أي أنه غير ملزم , وتبقى اضبارة الدعوى في محكمة التحقيق لغرض الاستمرار في إجراءات التحقيق ,وجدير بالملاحظة أن القانون أهمل رأي الادعاء العام في طلبات النقل رغم أهمية رأيه . وحبذا لو أخذ ذلك بنظر الاعتبار عند إجراء تعديل .</w:t>
      </w:r>
    </w:p>
    <w:p w:rsidR="00242889" w:rsidRPr="00242889" w:rsidRDefault="00242889" w:rsidP="00242889">
      <w:pPr>
        <w:bidi/>
        <w:spacing w:after="0"/>
        <w:jc w:val="lowKashida"/>
        <w:rPr>
          <w:sz w:val="28"/>
          <w:szCs w:val="28"/>
          <w:rtl/>
          <w:lang w:bidi="ar-IQ"/>
        </w:rPr>
      </w:pPr>
      <w:r w:rsidRPr="00242889">
        <w:rPr>
          <w:rFonts w:hint="cs"/>
          <w:sz w:val="28"/>
          <w:szCs w:val="28"/>
          <w:rtl/>
          <w:lang w:bidi="ar-IQ"/>
        </w:rPr>
        <w:t>3- محكمة الجنايات :- فكونها الرقيب على أعمال قضاة التحقيق ضمن منطقتها , لذا أعطاها القانون صلاحية نقل الأوراق التحقيقية من محكمة تحقيق إلى أخرى ضمن منطقتها .</w:t>
      </w:r>
    </w:p>
    <w:p w:rsidR="00242889" w:rsidRPr="00242889" w:rsidRDefault="00242889" w:rsidP="00242889">
      <w:pPr>
        <w:bidi/>
        <w:spacing w:after="0"/>
        <w:jc w:val="lowKashida"/>
        <w:rPr>
          <w:rFonts w:hint="cs"/>
          <w:sz w:val="28"/>
          <w:szCs w:val="28"/>
          <w:lang w:bidi="ar-IQ"/>
        </w:rPr>
      </w:pPr>
    </w:p>
    <w:sectPr w:rsidR="00242889" w:rsidRPr="0024288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889"/>
    <w:rsid w:val="00242889"/>
    <w:rsid w:val="003B7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919</Words>
  <Characters>5243</Characters>
  <Application>Microsoft Office Word</Application>
  <DocSecurity>0</DocSecurity>
  <Lines>43</Lines>
  <Paragraphs>12</Paragraphs>
  <ScaleCrop>false</ScaleCrop>
  <Company>Ahmed-Under</Company>
  <LinksUpToDate>false</LinksUpToDate>
  <CharactersWithSpaces>6150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2021-09-22T19:49:00Z</dcterms:created>
  <dcterms:modified xsi:type="dcterms:W3CDTF">2021-09-22T19:50:00Z</dcterms:modified>
</cp:coreProperties>
</file>