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مميزات قانون أصول المحاكمات الجزائية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يمتاز هذا القانون بما يلي :-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 قواعده من النظام العام أي لا يجوز التنازل عنها أو التعامل بها أو الصلح فيها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 قواعده عامة تسري على الجميع إلا ما استثنى بنص خاص سواء في القوانين الداخلية أو القانون الدولي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404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تسمية قانون أصول المحاكمات الجزائية </w:t>
      </w:r>
      <w:r>
        <w:rPr>
          <w:rFonts w:ascii="Simplified Arabic" w:hAnsi="Simplified Arabic" w:cs="Simplified Arabic" w:hint="cs"/>
          <w:sz w:val="28"/>
          <w:szCs w:val="28"/>
          <w:rtl/>
        </w:rPr>
        <w:t>:- بما أن القانون يشمل إجراءات الدعوى من التحقيق إلى تنفيذ الحكم في حين تشير التسمية إلى أن يشمل المحاكمات فقط فالأجدر أن يكون ( قانون الإجراءات الجنائية ) كما في لبنان أو مصر .</w:t>
      </w:r>
    </w:p>
    <w:p w:rsidR="00B10F9C" w:rsidRPr="00120970" w:rsidRDefault="00B10F9C" w:rsidP="00B10F9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سريان قانون أصول المحاكمات الجزائية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من حيث الزمان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:- استنادا إلى مبدأ ( لا جريمة ولا عقوبة إلا بنص ) لا يجوز أن يكون للقانون أثر رجعي إلا إذا كان الأصلح للمتهم استنادا لنص( المادة 19 ) من الدستور العراقي النافذ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من حيث المكان </w:t>
      </w:r>
      <w:r>
        <w:rPr>
          <w:rFonts w:ascii="Simplified Arabic" w:hAnsi="Simplified Arabic" w:cs="Simplified Arabic" w:hint="cs"/>
          <w:sz w:val="28"/>
          <w:szCs w:val="28"/>
          <w:rtl/>
        </w:rPr>
        <w:t>:- يسري هذا القانون على جميع إقليم الدولة العراقية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 من حيث الأشخاص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:- يسري هذا القانون على جميع الأشخاص إلا من يتم استثناءهم بنص وهم :-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أ- الأحداث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:- الذين يخضعون لقانون رعاية الأحداث رقم 76 لسنة 1983 إلا فيما لم يرد به نص في هذا القانون حيث يطبق قانون العقوبات وقانون أصول المحاكمات الجزائية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ب- العسكريون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:- الذين يخضعون لقانون أصول المحاكمات الجزائية العسكري رقم 30 لسنة 2007 وقانون العقوبات العسكري رقم 17 لسنة 2007 </w:t>
      </w:r>
    </w:p>
    <w:p w:rsidR="00B10F9C" w:rsidRDefault="00B10F9C" w:rsidP="00B10F9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ج- قوى الأمن الداخلي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:- حيث تخضع لقانون أصول الحاكمات الجزائية رقم 9 لسنة 2008 وقانون عقوبات قوى الأمن الداخلي رقم 14 لسنة 2008 </w:t>
      </w:r>
    </w:p>
    <w:p w:rsidR="00942826" w:rsidRDefault="00942826">
      <w:bookmarkStart w:id="0" w:name="_GoBack"/>
      <w:bookmarkEnd w:id="0"/>
    </w:p>
    <w:sectPr w:rsidR="0094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77E"/>
    <w:multiLevelType w:val="hybridMultilevel"/>
    <w:tmpl w:val="3F88AC6E"/>
    <w:lvl w:ilvl="0" w:tplc="484C1DF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00740"/>
    <w:multiLevelType w:val="hybridMultilevel"/>
    <w:tmpl w:val="19D6A074"/>
    <w:lvl w:ilvl="0" w:tplc="E7CE4C9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F9C"/>
    <w:rsid w:val="00942826"/>
    <w:rsid w:val="00AA4900"/>
    <w:rsid w:val="00B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9C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2011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HP</cp:lastModifiedBy>
  <cp:revision>3</cp:revision>
  <dcterms:created xsi:type="dcterms:W3CDTF">2020-09-10T19:18:00Z</dcterms:created>
  <dcterms:modified xsi:type="dcterms:W3CDTF">2021-09-22T19:31:00Z</dcterms:modified>
</cp:coreProperties>
</file>