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5F7C8" w14:textId="77777777" w:rsidR="00250BC1" w:rsidRPr="005E13C3" w:rsidRDefault="00250BC1" w:rsidP="00060319">
      <w:pPr>
        <w:spacing w:line="360" w:lineRule="auto"/>
        <w:jc w:val="both"/>
        <w:rPr>
          <w:rFonts w:asciiTheme="majorBidi" w:hAnsiTheme="majorBidi" w:cstheme="majorBidi"/>
          <w:b/>
          <w:bCs/>
          <w:sz w:val="32"/>
          <w:szCs w:val="32"/>
        </w:rPr>
      </w:pPr>
      <w:r w:rsidRPr="005E13C3">
        <w:rPr>
          <w:rFonts w:asciiTheme="majorBidi" w:hAnsiTheme="majorBidi" w:cstheme="majorBidi"/>
          <w:b/>
          <w:bCs/>
          <w:sz w:val="32"/>
          <w:szCs w:val="32"/>
        </w:rPr>
        <w:t xml:space="preserve">Lecture # </w:t>
      </w:r>
      <w:r w:rsidR="00060319">
        <w:rPr>
          <w:rFonts w:asciiTheme="majorBidi" w:hAnsiTheme="majorBidi" w:cstheme="majorBidi"/>
          <w:b/>
          <w:bCs/>
          <w:sz w:val="32"/>
          <w:szCs w:val="32"/>
        </w:rPr>
        <w:t>3</w:t>
      </w:r>
    </w:p>
    <w:p w14:paraId="27EF98A9" w14:textId="77777777" w:rsidR="00250BC1" w:rsidRDefault="00250BC1" w:rsidP="009C0C20">
      <w:pPr>
        <w:spacing w:line="360" w:lineRule="auto"/>
        <w:jc w:val="center"/>
        <w:rPr>
          <w:rFonts w:asciiTheme="majorBidi" w:hAnsiTheme="majorBidi" w:cstheme="majorBidi"/>
          <w:b/>
          <w:bCs/>
          <w:sz w:val="40"/>
          <w:szCs w:val="40"/>
          <w:u w:val="single"/>
        </w:rPr>
      </w:pPr>
      <w:r w:rsidRPr="005E13C3">
        <w:rPr>
          <w:rFonts w:asciiTheme="majorBidi" w:hAnsiTheme="majorBidi" w:cstheme="majorBidi"/>
          <w:b/>
          <w:bCs/>
          <w:sz w:val="40"/>
          <w:szCs w:val="40"/>
          <w:u w:val="single"/>
        </w:rPr>
        <w:t>Biomechanics</w:t>
      </w:r>
    </w:p>
    <w:p w14:paraId="2DC05F8A" w14:textId="77777777" w:rsidR="00205944" w:rsidRDefault="00205944" w:rsidP="009C0C20">
      <w:pPr>
        <w:spacing w:line="360" w:lineRule="auto"/>
        <w:jc w:val="center"/>
        <w:rPr>
          <w:rFonts w:asciiTheme="majorBidi" w:hAnsiTheme="majorBidi" w:cstheme="majorBidi"/>
          <w:b/>
          <w:bCs/>
          <w:sz w:val="28"/>
          <w:szCs w:val="28"/>
        </w:rPr>
      </w:pPr>
    </w:p>
    <w:p w14:paraId="481E0A4C" w14:textId="77777777" w:rsidR="00205944" w:rsidRDefault="00DD78F2" w:rsidP="009C0C20">
      <w:pPr>
        <w:spacing w:line="360" w:lineRule="auto"/>
        <w:rPr>
          <w:rFonts w:asciiTheme="majorBidi" w:hAnsiTheme="majorBidi" w:cstheme="majorBidi"/>
          <w:sz w:val="28"/>
          <w:szCs w:val="28"/>
        </w:rPr>
      </w:pPr>
      <w:r>
        <w:rPr>
          <w:rFonts w:asciiTheme="majorBidi" w:hAnsiTheme="majorBidi" w:cstheme="majorBidi"/>
          <w:b/>
          <w:bCs/>
          <w:sz w:val="32"/>
          <w:szCs w:val="32"/>
          <w:u w:val="single"/>
        </w:rPr>
        <w:t xml:space="preserve">The Biomechanics </w:t>
      </w:r>
      <w:r w:rsidRPr="00DD78F2">
        <w:rPr>
          <w:rFonts w:asciiTheme="majorBidi" w:hAnsiTheme="majorBidi" w:cstheme="majorBidi"/>
          <w:b/>
          <w:bCs/>
          <w:sz w:val="32"/>
          <w:szCs w:val="32"/>
          <w:u w:val="single"/>
        </w:rPr>
        <w:t>of Human Skeletal</w:t>
      </w:r>
      <w:r>
        <w:rPr>
          <w:rFonts w:asciiTheme="majorBidi" w:hAnsiTheme="majorBidi" w:cstheme="majorBidi"/>
          <w:b/>
          <w:bCs/>
          <w:sz w:val="32"/>
          <w:szCs w:val="32"/>
          <w:u w:val="single"/>
        </w:rPr>
        <w:t xml:space="preserve"> </w:t>
      </w:r>
      <w:r w:rsidRPr="00DD78F2">
        <w:rPr>
          <w:rFonts w:asciiTheme="majorBidi" w:hAnsiTheme="majorBidi" w:cstheme="majorBidi"/>
          <w:b/>
          <w:bCs/>
          <w:sz w:val="32"/>
          <w:szCs w:val="32"/>
          <w:u w:val="single"/>
        </w:rPr>
        <w:t>Articulations</w:t>
      </w:r>
    </w:p>
    <w:p w14:paraId="437DE54B" w14:textId="77777777" w:rsidR="005A04E1" w:rsidRPr="00DD78F2" w:rsidRDefault="00DD78F2" w:rsidP="009C0C20">
      <w:pPr>
        <w:spacing w:line="360" w:lineRule="auto"/>
        <w:jc w:val="both"/>
        <w:rPr>
          <w:rFonts w:asciiTheme="majorBidi" w:hAnsiTheme="majorBidi" w:cstheme="majorBidi"/>
          <w:b/>
          <w:bCs/>
          <w:noProof/>
          <w:sz w:val="28"/>
          <w:szCs w:val="28"/>
          <w:u w:val="single"/>
        </w:rPr>
      </w:pPr>
      <w:r w:rsidRPr="00DD78F2">
        <w:rPr>
          <w:rFonts w:asciiTheme="majorBidi" w:hAnsiTheme="majorBidi" w:cstheme="majorBidi"/>
          <w:b/>
          <w:bCs/>
          <w:noProof/>
          <w:sz w:val="28"/>
          <w:szCs w:val="28"/>
          <w:u w:val="single"/>
        </w:rPr>
        <w:t xml:space="preserve">Introduction: </w:t>
      </w:r>
    </w:p>
    <w:p w14:paraId="4FD2465C" w14:textId="77777777" w:rsidR="00DD78F2" w:rsidRDefault="00DD78F2" w:rsidP="009C0C20">
      <w:pPr>
        <w:spacing w:line="360" w:lineRule="auto"/>
        <w:jc w:val="both"/>
        <w:rPr>
          <w:rFonts w:asciiTheme="majorBidi" w:hAnsiTheme="majorBidi" w:cstheme="majorBidi"/>
          <w:sz w:val="28"/>
          <w:szCs w:val="28"/>
        </w:rPr>
      </w:pPr>
      <w:r w:rsidRPr="00DD78F2">
        <w:rPr>
          <w:rFonts w:asciiTheme="majorBidi" w:hAnsiTheme="majorBidi" w:cstheme="majorBidi"/>
          <w:sz w:val="28"/>
          <w:szCs w:val="28"/>
        </w:rPr>
        <w:t>The joints of the human body largely govern the directional motion</w:t>
      </w:r>
      <w:r>
        <w:rPr>
          <w:rFonts w:asciiTheme="majorBidi" w:hAnsiTheme="majorBidi" w:cstheme="majorBidi"/>
          <w:sz w:val="28"/>
          <w:szCs w:val="28"/>
        </w:rPr>
        <w:t xml:space="preserve"> </w:t>
      </w:r>
      <w:r w:rsidRPr="00DD78F2">
        <w:rPr>
          <w:rFonts w:asciiTheme="majorBidi" w:hAnsiTheme="majorBidi" w:cstheme="majorBidi"/>
          <w:sz w:val="28"/>
          <w:szCs w:val="28"/>
        </w:rPr>
        <w:t>capabilities of body segments. The anatomical structure of a given</w:t>
      </w:r>
      <w:r>
        <w:rPr>
          <w:rFonts w:asciiTheme="majorBidi" w:hAnsiTheme="majorBidi" w:cstheme="majorBidi"/>
          <w:sz w:val="28"/>
          <w:szCs w:val="28"/>
        </w:rPr>
        <w:t xml:space="preserve"> </w:t>
      </w:r>
      <w:r w:rsidRPr="00DD78F2">
        <w:rPr>
          <w:rFonts w:asciiTheme="majorBidi" w:hAnsiTheme="majorBidi" w:cstheme="majorBidi"/>
          <w:sz w:val="28"/>
          <w:szCs w:val="28"/>
        </w:rPr>
        <w:t xml:space="preserve">joint, such as the </w:t>
      </w:r>
      <w:proofErr w:type="gramStart"/>
      <w:r w:rsidRPr="00DD78F2">
        <w:rPr>
          <w:rFonts w:asciiTheme="majorBidi" w:hAnsiTheme="majorBidi" w:cstheme="majorBidi"/>
          <w:sz w:val="28"/>
          <w:szCs w:val="28"/>
        </w:rPr>
        <w:t xml:space="preserve">uninjured </w:t>
      </w:r>
      <w:r w:rsidR="0003051C">
        <w:rPr>
          <w:rFonts w:asciiTheme="majorBidi" w:hAnsiTheme="majorBidi" w:cstheme="majorBidi"/>
          <w:sz w:val="28"/>
          <w:szCs w:val="28"/>
        </w:rPr>
        <w:t xml:space="preserve"> </w:t>
      </w:r>
      <w:r w:rsidRPr="00DD78F2">
        <w:rPr>
          <w:rFonts w:asciiTheme="majorBidi" w:hAnsiTheme="majorBidi" w:cstheme="majorBidi"/>
          <w:sz w:val="28"/>
          <w:szCs w:val="28"/>
        </w:rPr>
        <w:t>knee</w:t>
      </w:r>
      <w:proofErr w:type="gramEnd"/>
      <w:r w:rsidRPr="00DD78F2">
        <w:rPr>
          <w:rFonts w:asciiTheme="majorBidi" w:hAnsiTheme="majorBidi" w:cstheme="majorBidi"/>
          <w:sz w:val="28"/>
          <w:szCs w:val="28"/>
        </w:rPr>
        <w:t>, varies little from person to person</w:t>
      </w:r>
      <w:r>
        <w:rPr>
          <w:rFonts w:asciiTheme="majorBidi" w:hAnsiTheme="majorBidi" w:cstheme="majorBidi"/>
          <w:sz w:val="28"/>
          <w:szCs w:val="28"/>
        </w:rPr>
        <w:t xml:space="preserve">, </w:t>
      </w:r>
      <w:r w:rsidRPr="00DD78F2">
        <w:rPr>
          <w:rFonts w:asciiTheme="majorBidi" w:hAnsiTheme="majorBidi" w:cstheme="majorBidi"/>
          <w:sz w:val="28"/>
          <w:szCs w:val="28"/>
        </w:rPr>
        <w:t>as do the directions in which the attached body segments, such as the</w:t>
      </w:r>
      <w:r>
        <w:rPr>
          <w:rFonts w:asciiTheme="majorBidi" w:hAnsiTheme="majorBidi" w:cstheme="majorBidi"/>
          <w:sz w:val="28"/>
          <w:szCs w:val="28"/>
        </w:rPr>
        <w:t xml:space="preserve"> </w:t>
      </w:r>
      <w:r w:rsidRPr="00DD78F2">
        <w:rPr>
          <w:rFonts w:asciiTheme="majorBidi" w:hAnsiTheme="majorBidi" w:cstheme="majorBidi"/>
          <w:sz w:val="28"/>
          <w:szCs w:val="28"/>
        </w:rPr>
        <w:t>thigh and lower leg, are permitted to move at the joint. However, differences</w:t>
      </w:r>
      <w:r>
        <w:rPr>
          <w:rFonts w:asciiTheme="majorBidi" w:hAnsiTheme="majorBidi" w:cstheme="majorBidi"/>
          <w:sz w:val="28"/>
          <w:szCs w:val="28"/>
        </w:rPr>
        <w:t xml:space="preserve"> </w:t>
      </w:r>
      <w:r w:rsidRPr="00DD78F2">
        <w:rPr>
          <w:rFonts w:asciiTheme="majorBidi" w:hAnsiTheme="majorBidi" w:cstheme="majorBidi"/>
          <w:sz w:val="28"/>
          <w:szCs w:val="28"/>
        </w:rPr>
        <w:t>in the relative tightness or laxity of the surrounding soft tissues</w:t>
      </w:r>
      <w:r>
        <w:rPr>
          <w:rFonts w:asciiTheme="majorBidi" w:hAnsiTheme="majorBidi" w:cstheme="majorBidi"/>
          <w:sz w:val="28"/>
          <w:szCs w:val="28"/>
        </w:rPr>
        <w:t xml:space="preserve"> </w:t>
      </w:r>
      <w:r w:rsidRPr="00DD78F2">
        <w:rPr>
          <w:rFonts w:asciiTheme="majorBidi" w:hAnsiTheme="majorBidi" w:cstheme="majorBidi"/>
          <w:sz w:val="28"/>
          <w:szCs w:val="28"/>
        </w:rPr>
        <w:t>result in differences in joint ranges of movement.</w:t>
      </w:r>
    </w:p>
    <w:p w14:paraId="50E228A3" w14:textId="77777777" w:rsidR="00DD78F2" w:rsidRPr="00380265" w:rsidRDefault="00DD78F2" w:rsidP="009C0C20">
      <w:pPr>
        <w:spacing w:line="360" w:lineRule="auto"/>
        <w:rPr>
          <w:rFonts w:asciiTheme="majorBidi" w:hAnsiTheme="majorBidi" w:cstheme="majorBidi"/>
          <w:b/>
          <w:bCs/>
          <w:noProof/>
          <w:color w:val="4472C4" w:themeColor="accent5"/>
          <w:sz w:val="28"/>
          <w:szCs w:val="28"/>
          <w:u w:val="single"/>
        </w:rPr>
      </w:pPr>
      <w:r w:rsidRPr="00380265">
        <w:rPr>
          <w:rFonts w:asciiTheme="majorBidi" w:hAnsiTheme="majorBidi" w:cstheme="majorBidi"/>
          <w:b/>
          <w:bCs/>
          <w:noProof/>
          <w:color w:val="4472C4" w:themeColor="accent5"/>
          <w:sz w:val="28"/>
          <w:szCs w:val="28"/>
          <w:u w:val="single"/>
        </w:rPr>
        <w:t>JOINT ARCHITECTURE</w:t>
      </w:r>
    </w:p>
    <w:p w14:paraId="0F3DE0AA" w14:textId="77777777" w:rsidR="00DD78F2" w:rsidRDefault="00DD78F2" w:rsidP="00A5500A">
      <w:pPr>
        <w:spacing w:line="360" w:lineRule="auto"/>
        <w:jc w:val="both"/>
        <w:rPr>
          <w:rFonts w:asciiTheme="majorBidi" w:hAnsiTheme="majorBidi" w:cstheme="majorBidi"/>
          <w:sz w:val="28"/>
          <w:szCs w:val="28"/>
        </w:rPr>
      </w:pPr>
      <w:r w:rsidRPr="00DD78F2">
        <w:rPr>
          <w:rFonts w:asciiTheme="majorBidi" w:hAnsiTheme="majorBidi" w:cstheme="majorBidi"/>
          <w:sz w:val="28"/>
          <w:szCs w:val="28"/>
        </w:rPr>
        <w:t>Anatomists have categorized joints in several ways, based on joint complexity,</w:t>
      </w:r>
      <w:r>
        <w:rPr>
          <w:rFonts w:asciiTheme="majorBidi" w:hAnsiTheme="majorBidi" w:cstheme="majorBidi"/>
          <w:sz w:val="28"/>
          <w:szCs w:val="28"/>
        </w:rPr>
        <w:t xml:space="preserve"> </w:t>
      </w:r>
      <w:r w:rsidRPr="00DD78F2">
        <w:rPr>
          <w:rFonts w:asciiTheme="majorBidi" w:hAnsiTheme="majorBidi" w:cstheme="majorBidi"/>
          <w:sz w:val="28"/>
          <w:szCs w:val="28"/>
        </w:rPr>
        <w:t xml:space="preserve">the number of axes present, joint geometry, or movement capabilities. Since this </w:t>
      </w:r>
      <w:r>
        <w:rPr>
          <w:rFonts w:asciiTheme="majorBidi" w:hAnsiTheme="majorBidi" w:cstheme="majorBidi"/>
          <w:sz w:val="28"/>
          <w:szCs w:val="28"/>
        </w:rPr>
        <w:t>Course</w:t>
      </w:r>
      <w:r w:rsidRPr="00DD78F2">
        <w:rPr>
          <w:rFonts w:asciiTheme="majorBidi" w:hAnsiTheme="majorBidi" w:cstheme="majorBidi"/>
          <w:sz w:val="28"/>
          <w:szCs w:val="28"/>
        </w:rPr>
        <w:t xml:space="preserve"> focuses on human movement, a joint </w:t>
      </w:r>
      <w:r w:rsidR="00A5500A">
        <w:rPr>
          <w:rFonts w:asciiTheme="majorBidi" w:hAnsiTheme="majorBidi" w:cstheme="majorBidi"/>
          <w:sz w:val="28"/>
          <w:szCs w:val="28"/>
        </w:rPr>
        <w:t>classifi</w:t>
      </w:r>
      <w:r w:rsidR="00A5500A" w:rsidRPr="00DD78F2">
        <w:rPr>
          <w:rFonts w:asciiTheme="majorBidi" w:hAnsiTheme="majorBidi" w:cstheme="majorBidi"/>
          <w:sz w:val="28"/>
          <w:szCs w:val="28"/>
        </w:rPr>
        <w:t>cation</w:t>
      </w:r>
      <w:r>
        <w:rPr>
          <w:rFonts w:asciiTheme="majorBidi" w:hAnsiTheme="majorBidi" w:cstheme="majorBidi"/>
          <w:sz w:val="28"/>
          <w:szCs w:val="28"/>
        </w:rPr>
        <w:t xml:space="preserve"> </w:t>
      </w:r>
      <w:r w:rsidRPr="00DD78F2">
        <w:rPr>
          <w:rFonts w:asciiTheme="majorBidi" w:hAnsiTheme="majorBidi" w:cstheme="majorBidi"/>
          <w:sz w:val="28"/>
          <w:szCs w:val="28"/>
        </w:rPr>
        <w:t>system based on motion capabilities is presented.</w:t>
      </w:r>
    </w:p>
    <w:p w14:paraId="53E09F5E" w14:textId="77777777" w:rsidR="00DD78F2" w:rsidRDefault="00DD78F2" w:rsidP="009C0C20">
      <w:pPr>
        <w:spacing w:line="360" w:lineRule="auto"/>
        <w:jc w:val="both"/>
        <w:rPr>
          <w:rFonts w:asciiTheme="majorBidi" w:hAnsiTheme="majorBidi" w:cstheme="majorBidi"/>
          <w:b/>
          <w:bCs/>
          <w:noProof/>
          <w:sz w:val="28"/>
          <w:szCs w:val="28"/>
          <w:u w:val="single"/>
        </w:rPr>
      </w:pPr>
      <w:r w:rsidRPr="00DD78F2">
        <w:rPr>
          <w:rFonts w:asciiTheme="majorBidi" w:hAnsiTheme="majorBidi" w:cstheme="majorBidi"/>
          <w:b/>
          <w:bCs/>
          <w:noProof/>
          <w:sz w:val="28"/>
          <w:szCs w:val="28"/>
          <w:u w:val="single"/>
        </w:rPr>
        <w:t>Immovable Joints</w:t>
      </w:r>
    </w:p>
    <w:p w14:paraId="6B4EA92B" w14:textId="77777777" w:rsidR="00DD78F2" w:rsidRDefault="00DD78F2" w:rsidP="009C0C20">
      <w:pPr>
        <w:pStyle w:val="ListParagraph"/>
        <w:numPr>
          <w:ilvl w:val="0"/>
          <w:numId w:val="3"/>
        </w:numPr>
        <w:spacing w:line="360" w:lineRule="auto"/>
        <w:rPr>
          <w:rFonts w:asciiTheme="majorBidi" w:hAnsiTheme="majorBidi" w:cstheme="majorBidi"/>
          <w:sz w:val="28"/>
          <w:szCs w:val="28"/>
        </w:rPr>
      </w:pPr>
      <w:r w:rsidRPr="00DD78F2">
        <w:rPr>
          <w:rFonts w:asciiTheme="majorBidi" w:hAnsiTheme="majorBidi" w:cstheme="majorBidi"/>
          <w:sz w:val="28"/>
          <w:szCs w:val="28"/>
        </w:rPr>
        <w:t xml:space="preserve">Synarthroses (immovable) (syn </w:t>
      </w:r>
      <w:r>
        <w:rPr>
          <w:rFonts w:asciiTheme="majorBidi" w:hAnsiTheme="majorBidi" w:cstheme="majorBidi"/>
          <w:sz w:val="28"/>
          <w:szCs w:val="28"/>
        </w:rPr>
        <w:t>=</w:t>
      </w:r>
      <w:r w:rsidRPr="00DD78F2">
        <w:rPr>
          <w:rFonts w:asciiTheme="majorBidi" w:hAnsiTheme="majorBidi" w:cstheme="majorBidi"/>
          <w:sz w:val="28"/>
          <w:szCs w:val="28"/>
        </w:rPr>
        <w:t xml:space="preserve"> together; arthron </w:t>
      </w:r>
      <w:r>
        <w:rPr>
          <w:rFonts w:asciiTheme="majorBidi" w:hAnsiTheme="majorBidi" w:cstheme="majorBidi"/>
          <w:sz w:val="28"/>
          <w:szCs w:val="28"/>
        </w:rPr>
        <w:t>=</w:t>
      </w:r>
      <w:r w:rsidRPr="00DD78F2">
        <w:rPr>
          <w:rFonts w:asciiTheme="majorBidi" w:hAnsiTheme="majorBidi" w:cstheme="majorBidi"/>
          <w:sz w:val="28"/>
          <w:szCs w:val="28"/>
        </w:rPr>
        <w:t xml:space="preserve"> joint): These fibrous joints can attenuate force (absorb shock) but permit little or no</w:t>
      </w:r>
      <w:r>
        <w:rPr>
          <w:rFonts w:asciiTheme="majorBidi" w:hAnsiTheme="majorBidi" w:cstheme="majorBidi"/>
          <w:sz w:val="28"/>
          <w:szCs w:val="28"/>
        </w:rPr>
        <w:t xml:space="preserve"> </w:t>
      </w:r>
      <w:r w:rsidRPr="00DD78F2">
        <w:rPr>
          <w:rFonts w:asciiTheme="majorBidi" w:hAnsiTheme="majorBidi" w:cstheme="majorBidi"/>
          <w:sz w:val="28"/>
          <w:szCs w:val="28"/>
        </w:rPr>
        <w:t>movement of the articulating bones.</w:t>
      </w:r>
    </w:p>
    <w:p w14:paraId="43BCD686" w14:textId="77777777" w:rsidR="00DD78F2" w:rsidRDefault="00DD78F2" w:rsidP="009C0C20">
      <w:pPr>
        <w:pStyle w:val="ListParagraph"/>
        <w:numPr>
          <w:ilvl w:val="1"/>
          <w:numId w:val="3"/>
        </w:numPr>
        <w:spacing w:line="360" w:lineRule="auto"/>
        <w:jc w:val="both"/>
        <w:rPr>
          <w:rFonts w:asciiTheme="majorBidi" w:hAnsiTheme="majorBidi" w:cstheme="majorBidi"/>
          <w:sz w:val="28"/>
          <w:szCs w:val="28"/>
        </w:rPr>
      </w:pPr>
      <w:r w:rsidRPr="00DD78F2">
        <w:rPr>
          <w:rFonts w:asciiTheme="majorBidi" w:hAnsiTheme="majorBidi" w:cstheme="majorBidi"/>
          <w:sz w:val="28"/>
          <w:szCs w:val="28"/>
        </w:rPr>
        <w:t xml:space="preserve">Sutures: In these joints, the irregularly grooved articulating bone sheets mate closely </w:t>
      </w:r>
      <w:r>
        <w:rPr>
          <w:rFonts w:asciiTheme="majorBidi" w:hAnsiTheme="majorBidi" w:cstheme="majorBidi"/>
          <w:sz w:val="28"/>
          <w:szCs w:val="28"/>
        </w:rPr>
        <w:t>and are tightly connected by fi</w:t>
      </w:r>
      <w:r w:rsidRPr="00DD78F2">
        <w:rPr>
          <w:rFonts w:asciiTheme="majorBidi" w:hAnsiTheme="majorBidi" w:cstheme="majorBidi"/>
          <w:sz w:val="28"/>
          <w:szCs w:val="28"/>
        </w:rPr>
        <w:t xml:space="preserve">bers that are </w:t>
      </w:r>
      <w:r w:rsidRPr="00DD78F2">
        <w:rPr>
          <w:rFonts w:asciiTheme="majorBidi" w:hAnsiTheme="majorBidi" w:cstheme="majorBidi"/>
          <w:sz w:val="28"/>
          <w:szCs w:val="28"/>
        </w:rPr>
        <w:lastRenderedPageBreak/>
        <w:t>continu</w:t>
      </w:r>
      <w:r>
        <w:rPr>
          <w:rFonts w:asciiTheme="majorBidi" w:hAnsiTheme="majorBidi" w:cstheme="majorBidi"/>
          <w:sz w:val="28"/>
          <w:szCs w:val="28"/>
        </w:rPr>
        <w:t>ous with the periosteum. The fi</w:t>
      </w:r>
      <w:r w:rsidRPr="00DD78F2">
        <w:rPr>
          <w:rFonts w:asciiTheme="majorBidi" w:hAnsiTheme="majorBidi" w:cstheme="majorBidi"/>
          <w:sz w:val="28"/>
          <w:szCs w:val="28"/>
        </w:rPr>
        <w:t>bers begin to ossify in early adulthood and are eventually replaced completely by bone. The only</w:t>
      </w:r>
      <w:r>
        <w:rPr>
          <w:rFonts w:asciiTheme="majorBidi" w:hAnsiTheme="majorBidi" w:cstheme="majorBidi"/>
          <w:sz w:val="28"/>
          <w:szCs w:val="28"/>
        </w:rPr>
        <w:t xml:space="preserve"> </w:t>
      </w:r>
      <w:r w:rsidRPr="00DD78F2">
        <w:rPr>
          <w:rFonts w:asciiTheme="majorBidi" w:hAnsiTheme="majorBidi" w:cstheme="majorBidi"/>
          <w:sz w:val="28"/>
          <w:szCs w:val="28"/>
        </w:rPr>
        <w:t>example in the human body is the sutures of the skull.</w:t>
      </w:r>
    </w:p>
    <w:p w14:paraId="3E7EAEEB" w14:textId="77777777" w:rsidR="00DD78F2" w:rsidRDefault="00DD78F2" w:rsidP="009C0C20">
      <w:pPr>
        <w:pStyle w:val="ListParagraph"/>
        <w:numPr>
          <w:ilvl w:val="1"/>
          <w:numId w:val="3"/>
        </w:numPr>
        <w:spacing w:line="360" w:lineRule="auto"/>
        <w:jc w:val="both"/>
        <w:rPr>
          <w:rFonts w:asciiTheme="majorBidi" w:hAnsiTheme="majorBidi" w:cstheme="majorBidi"/>
          <w:sz w:val="28"/>
          <w:szCs w:val="28"/>
        </w:rPr>
      </w:pPr>
      <w:r w:rsidRPr="00DD78F2">
        <w:rPr>
          <w:rFonts w:asciiTheme="majorBidi" w:hAnsiTheme="majorBidi" w:cstheme="majorBidi"/>
          <w:sz w:val="28"/>
          <w:szCs w:val="28"/>
        </w:rPr>
        <w:t xml:space="preserve">Syndesmoses (syndesmosis </w:t>
      </w:r>
      <w:r>
        <w:rPr>
          <w:rFonts w:asciiTheme="majorBidi" w:hAnsiTheme="majorBidi" w:cstheme="majorBidi"/>
          <w:sz w:val="28"/>
          <w:szCs w:val="28"/>
        </w:rPr>
        <w:t>=</w:t>
      </w:r>
      <w:r w:rsidRPr="00DD78F2">
        <w:rPr>
          <w:rFonts w:asciiTheme="majorBidi" w:hAnsiTheme="majorBidi" w:cstheme="majorBidi"/>
          <w:sz w:val="28"/>
          <w:szCs w:val="28"/>
        </w:rPr>
        <w:t xml:space="preserve"> held by bands): In these joints, dense fibrous tissue binds the bones together, permitting extremely limited movement. Examples include the coracoacromial,</w:t>
      </w:r>
      <w:r>
        <w:rPr>
          <w:rFonts w:asciiTheme="majorBidi" w:hAnsiTheme="majorBidi" w:cstheme="majorBidi"/>
          <w:sz w:val="28"/>
          <w:szCs w:val="28"/>
        </w:rPr>
        <w:t xml:space="preserve"> mid-radioulnar, mid-tibiofibular, and inferior tibiofi</w:t>
      </w:r>
      <w:r w:rsidRPr="00DD78F2">
        <w:rPr>
          <w:rFonts w:asciiTheme="majorBidi" w:hAnsiTheme="majorBidi" w:cstheme="majorBidi"/>
          <w:sz w:val="28"/>
          <w:szCs w:val="28"/>
        </w:rPr>
        <w:t>bular joints.</w:t>
      </w:r>
    </w:p>
    <w:p w14:paraId="1D0937DA" w14:textId="77777777" w:rsidR="00DD78F2" w:rsidRDefault="00DD78F2" w:rsidP="009C0C20">
      <w:pPr>
        <w:spacing w:line="360" w:lineRule="auto"/>
        <w:jc w:val="both"/>
        <w:rPr>
          <w:rFonts w:asciiTheme="majorBidi" w:hAnsiTheme="majorBidi" w:cstheme="majorBidi"/>
          <w:b/>
          <w:bCs/>
          <w:sz w:val="28"/>
          <w:szCs w:val="28"/>
          <w:u w:val="single"/>
        </w:rPr>
      </w:pPr>
      <w:r w:rsidRPr="00DD78F2">
        <w:rPr>
          <w:rFonts w:asciiTheme="majorBidi" w:hAnsiTheme="majorBidi" w:cstheme="majorBidi"/>
          <w:b/>
          <w:bCs/>
          <w:sz w:val="28"/>
          <w:szCs w:val="28"/>
          <w:u w:val="single"/>
        </w:rPr>
        <w:t>Slightly Movable Joints</w:t>
      </w:r>
    </w:p>
    <w:p w14:paraId="05B06ECE" w14:textId="77777777" w:rsidR="00DD78F2" w:rsidRDefault="00DD78F2" w:rsidP="009C0C20">
      <w:pPr>
        <w:pStyle w:val="ListParagraph"/>
        <w:numPr>
          <w:ilvl w:val="0"/>
          <w:numId w:val="3"/>
        </w:numPr>
        <w:spacing w:line="360" w:lineRule="auto"/>
        <w:jc w:val="both"/>
        <w:rPr>
          <w:rFonts w:asciiTheme="majorBidi" w:hAnsiTheme="majorBidi" w:cstheme="majorBidi"/>
          <w:sz w:val="28"/>
          <w:szCs w:val="28"/>
        </w:rPr>
      </w:pPr>
      <w:r w:rsidRPr="00DD78F2">
        <w:rPr>
          <w:rFonts w:asciiTheme="majorBidi" w:hAnsiTheme="majorBidi" w:cstheme="majorBidi"/>
          <w:sz w:val="28"/>
          <w:szCs w:val="28"/>
        </w:rPr>
        <w:t>Amphiarthroses (slightly movable) (</w:t>
      </w:r>
      <w:proofErr w:type="spellStart"/>
      <w:r w:rsidRPr="00DD78F2">
        <w:rPr>
          <w:rFonts w:asciiTheme="majorBidi" w:hAnsiTheme="majorBidi" w:cstheme="majorBidi"/>
          <w:sz w:val="28"/>
          <w:szCs w:val="28"/>
        </w:rPr>
        <w:t>amphi</w:t>
      </w:r>
      <w:proofErr w:type="spellEnd"/>
      <w:r w:rsidRPr="00DD78F2">
        <w:rPr>
          <w:rFonts w:asciiTheme="majorBidi" w:hAnsiTheme="majorBidi" w:cstheme="majorBidi"/>
          <w:sz w:val="28"/>
          <w:szCs w:val="28"/>
        </w:rPr>
        <w:t xml:space="preserve"> </w:t>
      </w:r>
      <w:r>
        <w:rPr>
          <w:rFonts w:asciiTheme="majorBidi" w:hAnsiTheme="majorBidi" w:cstheme="majorBidi"/>
          <w:sz w:val="28"/>
          <w:szCs w:val="28"/>
        </w:rPr>
        <w:t>=</w:t>
      </w:r>
      <w:r w:rsidRPr="00DD78F2">
        <w:rPr>
          <w:rFonts w:asciiTheme="majorBidi" w:hAnsiTheme="majorBidi" w:cstheme="majorBidi"/>
          <w:sz w:val="28"/>
          <w:szCs w:val="28"/>
        </w:rPr>
        <w:t xml:space="preserve"> on both sides): These cartilaginous joints attenuate applied forces and permit more motion of</w:t>
      </w:r>
      <w:r>
        <w:rPr>
          <w:rFonts w:asciiTheme="majorBidi" w:hAnsiTheme="majorBidi" w:cstheme="majorBidi"/>
          <w:sz w:val="28"/>
          <w:szCs w:val="28"/>
        </w:rPr>
        <w:t xml:space="preserve"> </w:t>
      </w:r>
      <w:r w:rsidRPr="00DD78F2">
        <w:rPr>
          <w:rFonts w:asciiTheme="majorBidi" w:hAnsiTheme="majorBidi" w:cstheme="majorBidi"/>
          <w:sz w:val="28"/>
          <w:szCs w:val="28"/>
        </w:rPr>
        <w:t>the adjacent bones than synarthrodial joints.</w:t>
      </w:r>
    </w:p>
    <w:p w14:paraId="5C9788AF" w14:textId="77777777" w:rsidR="00ED2D4E" w:rsidRDefault="00ED2D4E" w:rsidP="009C0C20">
      <w:pPr>
        <w:pStyle w:val="ListParagraph"/>
        <w:numPr>
          <w:ilvl w:val="1"/>
          <w:numId w:val="3"/>
        </w:numPr>
        <w:spacing w:line="360" w:lineRule="auto"/>
        <w:jc w:val="both"/>
        <w:rPr>
          <w:rFonts w:asciiTheme="majorBidi" w:hAnsiTheme="majorBidi" w:cstheme="majorBidi"/>
          <w:sz w:val="28"/>
          <w:szCs w:val="28"/>
        </w:rPr>
      </w:pPr>
      <w:r w:rsidRPr="00ED2D4E">
        <w:rPr>
          <w:rFonts w:asciiTheme="majorBidi" w:hAnsiTheme="majorBidi" w:cstheme="majorBidi"/>
          <w:sz w:val="28"/>
          <w:szCs w:val="28"/>
        </w:rPr>
        <w:t xml:space="preserve">Synchondroses (synchondrosis </w:t>
      </w:r>
      <w:r>
        <w:rPr>
          <w:rFonts w:asciiTheme="majorBidi" w:hAnsiTheme="majorBidi" w:cstheme="majorBidi"/>
          <w:sz w:val="28"/>
          <w:szCs w:val="28"/>
        </w:rPr>
        <w:t>=</w:t>
      </w:r>
      <w:r w:rsidRPr="00ED2D4E">
        <w:rPr>
          <w:rFonts w:asciiTheme="majorBidi" w:hAnsiTheme="majorBidi" w:cstheme="majorBidi"/>
          <w:sz w:val="28"/>
          <w:szCs w:val="28"/>
        </w:rPr>
        <w:t xml:space="preserve"> held by cartilage): In these joints, the articulating bones are held together by a thin layer of hyaline cartilage. Examples include the sternocostal joints and the epiphyseal</w:t>
      </w:r>
      <w:r>
        <w:rPr>
          <w:rFonts w:asciiTheme="majorBidi" w:hAnsiTheme="majorBidi" w:cstheme="majorBidi"/>
          <w:sz w:val="28"/>
          <w:szCs w:val="28"/>
        </w:rPr>
        <w:t xml:space="preserve"> plates (before ossifi</w:t>
      </w:r>
      <w:r w:rsidRPr="00ED2D4E">
        <w:rPr>
          <w:rFonts w:asciiTheme="majorBidi" w:hAnsiTheme="majorBidi" w:cstheme="majorBidi"/>
          <w:sz w:val="28"/>
          <w:szCs w:val="28"/>
        </w:rPr>
        <w:t>cation).</w:t>
      </w:r>
    </w:p>
    <w:p w14:paraId="3C639617" w14:textId="77777777" w:rsidR="00ED2D4E" w:rsidRDefault="00ED2D4E" w:rsidP="009C0C20">
      <w:pPr>
        <w:pStyle w:val="ListParagraph"/>
        <w:numPr>
          <w:ilvl w:val="1"/>
          <w:numId w:val="3"/>
        </w:numPr>
        <w:spacing w:line="360" w:lineRule="auto"/>
        <w:jc w:val="both"/>
        <w:rPr>
          <w:rFonts w:asciiTheme="majorBidi" w:hAnsiTheme="majorBidi" w:cstheme="majorBidi"/>
          <w:sz w:val="28"/>
          <w:szCs w:val="28"/>
        </w:rPr>
      </w:pPr>
      <w:r w:rsidRPr="00ED2D4E">
        <w:rPr>
          <w:rFonts w:asciiTheme="majorBidi" w:hAnsiTheme="majorBidi" w:cstheme="majorBidi"/>
          <w:sz w:val="28"/>
          <w:szCs w:val="28"/>
        </w:rPr>
        <w:t xml:space="preserve">Symphyses: In these joints, thin plates of hyaline cartilage separate </w:t>
      </w:r>
      <w:r>
        <w:rPr>
          <w:rFonts w:asciiTheme="majorBidi" w:hAnsiTheme="majorBidi" w:cstheme="majorBidi"/>
          <w:sz w:val="28"/>
          <w:szCs w:val="28"/>
        </w:rPr>
        <w:t>a disc of fi</w:t>
      </w:r>
      <w:r w:rsidRPr="00ED2D4E">
        <w:rPr>
          <w:rFonts w:asciiTheme="majorBidi" w:hAnsiTheme="majorBidi" w:cstheme="majorBidi"/>
          <w:sz w:val="28"/>
          <w:szCs w:val="28"/>
        </w:rPr>
        <w:t>brocartilage from the bones. Examples include the vertebral</w:t>
      </w:r>
      <w:r>
        <w:rPr>
          <w:rFonts w:asciiTheme="majorBidi" w:hAnsiTheme="majorBidi" w:cstheme="majorBidi"/>
          <w:sz w:val="28"/>
          <w:szCs w:val="28"/>
        </w:rPr>
        <w:t xml:space="preserve"> </w:t>
      </w:r>
      <w:r w:rsidRPr="00ED2D4E">
        <w:rPr>
          <w:rFonts w:asciiTheme="majorBidi" w:hAnsiTheme="majorBidi" w:cstheme="majorBidi"/>
          <w:sz w:val="28"/>
          <w:szCs w:val="28"/>
        </w:rPr>
        <w:t>joints and the pubic symphysis.</w:t>
      </w:r>
    </w:p>
    <w:p w14:paraId="5381B524" w14:textId="77777777" w:rsidR="00ED2D4E" w:rsidRDefault="00ED2D4E" w:rsidP="009C0C20">
      <w:pPr>
        <w:spacing w:line="360" w:lineRule="auto"/>
        <w:rPr>
          <w:rFonts w:asciiTheme="majorBidi" w:hAnsiTheme="majorBidi" w:cstheme="majorBidi"/>
          <w:b/>
          <w:bCs/>
          <w:sz w:val="28"/>
          <w:szCs w:val="28"/>
          <w:u w:val="single"/>
        </w:rPr>
      </w:pPr>
      <w:r w:rsidRPr="00ED2D4E">
        <w:rPr>
          <w:rFonts w:asciiTheme="majorBidi" w:hAnsiTheme="majorBidi" w:cstheme="majorBidi"/>
          <w:b/>
          <w:bCs/>
          <w:sz w:val="28"/>
          <w:szCs w:val="28"/>
          <w:u w:val="single"/>
        </w:rPr>
        <w:t>Freely Movable Joints</w:t>
      </w:r>
    </w:p>
    <w:p w14:paraId="320EF62D" w14:textId="77777777" w:rsidR="00ED2D4E" w:rsidRDefault="00ED2D4E" w:rsidP="009C0C20">
      <w:pPr>
        <w:pStyle w:val="ListParagraph"/>
        <w:numPr>
          <w:ilvl w:val="0"/>
          <w:numId w:val="3"/>
        </w:numPr>
        <w:spacing w:line="360" w:lineRule="auto"/>
        <w:ind w:left="714" w:hanging="357"/>
        <w:jc w:val="both"/>
        <w:rPr>
          <w:rFonts w:asciiTheme="majorBidi" w:hAnsiTheme="majorBidi" w:cstheme="majorBidi"/>
          <w:sz w:val="28"/>
          <w:szCs w:val="28"/>
        </w:rPr>
      </w:pPr>
      <w:r w:rsidRPr="00ED2D4E">
        <w:rPr>
          <w:rFonts w:asciiTheme="majorBidi" w:hAnsiTheme="majorBidi" w:cstheme="majorBidi"/>
          <w:sz w:val="28"/>
          <w:szCs w:val="28"/>
        </w:rPr>
        <w:t xml:space="preserve">Diarthroses or synovial (freely movable) (diarthrosis = “through joint,” indicating only slight limitations to movement capability): At these joints, the articulating bone surfaces are covered with articular cartilage, an articular capsule surrounds the joint, and a synovial membrane lining the interior of the joint capsule secretes a lubricant </w:t>
      </w:r>
      <w:r>
        <w:rPr>
          <w:rFonts w:asciiTheme="majorBidi" w:hAnsiTheme="majorBidi" w:cstheme="majorBidi"/>
          <w:sz w:val="28"/>
          <w:szCs w:val="28"/>
        </w:rPr>
        <w:lastRenderedPageBreak/>
        <w:t>known as synovial fl</w:t>
      </w:r>
      <w:r w:rsidRPr="00ED2D4E">
        <w:rPr>
          <w:rFonts w:asciiTheme="majorBidi" w:hAnsiTheme="majorBidi" w:cstheme="majorBidi"/>
          <w:sz w:val="28"/>
          <w:szCs w:val="28"/>
        </w:rPr>
        <w:t>uid (Figure 1). There are many types of synovial</w:t>
      </w:r>
      <w:r>
        <w:rPr>
          <w:rFonts w:asciiTheme="majorBidi" w:hAnsiTheme="majorBidi" w:cstheme="majorBidi"/>
          <w:sz w:val="28"/>
          <w:szCs w:val="28"/>
        </w:rPr>
        <w:t xml:space="preserve"> </w:t>
      </w:r>
      <w:r w:rsidRPr="00ED2D4E">
        <w:rPr>
          <w:rFonts w:asciiTheme="majorBidi" w:hAnsiTheme="majorBidi" w:cstheme="majorBidi"/>
          <w:sz w:val="28"/>
          <w:szCs w:val="28"/>
        </w:rPr>
        <w:t>joints.</w:t>
      </w:r>
    </w:p>
    <w:tbl>
      <w:tblPr>
        <w:tblStyle w:val="TableGrid"/>
        <w:tblW w:w="0" w:type="auto"/>
        <w:tblInd w:w="714" w:type="dxa"/>
        <w:tblLook w:val="04A0" w:firstRow="1" w:lastRow="0" w:firstColumn="1" w:lastColumn="0" w:noHBand="0" w:noVBand="1"/>
      </w:tblPr>
      <w:tblGrid>
        <w:gridCol w:w="7916"/>
      </w:tblGrid>
      <w:tr w:rsidR="00291A66" w14:paraId="3E1F359A" w14:textId="77777777" w:rsidTr="00291A66">
        <w:tc>
          <w:tcPr>
            <w:tcW w:w="8630" w:type="dxa"/>
          </w:tcPr>
          <w:p w14:paraId="0306FCDC" w14:textId="77777777" w:rsidR="00291A66" w:rsidRDefault="00291A66" w:rsidP="009C0C20">
            <w:pPr>
              <w:pStyle w:val="ListParagraph"/>
              <w:spacing w:line="360" w:lineRule="auto"/>
              <w:ind w:left="0"/>
              <w:jc w:val="center"/>
              <w:rPr>
                <w:rFonts w:asciiTheme="majorBidi" w:hAnsiTheme="majorBidi" w:cstheme="majorBidi"/>
                <w:sz w:val="28"/>
                <w:szCs w:val="28"/>
              </w:rPr>
            </w:pPr>
            <w:r w:rsidRPr="00291A66">
              <w:rPr>
                <w:rFonts w:asciiTheme="majorBidi" w:hAnsiTheme="majorBidi" w:cstheme="majorBidi"/>
                <w:noProof/>
                <w:sz w:val="28"/>
                <w:szCs w:val="28"/>
              </w:rPr>
              <w:drawing>
                <wp:inline distT="0" distB="0" distL="0" distR="0" wp14:anchorId="65311AB8" wp14:editId="27DAEF18">
                  <wp:extent cx="3686175" cy="37147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6175" cy="3714750"/>
                          </a:xfrm>
                          <a:prstGeom prst="rect">
                            <a:avLst/>
                          </a:prstGeom>
                          <a:noFill/>
                          <a:ln>
                            <a:noFill/>
                          </a:ln>
                        </pic:spPr>
                      </pic:pic>
                    </a:graphicData>
                  </a:graphic>
                </wp:inline>
              </w:drawing>
            </w:r>
          </w:p>
        </w:tc>
      </w:tr>
      <w:tr w:rsidR="00291A66" w14:paraId="24BD8397" w14:textId="77777777" w:rsidTr="00291A66">
        <w:tc>
          <w:tcPr>
            <w:tcW w:w="8630" w:type="dxa"/>
          </w:tcPr>
          <w:p w14:paraId="4E5818D5" w14:textId="77777777" w:rsidR="00291A66" w:rsidRDefault="00291A66" w:rsidP="009C0C20">
            <w:pPr>
              <w:spacing w:line="360" w:lineRule="auto"/>
              <w:rPr>
                <w:rFonts w:asciiTheme="majorBidi" w:hAnsiTheme="majorBidi" w:cstheme="majorBidi"/>
                <w:sz w:val="28"/>
                <w:szCs w:val="28"/>
              </w:rPr>
            </w:pPr>
            <w:r w:rsidRPr="00291A66">
              <w:rPr>
                <w:rFonts w:asciiTheme="majorBidi" w:hAnsiTheme="majorBidi" w:cstheme="majorBidi"/>
                <w:b/>
                <w:bCs/>
                <w:sz w:val="28"/>
                <w:szCs w:val="28"/>
              </w:rPr>
              <w:t>Figure 1:</w:t>
            </w:r>
            <w:r w:rsidRPr="00291A66">
              <w:rPr>
                <w:rFonts w:asciiTheme="majorBidi" w:hAnsiTheme="majorBidi" w:cstheme="majorBidi"/>
                <w:sz w:val="28"/>
                <w:szCs w:val="28"/>
              </w:rPr>
              <w:t xml:space="preserve"> The knee is an example of a synovial joint, with a</w:t>
            </w:r>
            <w:r>
              <w:rPr>
                <w:rFonts w:asciiTheme="majorBidi" w:hAnsiTheme="majorBidi" w:cstheme="majorBidi"/>
                <w:sz w:val="28"/>
                <w:szCs w:val="28"/>
              </w:rPr>
              <w:t xml:space="preserve"> </w:t>
            </w:r>
            <w:r w:rsidRPr="00291A66">
              <w:rPr>
                <w:rFonts w:asciiTheme="majorBidi" w:hAnsiTheme="majorBidi" w:cstheme="majorBidi"/>
                <w:sz w:val="28"/>
                <w:szCs w:val="28"/>
              </w:rPr>
              <w:t>ligamentous capsule, an</w:t>
            </w:r>
            <w:r>
              <w:rPr>
                <w:rFonts w:asciiTheme="majorBidi" w:hAnsiTheme="majorBidi" w:cstheme="majorBidi"/>
                <w:sz w:val="28"/>
                <w:szCs w:val="28"/>
              </w:rPr>
              <w:t xml:space="preserve"> </w:t>
            </w:r>
            <w:r w:rsidRPr="00291A66">
              <w:rPr>
                <w:rFonts w:asciiTheme="majorBidi" w:hAnsiTheme="majorBidi" w:cstheme="majorBidi"/>
                <w:sz w:val="28"/>
                <w:szCs w:val="28"/>
              </w:rPr>
              <w:t>articular cavity, and articular</w:t>
            </w:r>
            <w:r>
              <w:rPr>
                <w:rFonts w:asciiTheme="majorBidi" w:hAnsiTheme="majorBidi" w:cstheme="majorBidi"/>
                <w:sz w:val="28"/>
                <w:szCs w:val="28"/>
              </w:rPr>
              <w:t xml:space="preserve"> </w:t>
            </w:r>
            <w:r w:rsidRPr="00291A66">
              <w:rPr>
                <w:rFonts w:asciiTheme="majorBidi" w:hAnsiTheme="majorBidi" w:cstheme="majorBidi"/>
                <w:sz w:val="28"/>
                <w:szCs w:val="28"/>
              </w:rPr>
              <w:t>cartilage.</w:t>
            </w:r>
          </w:p>
        </w:tc>
      </w:tr>
    </w:tbl>
    <w:p w14:paraId="156DF407" w14:textId="77777777" w:rsidR="00291A66" w:rsidRDefault="00291A66" w:rsidP="009C0C20">
      <w:pPr>
        <w:pStyle w:val="ListParagraph"/>
        <w:spacing w:line="360" w:lineRule="auto"/>
        <w:ind w:left="714"/>
        <w:jc w:val="both"/>
        <w:rPr>
          <w:rFonts w:asciiTheme="majorBidi" w:hAnsiTheme="majorBidi" w:cstheme="majorBidi"/>
          <w:sz w:val="28"/>
          <w:szCs w:val="28"/>
        </w:rPr>
      </w:pPr>
    </w:p>
    <w:p w14:paraId="36375E8D" w14:textId="77777777" w:rsidR="00291A66" w:rsidRDefault="00291A66" w:rsidP="009C0C20">
      <w:pPr>
        <w:pStyle w:val="ListParagraph"/>
        <w:numPr>
          <w:ilvl w:val="1"/>
          <w:numId w:val="3"/>
        </w:numPr>
        <w:spacing w:line="360" w:lineRule="auto"/>
        <w:jc w:val="both"/>
        <w:rPr>
          <w:rFonts w:asciiTheme="majorBidi" w:hAnsiTheme="majorBidi" w:cstheme="majorBidi"/>
          <w:sz w:val="28"/>
          <w:szCs w:val="28"/>
        </w:rPr>
      </w:pPr>
      <w:r w:rsidRPr="00291A66">
        <w:rPr>
          <w:rFonts w:asciiTheme="majorBidi" w:hAnsiTheme="majorBidi" w:cstheme="majorBidi"/>
          <w:sz w:val="28"/>
          <w:szCs w:val="28"/>
        </w:rPr>
        <w:t>Gliding (plane; arthrodial): In these joints, the articulating bone</w:t>
      </w:r>
      <w:r>
        <w:rPr>
          <w:rFonts w:asciiTheme="majorBidi" w:hAnsiTheme="majorBidi" w:cstheme="majorBidi"/>
          <w:sz w:val="28"/>
          <w:szCs w:val="28"/>
        </w:rPr>
        <w:t xml:space="preserve"> surfaces are nearly fl</w:t>
      </w:r>
      <w:r w:rsidRPr="00291A66">
        <w:rPr>
          <w:rFonts w:asciiTheme="majorBidi" w:hAnsiTheme="majorBidi" w:cstheme="majorBidi"/>
          <w:sz w:val="28"/>
          <w:szCs w:val="28"/>
        </w:rPr>
        <w:t>at, and the only movement permitted is non</w:t>
      </w:r>
      <w:r>
        <w:rPr>
          <w:rFonts w:asciiTheme="majorBidi" w:hAnsiTheme="majorBidi" w:cstheme="majorBidi"/>
          <w:sz w:val="28"/>
          <w:szCs w:val="28"/>
        </w:rPr>
        <w:t>-</w:t>
      </w:r>
      <w:r w:rsidRPr="00291A66">
        <w:rPr>
          <w:rFonts w:asciiTheme="majorBidi" w:hAnsiTheme="majorBidi" w:cstheme="majorBidi"/>
          <w:sz w:val="28"/>
          <w:szCs w:val="28"/>
        </w:rPr>
        <w:t xml:space="preserve">axial </w:t>
      </w:r>
      <w:r w:rsidR="00B94FAF">
        <w:rPr>
          <w:rFonts w:asciiTheme="majorBidi" w:hAnsiTheme="majorBidi" w:cstheme="majorBidi"/>
          <w:sz w:val="28"/>
          <w:szCs w:val="28"/>
        </w:rPr>
        <w:t>(</w:t>
      </w:r>
      <w:r w:rsidRPr="00291A66">
        <w:rPr>
          <w:rFonts w:asciiTheme="majorBidi" w:hAnsiTheme="majorBidi" w:cstheme="majorBidi"/>
          <w:sz w:val="28"/>
          <w:szCs w:val="28"/>
        </w:rPr>
        <w:t>gliding</w:t>
      </w:r>
      <w:r w:rsidR="00B94FAF">
        <w:rPr>
          <w:rFonts w:asciiTheme="majorBidi" w:hAnsiTheme="majorBidi" w:cstheme="majorBidi"/>
          <w:sz w:val="28"/>
          <w:szCs w:val="28"/>
        </w:rPr>
        <w:t>)</w:t>
      </w:r>
      <w:r w:rsidRPr="00291A66">
        <w:rPr>
          <w:rFonts w:asciiTheme="majorBidi" w:hAnsiTheme="majorBidi" w:cstheme="majorBidi"/>
          <w:sz w:val="28"/>
          <w:szCs w:val="28"/>
        </w:rPr>
        <w:t>. Examples include the intermetatarsal, intercarpal, and intertarsal joints, and the facet joints of the vertebrae.</w:t>
      </w:r>
    </w:p>
    <w:p w14:paraId="05330EEF" w14:textId="77777777" w:rsidR="00291A66" w:rsidRDefault="00291A66" w:rsidP="009C0C20">
      <w:pPr>
        <w:pStyle w:val="ListParagraph"/>
        <w:numPr>
          <w:ilvl w:val="1"/>
          <w:numId w:val="3"/>
        </w:numPr>
        <w:spacing w:line="360" w:lineRule="auto"/>
        <w:jc w:val="both"/>
        <w:rPr>
          <w:rFonts w:asciiTheme="majorBidi" w:hAnsiTheme="majorBidi" w:cstheme="majorBidi"/>
          <w:sz w:val="28"/>
          <w:szCs w:val="28"/>
        </w:rPr>
      </w:pPr>
      <w:r w:rsidRPr="00291A66">
        <w:rPr>
          <w:rFonts w:asciiTheme="majorBidi" w:hAnsiTheme="majorBidi" w:cstheme="majorBidi"/>
          <w:sz w:val="28"/>
          <w:szCs w:val="28"/>
        </w:rPr>
        <w:t>Hinge (ginglymus): One articulating bone surface is convex and the other is concave in these joints. Strong collateral ligaments restrict movement to a planar, hinge</w:t>
      </w:r>
      <w:r w:rsidR="00B94FAF">
        <w:rPr>
          <w:rFonts w:asciiTheme="majorBidi" w:hAnsiTheme="majorBidi" w:cstheme="majorBidi"/>
          <w:sz w:val="28"/>
          <w:szCs w:val="28"/>
        </w:rPr>
        <w:t xml:space="preserve"> </w:t>
      </w:r>
      <w:r w:rsidRPr="00291A66">
        <w:rPr>
          <w:rFonts w:asciiTheme="majorBidi" w:hAnsiTheme="majorBidi" w:cstheme="majorBidi"/>
          <w:sz w:val="28"/>
          <w:szCs w:val="28"/>
        </w:rPr>
        <w:t xml:space="preserve">like motion. Examples include the </w:t>
      </w:r>
      <w:proofErr w:type="spellStart"/>
      <w:r w:rsidRPr="00291A66">
        <w:rPr>
          <w:rFonts w:asciiTheme="majorBidi" w:hAnsiTheme="majorBidi" w:cstheme="majorBidi"/>
          <w:sz w:val="28"/>
          <w:szCs w:val="28"/>
        </w:rPr>
        <w:t>ulnohumeral</w:t>
      </w:r>
      <w:proofErr w:type="spellEnd"/>
      <w:r>
        <w:rPr>
          <w:rFonts w:asciiTheme="majorBidi" w:hAnsiTheme="majorBidi" w:cstheme="majorBidi"/>
          <w:sz w:val="28"/>
          <w:szCs w:val="28"/>
        </w:rPr>
        <w:t xml:space="preserve"> </w:t>
      </w:r>
      <w:r w:rsidRPr="00291A66">
        <w:rPr>
          <w:rFonts w:asciiTheme="majorBidi" w:hAnsiTheme="majorBidi" w:cstheme="majorBidi"/>
          <w:sz w:val="28"/>
          <w:szCs w:val="28"/>
        </w:rPr>
        <w:t>and interphalangeal joints.</w:t>
      </w:r>
    </w:p>
    <w:p w14:paraId="12D093C9" w14:textId="77777777" w:rsidR="00291A66" w:rsidRDefault="00291A66" w:rsidP="009C0C20">
      <w:pPr>
        <w:pStyle w:val="ListParagraph"/>
        <w:numPr>
          <w:ilvl w:val="1"/>
          <w:numId w:val="3"/>
        </w:numPr>
        <w:spacing w:line="360" w:lineRule="auto"/>
        <w:jc w:val="both"/>
        <w:rPr>
          <w:rFonts w:asciiTheme="majorBidi" w:hAnsiTheme="majorBidi" w:cstheme="majorBidi"/>
          <w:sz w:val="28"/>
          <w:szCs w:val="28"/>
        </w:rPr>
      </w:pPr>
      <w:r w:rsidRPr="00291A66">
        <w:rPr>
          <w:rFonts w:asciiTheme="majorBidi" w:hAnsiTheme="majorBidi" w:cstheme="majorBidi"/>
          <w:sz w:val="28"/>
          <w:szCs w:val="28"/>
        </w:rPr>
        <w:lastRenderedPageBreak/>
        <w:t>Pivot (screw; trochoid): In these joints, rotation is permitted around one axis. Examples include the atlantoaxial joint and the proximal</w:t>
      </w:r>
      <w:r>
        <w:rPr>
          <w:rFonts w:asciiTheme="majorBidi" w:hAnsiTheme="majorBidi" w:cstheme="majorBidi"/>
          <w:sz w:val="28"/>
          <w:szCs w:val="28"/>
        </w:rPr>
        <w:t xml:space="preserve"> </w:t>
      </w:r>
      <w:r w:rsidRPr="00291A66">
        <w:rPr>
          <w:rFonts w:asciiTheme="majorBidi" w:hAnsiTheme="majorBidi" w:cstheme="majorBidi"/>
          <w:sz w:val="28"/>
          <w:szCs w:val="28"/>
        </w:rPr>
        <w:t>and distal radioulnar joints.</w:t>
      </w:r>
    </w:p>
    <w:p w14:paraId="66C238E5" w14:textId="77777777" w:rsidR="00291A66" w:rsidRDefault="00291A66" w:rsidP="009C0C20">
      <w:pPr>
        <w:pStyle w:val="ListParagraph"/>
        <w:numPr>
          <w:ilvl w:val="1"/>
          <w:numId w:val="3"/>
        </w:numPr>
        <w:spacing w:line="360" w:lineRule="auto"/>
        <w:jc w:val="both"/>
        <w:rPr>
          <w:rFonts w:asciiTheme="majorBidi" w:hAnsiTheme="majorBidi" w:cstheme="majorBidi"/>
          <w:sz w:val="28"/>
          <w:szCs w:val="28"/>
        </w:rPr>
      </w:pPr>
      <w:r w:rsidRPr="00291A66">
        <w:rPr>
          <w:rFonts w:asciiTheme="majorBidi" w:hAnsiTheme="majorBidi" w:cstheme="majorBidi"/>
          <w:sz w:val="28"/>
          <w:szCs w:val="28"/>
        </w:rPr>
        <w:t>Condyloid (ovoid; ellipsoidal): One articulating bone surface is an ovular convex shape, and the other is a reciprocally shaped concave surface in these joints. Flexion, extension, abduction, adduction, and circumduction are permitted. Examples include the second through</w:t>
      </w:r>
      <w:r>
        <w:rPr>
          <w:rFonts w:asciiTheme="majorBidi" w:hAnsiTheme="majorBidi" w:cstheme="majorBidi"/>
          <w:sz w:val="28"/>
          <w:szCs w:val="28"/>
        </w:rPr>
        <w:t xml:space="preserve"> </w:t>
      </w:r>
      <w:r w:rsidRPr="00291A66">
        <w:rPr>
          <w:rFonts w:asciiTheme="majorBidi" w:hAnsiTheme="majorBidi" w:cstheme="majorBidi"/>
          <w:sz w:val="28"/>
          <w:szCs w:val="28"/>
        </w:rPr>
        <w:t>fifth metacarpophalangeal joints and the radiocarpal joints.</w:t>
      </w:r>
    </w:p>
    <w:p w14:paraId="440D8FD8" w14:textId="77777777" w:rsidR="00291A66" w:rsidRDefault="00291A66" w:rsidP="009C0C20">
      <w:pPr>
        <w:pStyle w:val="ListParagraph"/>
        <w:numPr>
          <w:ilvl w:val="1"/>
          <w:numId w:val="3"/>
        </w:numPr>
        <w:spacing w:line="360" w:lineRule="auto"/>
        <w:jc w:val="both"/>
        <w:rPr>
          <w:rFonts w:asciiTheme="majorBidi" w:hAnsiTheme="majorBidi" w:cstheme="majorBidi"/>
          <w:sz w:val="28"/>
          <w:szCs w:val="28"/>
        </w:rPr>
      </w:pPr>
      <w:r w:rsidRPr="00291A66">
        <w:rPr>
          <w:rFonts w:asciiTheme="majorBidi" w:hAnsiTheme="majorBidi" w:cstheme="majorBidi"/>
          <w:sz w:val="28"/>
          <w:szCs w:val="28"/>
        </w:rPr>
        <w:t>Saddle (</w:t>
      </w:r>
      <w:proofErr w:type="spellStart"/>
      <w:r w:rsidRPr="00291A66">
        <w:rPr>
          <w:rFonts w:asciiTheme="majorBidi" w:hAnsiTheme="majorBidi" w:cstheme="majorBidi"/>
          <w:sz w:val="28"/>
          <w:szCs w:val="28"/>
        </w:rPr>
        <w:t>sellar</w:t>
      </w:r>
      <w:proofErr w:type="spellEnd"/>
      <w:r w:rsidRPr="00291A66">
        <w:rPr>
          <w:rFonts w:asciiTheme="majorBidi" w:hAnsiTheme="majorBidi" w:cstheme="majorBidi"/>
          <w:sz w:val="28"/>
          <w:szCs w:val="28"/>
        </w:rPr>
        <w:t>): The articulating bone surfaces are both shaped like the seat of a riding saddle in these joints. Movement capability is the same as that of the condyloid joint, but greater range of movement is allowed. An example is the carpometacarpal joint of the</w:t>
      </w:r>
      <w:r>
        <w:rPr>
          <w:rFonts w:asciiTheme="majorBidi" w:hAnsiTheme="majorBidi" w:cstheme="majorBidi"/>
          <w:sz w:val="28"/>
          <w:szCs w:val="28"/>
        </w:rPr>
        <w:t xml:space="preserve"> </w:t>
      </w:r>
      <w:r w:rsidRPr="00291A66">
        <w:rPr>
          <w:rFonts w:asciiTheme="majorBidi" w:hAnsiTheme="majorBidi" w:cstheme="majorBidi"/>
          <w:sz w:val="28"/>
          <w:szCs w:val="28"/>
        </w:rPr>
        <w:t>thumb.</w:t>
      </w:r>
    </w:p>
    <w:p w14:paraId="57542576" w14:textId="77777777" w:rsidR="006C05BC" w:rsidRDefault="006C05BC" w:rsidP="009C0C20">
      <w:pPr>
        <w:pStyle w:val="ListParagraph"/>
        <w:numPr>
          <w:ilvl w:val="1"/>
          <w:numId w:val="3"/>
        </w:numPr>
        <w:spacing w:line="360" w:lineRule="auto"/>
        <w:jc w:val="both"/>
        <w:rPr>
          <w:rFonts w:asciiTheme="majorBidi" w:hAnsiTheme="majorBidi" w:cstheme="majorBidi"/>
          <w:sz w:val="28"/>
          <w:szCs w:val="28"/>
        </w:rPr>
      </w:pPr>
      <w:r w:rsidRPr="006C05BC">
        <w:rPr>
          <w:rFonts w:asciiTheme="majorBidi" w:hAnsiTheme="majorBidi" w:cstheme="majorBidi"/>
          <w:sz w:val="28"/>
          <w:szCs w:val="28"/>
        </w:rPr>
        <w:t>Ball and socket (spheroidal): In these joints, the surfaces of the articulating bones are reciprocally convex and concave. Rotation in all three planes of movement is permitted. Examples include the hip</w:t>
      </w:r>
      <w:r>
        <w:rPr>
          <w:rFonts w:asciiTheme="majorBidi" w:hAnsiTheme="majorBidi" w:cstheme="majorBidi"/>
          <w:sz w:val="28"/>
          <w:szCs w:val="28"/>
        </w:rPr>
        <w:t xml:space="preserve"> </w:t>
      </w:r>
      <w:r w:rsidRPr="006C05BC">
        <w:rPr>
          <w:rFonts w:asciiTheme="majorBidi" w:hAnsiTheme="majorBidi" w:cstheme="majorBidi"/>
          <w:sz w:val="28"/>
          <w:szCs w:val="28"/>
        </w:rPr>
        <w:t>and shoulder joints.</w:t>
      </w:r>
    </w:p>
    <w:p w14:paraId="522E1175" w14:textId="77777777" w:rsidR="006C05BC" w:rsidRDefault="006C05BC" w:rsidP="009C0C20">
      <w:pPr>
        <w:spacing w:line="360" w:lineRule="auto"/>
        <w:rPr>
          <w:rFonts w:asciiTheme="majorBidi" w:hAnsiTheme="majorBidi" w:cstheme="majorBidi"/>
          <w:sz w:val="28"/>
          <w:szCs w:val="28"/>
        </w:rPr>
      </w:pPr>
      <w:r w:rsidRPr="006C05BC">
        <w:rPr>
          <w:rFonts w:asciiTheme="majorBidi" w:hAnsiTheme="majorBidi" w:cstheme="majorBidi"/>
          <w:sz w:val="28"/>
          <w:szCs w:val="28"/>
        </w:rPr>
        <w:t>Synovial joints are commonly categorized according to the</w:t>
      </w:r>
      <w:r>
        <w:rPr>
          <w:rFonts w:asciiTheme="majorBidi" w:hAnsiTheme="majorBidi" w:cstheme="majorBidi"/>
          <w:sz w:val="28"/>
          <w:szCs w:val="28"/>
        </w:rPr>
        <w:t xml:space="preserve"> </w:t>
      </w:r>
      <w:r w:rsidRPr="006C05BC">
        <w:rPr>
          <w:rFonts w:asciiTheme="majorBidi" w:hAnsiTheme="majorBidi" w:cstheme="majorBidi"/>
          <w:sz w:val="28"/>
          <w:szCs w:val="28"/>
        </w:rPr>
        <w:t>number of axes of rotation present.</w:t>
      </w:r>
    </w:p>
    <w:p w14:paraId="4C609D6E" w14:textId="77777777" w:rsidR="006C05BC" w:rsidRDefault="006C05BC" w:rsidP="009C0C20">
      <w:pPr>
        <w:pStyle w:val="ListParagraph"/>
        <w:numPr>
          <w:ilvl w:val="0"/>
          <w:numId w:val="5"/>
        </w:numPr>
        <w:spacing w:line="360" w:lineRule="auto"/>
        <w:rPr>
          <w:rFonts w:asciiTheme="majorBidi" w:hAnsiTheme="majorBidi" w:cstheme="majorBidi"/>
          <w:sz w:val="28"/>
          <w:szCs w:val="28"/>
        </w:rPr>
      </w:pPr>
      <w:r w:rsidRPr="006C05BC">
        <w:rPr>
          <w:rFonts w:asciiTheme="majorBidi" w:hAnsiTheme="majorBidi" w:cstheme="majorBidi"/>
          <w:sz w:val="28"/>
          <w:szCs w:val="28"/>
        </w:rPr>
        <w:t>Uniaxial</w:t>
      </w:r>
      <w:r>
        <w:rPr>
          <w:rFonts w:asciiTheme="majorBidi" w:hAnsiTheme="majorBidi" w:cstheme="majorBidi"/>
          <w:sz w:val="28"/>
          <w:szCs w:val="28"/>
        </w:rPr>
        <w:t xml:space="preserve"> j</w:t>
      </w:r>
      <w:r w:rsidRPr="006C05BC">
        <w:rPr>
          <w:rFonts w:asciiTheme="majorBidi" w:hAnsiTheme="majorBidi" w:cstheme="majorBidi"/>
          <w:sz w:val="28"/>
          <w:szCs w:val="28"/>
        </w:rPr>
        <w:t>oints that allow motion around one</w:t>
      </w:r>
      <w:r>
        <w:rPr>
          <w:rFonts w:asciiTheme="majorBidi" w:hAnsiTheme="majorBidi" w:cstheme="majorBidi"/>
          <w:sz w:val="28"/>
          <w:szCs w:val="28"/>
        </w:rPr>
        <w:t xml:space="preserve"> axe.</w:t>
      </w:r>
    </w:p>
    <w:p w14:paraId="31845C54" w14:textId="77777777" w:rsidR="006C05BC" w:rsidRDefault="006C05BC" w:rsidP="009C0C20">
      <w:pPr>
        <w:pStyle w:val="ListParagraph"/>
        <w:numPr>
          <w:ilvl w:val="0"/>
          <w:numId w:val="5"/>
        </w:numPr>
        <w:spacing w:line="360" w:lineRule="auto"/>
        <w:rPr>
          <w:rFonts w:asciiTheme="majorBidi" w:hAnsiTheme="majorBidi" w:cstheme="majorBidi"/>
          <w:sz w:val="28"/>
          <w:szCs w:val="28"/>
        </w:rPr>
      </w:pPr>
      <w:r w:rsidRPr="006C05BC">
        <w:rPr>
          <w:rFonts w:asciiTheme="majorBidi" w:hAnsiTheme="majorBidi" w:cstheme="majorBidi"/>
          <w:sz w:val="28"/>
          <w:szCs w:val="28"/>
        </w:rPr>
        <w:t>Biaxial</w:t>
      </w:r>
      <w:r>
        <w:rPr>
          <w:rFonts w:asciiTheme="majorBidi" w:hAnsiTheme="majorBidi" w:cstheme="majorBidi"/>
          <w:sz w:val="28"/>
          <w:szCs w:val="28"/>
        </w:rPr>
        <w:t xml:space="preserve"> j</w:t>
      </w:r>
      <w:r w:rsidRPr="006C05BC">
        <w:rPr>
          <w:rFonts w:asciiTheme="majorBidi" w:hAnsiTheme="majorBidi" w:cstheme="majorBidi"/>
          <w:sz w:val="28"/>
          <w:szCs w:val="28"/>
        </w:rPr>
        <w:t xml:space="preserve">oints that allow motion around </w:t>
      </w:r>
      <w:r>
        <w:rPr>
          <w:rFonts w:asciiTheme="majorBidi" w:hAnsiTheme="majorBidi" w:cstheme="majorBidi"/>
          <w:sz w:val="28"/>
          <w:szCs w:val="28"/>
        </w:rPr>
        <w:t>two axes.</w:t>
      </w:r>
    </w:p>
    <w:p w14:paraId="3DD6D46A" w14:textId="77777777" w:rsidR="006C05BC" w:rsidRDefault="006C05BC" w:rsidP="009C0C20">
      <w:pPr>
        <w:pStyle w:val="ListParagraph"/>
        <w:numPr>
          <w:ilvl w:val="0"/>
          <w:numId w:val="5"/>
        </w:numPr>
        <w:spacing w:line="360" w:lineRule="auto"/>
        <w:rPr>
          <w:rFonts w:asciiTheme="majorBidi" w:hAnsiTheme="majorBidi" w:cstheme="majorBidi"/>
          <w:sz w:val="28"/>
          <w:szCs w:val="28"/>
        </w:rPr>
      </w:pPr>
      <w:r>
        <w:rPr>
          <w:rFonts w:asciiTheme="majorBidi" w:hAnsiTheme="majorBidi" w:cstheme="majorBidi"/>
          <w:sz w:val="28"/>
          <w:szCs w:val="28"/>
        </w:rPr>
        <w:t>T</w:t>
      </w:r>
      <w:r w:rsidRPr="006C05BC">
        <w:rPr>
          <w:rFonts w:asciiTheme="majorBidi" w:hAnsiTheme="majorBidi" w:cstheme="majorBidi"/>
          <w:sz w:val="28"/>
          <w:szCs w:val="28"/>
        </w:rPr>
        <w:t xml:space="preserve">riaxial joints that allow motion around </w:t>
      </w:r>
      <w:r>
        <w:rPr>
          <w:rFonts w:asciiTheme="majorBidi" w:hAnsiTheme="majorBidi" w:cstheme="majorBidi"/>
          <w:sz w:val="28"/>
          <w:szCs w:val="28"/>
        </w:rPr>
        <w:t>three</w:t>
      </w:r>
      <w:r w:rsidRPr="006C05BC">
        <w:rPr>
          <w:rFonts w:asciiTheme="majorBidi" w:hAnsiTheme="majorBidi" w:cstheme="majorBidi"/>
          <w:sz w:val="28"/>
          <w:szCs w:val="28"/>
        </w:rPr>
        <w:t xml:space="preserve"> axes</w:t>
      </w:r>
      <w:r>
        <w:rPr>
          <w:rFonts w:asciiTheme="majorBidi" w:hAnsiTheme="majorBidi" w:cstheme="majorBidi"/>
          <w:sz w:val="28"/>
          <w:szCs w:val="28"/>
        </w:rPr>
        <w:t>.</w:t>
      </w:r>
    </w:p>
    <w:p w14:paraId="759FAE70" w14:textId="77777777" w:rsidR="006C05BC" w:rsidRDefault="006C05BC" w:rsidP="00856E07">
      <w:pPr>
        <w:spacing w:line="360" w:lineRule="auto"/>
        <w:jc w:val="both"/>
        <w:rPr>
          <w:rFonts w:asciiTheme="majorBidi" w:hAnsiTheme="majorBidi" w:cstheme="majorBidi"/>
          <w:sz w:val="28"/>
          <w:szCs w:val="28"/>
        </w:rPr>
      </w:pPr>
      <w:r w:rsidRPr="006C05BC">
        <w:rPr>
          <w:rFonts w:asciiTheme="majorBidi" w:hAnsiTheme="majorBidi" w:cstheme="majorBidi"/>
          <w:sz w:val="28"/>
          <w:szCs w:val="28"/>
        </w:rPr>
        <w:t>A few joints where only limited motion is permitted</w:t>
      </w:r>
      <w:r>
        <w:rPr>
          <w:rFonts w:asciiTheme="majorBidi" w:hAnsiTheme="majorBidi" w:cstheme="majorBidi"/>
          <w:sz w:val="28"/>
          <w:szCs w:val="28"/>
        </w:rPr>
        <w:t xml:space="preserve"> </w:t>
      </w:r>
      <w:r w:rsidRPr="006C05BC">
        <w:rPr>
          <w:rFonts w:asciiTheme="majorBidi" w:hAnsiTheme="majorBidi" w:cstheme="majorBidi"/>
          <w:sz w:val="28"/>
          <w:szCs w:val="28"/>
        </w:rPr>
        <w:t>in any direction are termed nonaxial joints. Joint motion capabilities</w:t>
      </w:r>
      <w:r>
        <w:rPr>
          <w:rFonts w:asciiTheme="majorBidi" w:hAnsiTheme="majorBidi" w:cstheme="majorBidi"/>
          <w:sz w:val="28"/>
          <w:szCs w:val="28"/>
        </w:rPr>
        <w:t xml:space="preserve"> </w:t>
      </w:r>
      <w:r w:rsidRPr="006C05BC">
        <w:rPr>
          <w:rFonts w:asciiTheme="majorBidi" w:hAnsiTheme="majorBidi" w:cstheme="majorBidi"/>
          <w:sz w:val="28"/>
          <w:szCs w:val="28"/>
        </w:rPr>
        <w:t>are also sometimes described in terms of degrees of freedom (df), or</w:t>
      </w:r>
      <w:r>
        <w:rPr>
          <w:rFonts w:asciiTheme="majorBidi" w:hAnsiTheme="majorBidi" w:cstheme="majorBidi"/>
          <w:sz w:val="28"/>
          <w:szCs w:val="28"/>
        </w:rPr>
        <w:t xml:space="preserve"> </w:t>
      </w:r>
      <w:r w:rsidRPr="006C05BC">
        <w:rPr>
          <w:rFonts w:asciiTheme="majorBidi" w:hAnsiTheme="majorBidi" w:cstheme="majorBidi"/>
          <w:sz w:val="28"/>
          <w:szCs w:val="28"/>
        </w:rPr>
        <w:t xml:space="preserve">the number of planes in which the joint </w:t>
      </w:r>
      <w:r w:rsidRPr="006C05BC">
        <w:rPr>
          <w:rFonts w:asciiTheme="majorBidi" w:hAnsiTheme="majorBidi" w:cstheme="majorBidi"/>
          <w:sz w:val="28"/>
          <w:szCs w:val="28"/>
        </w:rPr>
        <w:lastRenderedPageBreak/>
        <w:t>allows motion. A uniaxial joint</w:t>
      </w:r>
      <w:r>
        <w:rPr>
          <w:rFonts w:asciiTheme="majorBidi" w:hAnsiTheme="majorBidi" w:cstheme="majorBidi"/>
          <w:sz w:val="28"/>
          <w:szCs w:val="28"/>
        </w:rPr>
        <w:t xml:space="preserve"> </w:t>
      </w:r>
      <w:r w:rsidRPr="006C05BC">
        <w:rPr>
          <w:rFonts w:asciiTheme="majorBidi" w:hAnsiTheme="majorBidi" w:cstheme="majorBidi"/>
          <w:sz w:val="28"/>
          <w:szCs w:val="28"/>
        </w:rPr>
        <w:t>has one df, a biaxial joint has two df, and a triaxial joint has three df.</w:t>
      </w:r>
    </w:p>
    <w:tbl>
      <w:tblPr>
        <w:tblStyle w:val="TableGrid"/>
        <w:tblW w:w="0" w:type="auto"/>
        <w:tblLook w:val="04A0" w:firstRow="1" w:lastRow="0" w:firstColumn="1" w:lastColumn="0" w:noHBand="0" w:noVBand="1"/>
      </w:tblPr>
      <w:tblGrid>
        <w:gridCol w:w="8630"/>
      </w:tblGrid>
      <w:tr w:rsidR="006C05BC" w14:paraId="6CEE6BF5" w14:textId="77777777" w:rsidTr="006C05BC">
        <w:tc>
          <w:tcPr>
            <w:tcW w:w="8630" w:type="dxa"/>
          </w:tcPr>
          <w:p w14:paraId="09F3E6EB" w14:textId="77777777" w:rsidR="006C05BC" w:rsidRPr="006C05BC" w:rsidRDefault="006C05BC" w:rsidP="009C0C20">
            <w:pPr>
              <w:spacing w:line="360" w:lineRule="auto"/>
              <w:jc w:val="center"/>
              <w:rPr>
                <w:rFonts w:asciiTheme="majorBidi" w:hAnsiTheme="majorBidi" w:cstheme="majorBidi"/>
                <w:b/>
                <w:bCs/>
                <w:sz w:val="28"/>
                <w:szCs w:val="28"/>
              </w:rPr>
            </w:pPr>
            <w:r w:rsidRPr="006C05BC">
              <w:rPr>
                <w:rFonts w:asciiTheme="majorBidi" w:hAnsiTheme="majorBidi" w:cstheme="majorBidi"/>
                <w:b/>
                <w:bCs/>
                <w:noProof/>
                <w:sz w:val="28"/>
                <w:szCs w:val="28"/>
              </w:rPr>
              <w:drawing>
                <wp:inline distT="0" distB="0" distL="0" distR="0" wp14:anchorId="151334ED" wp14:editId="1CE22D55">
                  <wp:extent cx="5476875" cy="41243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6875" cy="4124325"/>
                          </a:xfrm>
                          <a:prstGeom prst="rect">
                            <a:avLst/>
                          </a:prstGeom>
                          <a:noFill/>
                          <a:ln>
                            <a:noFill/>
                          </a:ln>
                        </pic:spPr>
                      </pic:pic>
                    </a:graphicData>
                  </a:graphic>
                </wp:inline>
              </w:drawing>
            </w:r>
          </w:p>
        </w:tc>
      </w:tr>
      <w:tr w:rsidR="006C05BC" w14:paraId="3BE17F36" w14:textId="77777777" w:rsidTr="006C05BC">
        <w:tc>
          <w:tcPr>
            <w:tcW w:w="8630" w:type="dxa"/>
          </w:tcPr>
          <w:p w14:paraId="11B084C0" w14:textId="77777777" w:rsidR="006C05BC" w:rsidRPr="006C05BC" w:rsidRDefault="006C05BC" w:rsidP="009C0C20">
            <w:pPr>
              <w:spacing w:line="360" w:lineRule="auto"/>
              <w:rPr>
                <w:rFonts w:asciiTheme="majorBidi" w:hAnsiTheme="majorBidi" w:cstheme="majorBidi"/>
                <w:b/>
                <w:bCs/>
                <w:sz w:val="28"/>
                <w:szCs w:val="28"/>
              </w:rPr>
            </w:pPr>
            <w:r w:rsidRPr="006C05BC">
              <w:rPr>
                <w:rFonts w:asciiTheme="majorBidi" w:hAnsiTheme="majorBidi" w:cstheme="majorBidi"/>
                <w:b/>
                <w:bCs/>
                <w:sz w:val="28"/>
                <w:szCs w:val="28"/>
              </w:rPr>
              <w:t xml:space="preserve">Figure 2: </w:t>
            </w:r>
            <w:r w:rsidRPr="006C05BC">
              <w:rPr>
                <w:rFonts w:asciiTheme="majorBidi" w:hAnsiTheme="majorBidi" w:cstheme="majorBidi"/>
                <w:sz w:val="28"/>
                <w:szCs w:val="28"/>
              </w:rPr>
              <w:t>Examples of the synovial joints of the human body</w:t>
            </w:r>
          </w:p>
        </w:tc>
      </w:tr>
    </w:tbl>
    <w:p w14:paraId="54D9FCB4" w14:textId="77777777" w:rsidR="006C05BC" w:rsidRDefault="006C05BC" w:rsidP="009C0C20">
      <w:pPr>
        <w:spacing w:line="360" w:lineRule="auto"/>
        <w:rPr>
          <w:rFonts w:asciiTheme="majorBidi" w:hAnsiTheme="majorBidi" w:cstheme="majorBidi"/>
          <w:sz w:val="28"/>
          <w:szCs w:val="28"/>
        </w:rPr>
      </w:pPr>
    </w:p>
    <w:p w14:paraId="49C0672C" w14:textId="77777777" w:rsidR="006C05BC" w:rsidRDefault="006C05BC" w:rsidP="009C0C20">
      <w:pPr>
        <w:spacing w:line="360" w:lineRule="auto"/>
        <w:rPr>
          <w:rFonts w:asciiTheme="majorBidi" w:hAnsiTheme="majorBidi" w:cstheme="majorBidi"/>
          <w:b/>
          <w:bCs/>
          <w:sz w:val="28"/>
          <w:szCs w:val="28"/>
          <w:u w:val="single"/>
        </w:rPr>
      </w:pPr>
      <w:r w:rsidRPr="006C05BC">
        <w:rPr>
          <w:rFonts w:asciiTheme="majorBidi" w:hAnsiTheme="majorBidi" w:cstheme="majorBidi"/>
          <w:b/>
          <w:bCs/>
          <w:sz w:val="28"/>
          <w:szCs w:val="28"/>
          <w:u w:val="single"/>
        </w:rPr>
        <w:t>Articular Cartilage</w:t>
      </w:r>
    </w:p>
    <w:p w14:paraId="7542DE65" w14:textId="77777777" w:rsidR="006C05BC" w:rsidRDefault="006C05BC" w:rsidP="009C0C20">
      <w:pPr>
        <w:spacing w:line="360" w:lineRule="auto"/>
        <w:jc w:val="both"/>
        <w:rPr>
          <w:rFonts w:asciiTheme="majorBidi" w:hAnsiTheme="majorBidi" w:cstheme="majorBidi"/>
          <w:sz w:val="28"/>
          <w:szCs w:val="28"/>
        </w:rPr>
      </w:pPr>
      <w:r w:rsidRPr="006C05BC">
        <w:rPr>
          <w:rFonts w:asciiTheme="majorBidi" w:hAnsiTheme="majorBidi" w:cstheme="majorBidi"/>
          <w:sz w:val="28"/>
          <w:szCs w:val="28"/>
        </w:rPr>
        <w:t>The joints of a mechanical device must be properly lubricated if the movable</w:t>
      </w:r>
      <w:r>
        <w:rPr>
          <w:rFonts w:asciiTheme="majorBidi" w:hAnsiTheme="majorBidi" w:cstheme="majorBidi"/>
          <w:sz w:val="28"/>
          <w:szCs w:val="28"/>
        </w:rPr>
        <w:t xml:space="preserve"> </w:t>
      </w:r>
      <w:r w:rsidRPr="006C05BC">
        <w:rPr>
          <w:rFonts w:asciiTheme="majorBidi" w:hAnsiTheme="majorBidi" w:cstheme="majorBidi"/>
          <w:sz w:val="28"/>
          <w:szCs w:val="28"/>
        </w:rPr>
        <w:t>parts of the machine are to move freely and not wear against each</w:t>
      </w:r>
      <w:r>
        <w:rPr>
          <w:rFonts w:asciiTheme="majorBidi" w:hAnsiTheme="majorBidi" w:cstheme="majorBidi"/>
          <w:sz w:val="28"/>
          <w:szCs w:val="28"/>
        </w:rPr>
        <w:t xml:space="preserve"> </w:t>
      </w:r>
      <w:r w:rsidRPr="006C05BC">
        <w:rPr>
          <w:rFonts w:asciiTheme="majorBidi" w:hAnsiTheme="majorBidi" w:cstheme="majorBidi"/>
          <w:sz w:val="28"/>
          <w:szCs w:val="28"/>
        </w:rPr>
        <w:t>other. In the human body, a special type of dense, white connective tissue</w:t>
      </w:r>
      <w:r>
        <w:rPr>
          <w:rFonts w:asciiTheme="majorBidi" w:hAnsiTheme="majorBidi" w:cstheme="majorBidi"/>
          <w:sz w:val="28"/>
          <w:szCs w:val="28"/>
        </w:rPr>
        <w:t xml:space="preserve"> </w:t>
      </w:r>
      <w:r w:rsidRPr="006C05BC">
        <w:rPr>
          <w:rFonts w:asciiTheme="majorBidi" w:hAnsiTheme="majorBidi" w:cstheme="majorBidi"/>
          <w:sz w:val="28"/>
          <w:szCs w:val="28"/>
        </w:rPr>
        <w:t>known as articular cartilage provides a protective lubrication. A 1- to</w:t>
      </w:r>
      <w:r>
        <w:rPr>
          <w:rFonts w:asciiTheme="majorBidi" w:hAnsiTheme="majorBidi" w:cstheme="majorBidi"/>
          <w:sz w:val="28"/>
          <w:szCs w:val="28"/>
        </w:rPr>
        <w:t xml:space="preserve"> </w:t>
      </w:r>
      <w:r w:rsidRPr="006C05BC">
        <w:rPr>
          <w:rFonts w:asciiTheme="majorBidi" w:hAnsiTheme="majorBidi" w:cstheme="majorBidi"/>
          <w:sz w:val="28"/>
          <w:szCs w:val="28"/>
        </w:rPr>
        <w:t>5-mm-thick protective layer of this material coats the ends of bones articulating</w:t>
      </w:r>
      <w:r>
        <w:rPr>
          <w:rFonts w:asciiTheme="majorBidi" w:hAnsiTheme="majorBidi" w:cstheme="majorBidi"/>
          <w:sz w:val="28"/>
          <w:szCs w:val="28"/>
        </w:rPr>
        <w:t xml:space="preserve"> </w:t>
      </w:r>
      <w:r w:rsidRPr="006C05BC">
        <w:rPr>
          <w:rFonts w:asciiTheme="majorBidi" w:hAnsiTheme="majorBidi" w:cstheme="majorBidi"/>
          <w:sz w:val="28"/>
          <w:szCs w:val="28"/>
        </w:rPr>
        <w:t>at diarthrodial joints. Articular cartilage serves two important</w:t>
      </w:r>
      <w:r>
        <w:rPr>
          <w:rFonts w:asciiTheme="majorBidi" w:hAnsiTheme="majorBidi" w:cstheme="majorBidi"/>
          <w:sz w:val="28"/>
          <w:szCs w:val="28"/>
        </w:rPr>
        <w:t xml:space="preserve"> </w:t>
      </w:r>
      <w:r w:rsidRPr="006C05BC">
        <w:rPr>
          <w:rFonts w:asciiTheme="majorBidi" w:hAnsiTheme="majorBidi" w:cstheme="majorBidi"/>
          <w:sz w:val="28"/>
          <w:szCs w:val="28"/>
        </w:rPr>
        <w:t>purposes: (a) It spreads loads at the joint over a wide area so that the</w:t>
      </w:r>
      <w:r>
        <w:rPr>
          <w:rFonts w:asciiTheme="majorBidi" w:hAnsiTheme="majorBidi" w:cstheme="majorBidi"/>
          <w:sz w:val="28"/>
          <w:szCs w:val="28"/>
        </w:rPr>
        <w:t xml:space="preserve"> </w:t>
      </w:r>
      <w:r w:rsidRPr="006C05BC">
        <w:rPr>
          <w:rFonts w:asciiTheme="majorBidi" w:hAnsiTheme="majorBidi" w:cstheme="majorBidi"/>
          <w:sz w:val="28"/>
          <w:szCs w:val="28"/>
        </w:rPr>
        <w:t xml:space="preserve">amount of stress at any </w:t>
      </w:r>
      <w:r w:rsidRPr="006C05BC">
        <w:rPr>
          <w:rFonts w:asciiTheme="majorBidi" w:hAnsiTheme="majorBidi" w:cstheme="majorBidi"/>
          <w:sz w:val="28"/>
          <w:szCs w:val="28"/>
        </w:rPr>
        <w:lastRenderedPageBreak/>
        <w:t>contact point between the bones is reduced, and</w:t>
      </w:r>
      <w:r>
        <w:rPr>
          <w:rFonts w:asciiTheme="majorBidi" w:hAnsiTheme="majorBidi" w:cstheme="majorBidi"/>
          <w:sz w:val="28"/>
          <w:szCs w:val="28"/>
        </w:rPr>
        <w:t xml:space="preserve"> </w:t>
      </w:r>
      <w:r w:rsidRPr="006C05BC">
        <w:rPr>
          <w:rFonts w:asciiTheme="majorBidi" w:hAnsiTheme="majorBidi" w:cstheme="majorBidi"/>
          <w:sz w:val="28"/>
          <w:szCs w:val="28"/>
        </w:rPr>
        <w:t>(b) it allows movement of the articulating bones at the joint with minimal</w:t>
      </w:r>
      <w:r w:rsidR="00F51087">
        <w:rPr>
          <w:rFonts w:asciiTheme="majorBidi" w:hAnsiTheme="majorBidi" w:cstheme="majorBidi"/>
          <w:sz w:val="28"/>
          <w:szCs w:val="28"/>
        </w:rPr>
        <w:t xml:space="preserve"> friction and wear</w:t>
      </w:r>
      <w:r w:rsidRPr="006C05BC">
        <w:rPr>
          <w:rFonts w:asciiTheme="majorBidi" w:hAnsiTheme="majorBidi" w:cstheme="majorBidi"/>
          <w:sz w:val="28"/>
          <w:szCs w:val="28"/>
        </w:rPr>
        <w:t>.</w:t>
      </w:r>
    </w:p>
    <w:p w14:paraId="215AB99C" w14:textId="77777777" w:rsidR="00F51087" w:rsidRDefault="00F51087" w:rsidP="009C0C20">
      <w:pPr>
        <w:spacing w:line="360" w:lineRule="auto"/>
        <w:jc w:val="both"/>
        <w:rPr>
          <w:rFonts w:asciiTheme="majorBidi" w:hAnsiTheme="majorBidi" w:cstheme="majorBidi"/>
          <w:sz w:val="28"/>
          <w:szCs w:val="28"/>
        </w:rPr>
      </w:pPr>
      <w:r w:rsidRPr="00F51087">
        <w:rPr>
          <w:rFonts w:asciiTheme="majorBidi" w:hAnsiTheme="majorBidi" w:cstheme="majorBidi"/>
          <w:sz w:val="28"/>
          <w:szCs w:val="28"/>
        </w:rPr>
        <w:t>Under loading at the joint, articular cartilage deforms, exuding synovial</w:t>
      </w:r>
      <w:r>
        <w:rPr>
          <w:rFonts w:asciiTheme="majorBidi" w:hAnsiTheme="majorBidi" w:cstheme="majorBidi"/>
          <w:sz w:val="28"/>
          <w:szCs w:val="28"/>
        </w:rPr>
        <w:t xml:space="preserve"> </w:t>
      </w:r>
      <w:r w:rsidRPr="00F51087">
        <w:rPr>
          <w:rFonts w:asciiTheme="majorBidi" w:hAnsiTheme="majorBidi" w:cstheme="majorBidi"/>
          <w:sz w:val="28"/>
          <w:szCs w:val="28"/>
        </w:rPr>
        <w:t>fluid. At healthy synovial joints, where the articulating bone ends are</w:t>
      </w:r>
      <w:r>
        <w:rPr>
          <w:rFonts w:asciiTheme="majorBidi" w:hAnsiTheme="majorBidi" w:cstheme="majorBidi"/>
          <w:sz w:val="28"/>
          <w:szCs w:val="28"/>
        </w:rPr>
        <w:t xml:space="preserve"> </w:t>
      </w:r>
      <w:r w:rsidRPr="00F51087">
        <w:rPr>
          <w:rFonts w:asciiTheme="majorBidi" w:hAnsiTheme="majorBidi" w:cstheme="majorBidi"/>
          <w:sz w:val="28"/>
          <w:szCs w:val="28"/>
        </w:rPr>
        <w:t>covered with articular cartilage, motion of one bone end over the other</w:t>
      </w:r>
      <w:r>
        <w:rPr>
          <w:rFonts w:asciiTheme="majorBidi" w:hAnsiTheme="majorBidi" w:cstheme="majorBidi"/>
          <w:sz w:val="28"/>
          <w:szCs w:val="28"/>
        </w:rPr>
        <w:t xml:space="preserve"> </w:t>
      </w:r>
      <w:r w:rsidRPr="00F51087">
        <w:rPr>
          <w:rFonts w:asciiTheme="majorBidi" w:hAnsiTheme="majorBidi" w:cstheme="majorBidi"/>
          <w:sz w:val="28"/>
          <w:szCs w:val="28"/>
        </w:rPr>
        <w:t>i</w:t>
      </w:r>
      <w:r>
        <w:rPr>
          <w:rFonts w:asciiTheme="majorBidi" w:hAnsiTheme="majorBidi" w:cstheme="majorBidi"/>
          <w:sz w:val="28"/>
          <w:szCs w:val="28"/>
        </w:rPr>
        <w:t>s typically accompanied by a fl</w:t>
      </w:r>
      <w:r w:rsidRPr="00F51087">
        <w:rPr>
          <w:rFonts w:asciiTheme="majorBidi" w:hAnsiTheme="majorBidi" w:cstheme="majorBidi"/>
          <w:sz w:val="28"/>
          <w:szCs w:val="28"/>
        </w:rPr>
        <w:t>ow of synovial fluid that is pressed out</w:t>
      </w:r>
      <w:r>
        <w:rPr>
          <w:rFonts w:asciiTheme="majorBidi" w:hAnsiTheme="majorBidi" w:cstheme="majorBidi"/>
          <w:sz w:val="28"/>
          <w:szCs w:val="28"/>
        </w:rPr>
        <w:t xml:space="preserve"> </w:t>
      </w:r>
      <w:r w:rsidRPr="00F51087">
        <w:rPr>
          <w:rFonts w:asciiTheme="majorBidi" w:hAnsiTheme="majorBidi" w:cstheme="majorBidi"/>
          <w:sz w:val="28"/>
          <w:szCs w:val="28"/>
        </w:rPr>
        <w:t>ahead of the moving contact area and also sucked in behind the contact</w:t>
      </w:r>
      <w:r>
        <w:rPr>
          <w:rFonts w:asciiTheme="majorBidi" w:hAnsiTheme="majorBidi" w:cstheme="majorBidi"/>
          <w:sz w:val="28"/>
          <w:szCs w:val="28"/>
        </w:rPr>
        <w:t xml:space="preserve"> area</w:t>
      </w:r>
      <w:r w:rsidRPr="00F51087">
        <w:rPr>
          <w:rFonts w:asciiTheme="majorBidi" w:hAnsiTheme="majorBidi" w:cstheme="majorBidi"/>
          <w:sz w:val="28"/>
          <w:szCs w:val="28"/>
        </w:rPr>
        <w:t>. At the same time, the permeability of the cartilage is reduced</w:t>
      </w:r>
      <w:r>
        <w:rPr>
          <w:rFonts w:asciiTheme="majorBidi" w:hAnsiTheme="majorBidi" w:cstheme="majorBidi"/>
          <w:sz w:val="28"/>
          <w:szCs w:val="28"/>
        </w:rPr>
        <w:t xml:space="preserve"> </w:t>
      </w:r>
      <w:r w:rsidRPr="00F51087">
        <w:rPr>
          <w:rFonts w:asciiTheme="majorBidi" w:hAnsiTheme="majorBidi" w:cstheme="majorBidi"/>
          <w:sz w:val="28"/>
          <w:szCs w:val="28"/>
        </w:rPr>
        <w:t xml:space="preserve">in the area of direct contact, </w:t>
      </w:r>
      <w:r>
        <w:rPr>
          <w:rFonts w:asciiTheme="majorBidi" w:hAnsiTheme="majorBidi" w:cstheme="majorBidi"/>
          <w:sz w:val="28"/>
          <w:szCs w:val="28"/>
        </w:rPr>
        <w:t>providing a surface on which fl</w:t>
      </w:r>
      <w:r w:rsidR="00692891">
        <w:rPr>
          <w:rFonts w:asciiTheme="majorBidi" w:hAnsiTheme="majorBidi" w:cstheme="majorBidi"/>
          <w:sz w:val="28"/>
          <w:szCs w:val="28"/>
        </w:rPr>
        <w:t>uid fi</w:t>
      </w:r>
      <w:r w:rsidRPr="00F51087">
        <w:rPr>
          <w:rFonts w:asciiTheme="majorBidi" w:hAnsiTheme="majorBidi" w:cstheme="majorBidi"/>
          <w:sz w:val="28"/>
          <w:szCs w:val="28"/>
        </w:rPr>
        <w:t>lm can</w:t>
      </w:r>
      <w:r>
        <w:rPr>
          <w:rFonts w:asciiTheme="majorBidi" w:hAnsiTheme="majorBidi" w:cstheme="majorBidi"/>
          <w:sz w:val="28"/>
          <w:szCs w:val="28"/>
        </w:rPr>
        <w:t xml:space="preserve"> </w:t>
      </w:r>
      <w:r w:rsidRPr="00F51087">
        <w:rPr>
          <w:rFonts w:asciiTheme="majorBidi" w:hAnsiTheme="majorBidi" w:cstheme="majorBidi"/>
          <w:sz w:val="28"/>
          <w:szCs w:val="28"/>
        </w:rPr>
        <w:t>form under the loa</w:t>
      </w:r>
      <w:r>
        <w:rPr>
          <w:rFonts w:asciiTheme="majorBidi" w:hAnsiTheme="majorBidi" w:cstheme="majorBidi"/>
          <w:sz w:val="28"/>
          <w:szCs w:val="28"/>
        </w:rPr>
        <w:t>d</w:t>
      </w:r>
      <w:r w:rsidRPr="00F51087">
        <w:rPr>
          <w:rFonts w:asciiTheme="majorBidi" w:hAnsiTheme="majorBidi" w:cstheme="majorBidi"/>
          <w:sz w:val="28"/>
          <w:szCs w:val="28"/>
        </w:rPr>
        <w:t>. When joint loading occurs at a low rate, the</w:t>
      </w:r>
      <w:r>
        <w:rPr>
          <w:rFonts w:asciiTheme="majorBidi" w:hAnsiTheme="majorBidi" w:cstheme="majorBidi"/>
          <w:sz w:val="28"/>
          <w:szCs w:val="28"/>
        </w:rPr>
        <w:t xml:space="preserve"> </w:t>
      </w:r>
      <w:r w:rsidRPr="00F51087">
        <w:rPr>
          <w:rFonts w:asciiTheme="majorBidi" w:hAnsiTheme="majorBidi" w:cstheme="majorBidi"/>
          <w:sz w:val="28"/>
          <w:szCs w:val="28"/>
        </w:rPr>
        <w:t>solid components of the</w:t>
      </w:r>
      <w:r>
        <w:rPr>
          <w:rFonts w:asciiTheme="majorBidi" w:hAnsiTheme="majorBidi" w:cstheme="majorBidi"/>
          <w:sz w:val="28"/>
          <w:szCs w:val="28"/>
        </w:rPr>
        <w:t xml:space="preserve"> </w:t>
      </w:r>
      <w:r w:rsidRPr="00F51087">
        <w:rPr>
          <w:rFonts w:asciiTheme="majorBidi" w:hAnsiTheme="majorBidi" w:cstheme="majorBidi"/>
          <w:sz w:val="28"/>
          <w:szCs w:val="28"/>
        </w:rPr>
        <w:t>cartilage matrix resist the load. When loading is</w:t>
      </w:r>
      <w:r>
        <w:rPr>
          <w:rFonts w:asciiTheme="majorBidi" w:hAnsiTheme="majorBidi" w:cstheme="majorBidi"/>
          <w:sz w:val="28"/>
          <w:szCs w:val="28"/>
        </w:rPr>
        <w:t xml:space="preserve"> </w:t>
      </w:r>
      <w:r w:rsidRPr="00F51087">
        <w:rPr>
          <w:rFonts w:asciiTheme="majorBidi" w:hAnsiTheme="majorBidi" w:cstheme="majorBidi"/>
          <w:sz w:val="28"/>
          <w:szCs w:val="28"/>
        </w:rPr>
        <w:t>faster, however, it is the fluid within the matrix that primarily sustains</w:t>
      </w:r>
      <w:r>
        <w:rPr>
          <w:rFonts w:asciiTheme="majorBidi" w:hAnsiTheme="majorBidi" w:cstheme="majorBidi"/>
          <w:sz w:val="28"/>
          <w:szCs w:val="28"/>
        </w:rPr>
        <w:t xml:space="preserve"> </w:t>
      </w:r>
      <w:r w:rsidRPr="00F51087">
        <w:rPr>
          <w:rFonts w:asciiTheme="majorBidi" w:hAnsiTheme="majorBidi" w:cstheme="majorBidi"/>
          <w:sz w:val="28"/>
          <w:szCs w:val="28"/>
        </w:rPr>
        <w:t>the pressure.</w:t>
      </w:r>
    </w:p>
    <w:p w14:paraId="308F6552" w14:textId="77777777" w:rsidR="00F51087" w:rsidRDefault="00F51087" w:rsidP="009C0C20">
      <w:pPr>
        <w:spacing w:line="360" w:lineRule="auto"/>
        <w:jc w:val="both"/>
        <w:rPr>
          <w:rFonts w:asciiTheme="majorBidi" w:hAnsiTheme="majorBidi" w:cstheme="majorBidi"/>
          <w:sz w:val="28"/>
          <w:szCs w:val="28"/>
        </w:rPr>
      </w:pPr>
      <w:r w:rsidRPr="00F51087">
        <w:rPr>
          <w:rFonts w:asciiTheme="majorBidi" w:hAnsiTheme="majorBidi" w:cstheme="majorBidi"/>
          <w:sz w:val="28"/>
          <w:szCs w:val="28"/>
        </w:rPr>
        <w:t>Cartilage can reduce the maximum contact stress acting at a joint by</w:t>
      </w:r>
      <w:r>
        <w:rPr>
          <w:rFonts w:asciiTheme="majorBidi" w:hAnsiTheme="majorBidi" w:cstheme="majorBidi"/>
          <w:sz w:val="28"/>
          <w:szCs w:val="28"/>
        </w:rPr>
        <w:t xml:space="preserve"> 50% or more</w:t>
      </w:r>
      <w:r w:rsidRPr="00F51087">
        <w:rPr>
          <w:rFonts w:asciiTheme="majorBidi" w:hAnsiTheme="majorBidi" w:cstheme="majorBidi"/>
          <w:sz w:val="28"/>
          <w:szCs w:val="28"/>
        </w:rPr>
        <w:t>. The lubrication supplied by the articular cartilage is so</w:t>
      </w:r>
      <w:r>
        <w:rPr>
          <w:rFonts w:asciiTheme="majorBidi" w:hAnsiTheme="majorBidi" w:cstheme="majorBidi"/>
          <w:sz w:val="28"/>
          <w:szCs w:val="28"/>
        </w:rPr>
        <w:t xml:space="preserve"> </w:t>
      </w:r>
      <w:r w:rsidRPr="00F51087">
        <w:rPr>
          <w:rFonts w:asciiTheme="majorBidi" w:hAnsiTheme="majorBidi" w:cstheme="majorBidi"/>
          <w:sz w:val="28"/>
          <w:szCs w:val="28"/>
        </w:rPr>
        <w:t>effective that the friction present at a joint is only approximately 17–33%</w:t>
      </w:r>
      <w:r>
        <w:rPr>
          <w:rFonts w:asciiTheme="majorBidi" w:hAnsiTheme="majorBidi" w:cstheme="majorBidi"/>
          <w:sz w:val="28"/>
          <w:szCs w:val="28"/>
        </w:rPr>
        <w:t xml:space="preserve"> </w:t>
      </w:r>
      <w:r w:rsidRPr="00F51087">
        <w:rPr>
          <w:rFonts w:asciiTheme="majorBidi" w:hAnsiTheme="majorBidi" w:cstheme="majorBidi"/>
          <w:sz w:val="28"/>
          <w:szCs w:val="28"/>
        </w:rPr>
        <w:t>of the friction of a skate on ice under the same load, and only one-half that</w:t>
      </w:r>
      <w:r>
        <w:rPr>
          <w:rFonts w:asciiTheme="majorBidi" w:hAnsiTheme="majorBidi" w:cstheme="majorBidi"/>
          <w:sz w:val="28"/>
          <w:szCs w:val="28"/>
        </w:rPr>
        <w:t xml:space="preserve"> </w:t>
      </w:r>
      <w:r w:rsidRPr="00F51087">
        <w:rPr>
          <w:rFonts w:asciiTheme="majorBidi" w:hAnsiTheme="majorBidi" w:cstheme="majorBidi"/>
          <w:sz w:val="28"/>
          <w:szCs w:val="28"/>
        </w:rPr>
        <w:t>of a lubricated bearing</w:t>
      </w:r>
      <w:r>
        <w:rPr>
          <w:rFonts w:asciiTheme="majorBidi" w:hAnsiTheme="majorBidi" w:cstheme="majorBidi"/>
          <w:sz w:val="28"/>
          <w:szCs w:val="28"/>
        </w:rPr>
        <w:t>.</w:t>
      </w:r>
    </w:p>
    <w:p w14:paraId="082ED7DB" w14:textId="77777777" w:rsidR="00F51087" w:rsidRDefault="00F51087" w:rsidP="009C0C20">
      <w:pPr>
        <w:spacing w:line="360" w:lineRule="auto"/>
        <w:rPr>
          <w:rFonts w:asciiTheme="majorBidi" w:hAnsiTheme="majorBidi" w:cstheme="majorBidi"/>
          <w:b/>
          <w:bCs/>
          <w:sz w:val="28"/>
          <w:szCs w:val="28"/>
          <w:u w:val="single"/>
        </w:rPr>
      </w:pPr>
      <w:r w:rsidRPr="00F51087">
        <w:rPr>
          <w:rFonts w:asciiTheme="majorBidi" w:hAnsiTheme="majorBidi" w:cstheme="majorBidi"/>
          <w:b/>
          <w:bCs/>
          <w:sz w:val="28"/>
          <w:szCs w:val="28"/>
          <w:u w:val="single"/>
        </w:rPr>
        <w:t>Articular Fibrocartilage</w:t>
      </w:r>
    </w:p>
    <w:p w14:paraId="081B909A" w14:textId="77777777" w:rsidR="00F51087" w:rsidRDefault="00692891" w:rsidP="00F05D91">
      <w:pPr>
        <w:spacing w:line="360" w:lineRule="auto"/>
        <w:jc w:val="both"/>
        <w:rPr>
          <w:rFonts w:asciiTheme="majorBidi" w:hAnsiTheme="majorBidi" w:cstheme="majorBidi"/>
          <w:sz w:val="28"/>
          <w:szCs w:val="28"/>
        </w:rPr>
      </w:pPr>
      <w:r>
        <w:rPr>
          <w:rFonts w:asciiTheme="majorBidi" w:hAnsiTheme="majorBidi" w:cstheme="majorBidi"/>
          <w:sz w:val="28"/>
          <w:szCs w:val="28"/>
        </w:rPr>
        <w:t>At some joints, articular fi</w:t>
      </w:r>
      <w:r w:rsidR="00F51087" w:rsidRPr="00F51087">
        <w:rPr>
          <w:rFonts w:asciiTheme="majorBidi" w:hAnsiTheme="majorBidi" w:cstheme="majorBidi"/>
          <w:sz w:val="28"/>
          <w:szCs w:val="28"/>
        </w:rPr>
        <w:t>brocartilage, in the form of either a fibrocartilaginous</w:t>
      </w:r>
      <w:r w:rsidR="00F51087">
        <w:rPr>
          <w:rFonts w:asciiTheme="majorBidi" w:hAnsiTheme="majorBidi" w:cstheme="majorBidi"/>
          <w:sz w:val="28"/>
          <w:szCs w:val="28"/>
        </w:rPr>
        <w:t xml:space="preserve"> </w:t>
      </w:r>
      <w:r w:rsidR="00F51087" w:rsidRPr="00F51087">
        <w:rPr>
          <w:rFonts w:asciiTheme="majorBidi" w:hAnsiTheme="majorBidi" w:cstheme="majorBidi"/>
          <w:sz w:val="28"/>
          <w:szCs w:val="28"/>
        </w:rPr>
        <w:t>disc or partial discs known as menisci, is also present between</w:t>
      </w:r>
      <w:r w:rsidR="00F51087">
        <w:rPr>
          <w:rFonts w:asciiTheme="majorBidi" w:hAnsiTheme="majorBidi" w:cstheme="majorBidi"/>
          <w:sz w:val="28"/>
          <w:szCs w:val="28"/>
        </w:rPr>
        <w:t xml:space="preserve"> </w:t>
      </w:r>
      <w:r w:rsidR="00F51087" w:rsidRPr="00F51087">
        <w:rPr>
          <w:rFonts w:asciiTheme="majorBidi" w:hAnsiTheme="majorBidi" w:cstheme="majorBidi"/>
          <w:sz w:val="28"/>
          <w:szCs w:val="28"/>
        </w:rPr>
        <w:t>the articulating bones. The intervertebral discs and the menisci</w:t>
      </w:r>
      <w:r w:rsidR="00F51087">
        <w:rPr>
          <w:rFonts w:asciiTheme="majorBidi" w:hAnsiTheme="majorBidi" w:cstheme="majorBidi"/>
          <w:sz w:val="28"/>
          <w:szCs w:val="28"/>
        </w:rPr>
        <w:t xml:space="preserve"> </w:t>
      </w:r>
      <w:r w:rsidR="00F51087" w:rsidRPr="00F51087">
        <w:rPr>
          <w:rFonts w:asciiTheme="majorBidi" w:hAnsiTheme="majorBidi" w:cstheme="majorBidi"/>
          <w:sz w:val="28"/>
          <w:szCs w:val="28"/>
        </w:rPr>
        <w:t xml:space="preserve">of the knee (Figure </w:t>
      </w:r>
      <w:r w:rsidR="00F51087">
        <w:rPr>
          <w:rFonts w:asciiTheme="majorBidi" w:hAnsiTheme="majorBidi" w:cstheme="majorBidi"/>
          <w:sz w:val="28"/>
          <w:szCs w:val="28"/>
        </w:rPr>
        <w:t>3</w:t>
      </w:r>
      <w:r w:rsidR="00F51087" w:rsidRPr="00F51087">
        <w:rPr>
          <w:rFonts w:asciiTheme="majorBidi" w:hAnsiTheme="majorBidi" w:cstheme="majorBidi"/>
          <w:sz w:val="28"/>
          <w:szCs w:val="28"/>
        </w:rPr>
        <w:t>) are examples. Although the function of discs</w:t>
      </w:r>
      <w:r w:rsidR="00F51087">
        <w:rPr>
          <w:rFonts w:asciiTheme="majorBidi" w:hAnsiTheme="majorBidi" w:cstheme="majorBidi"/>
          <w:sz w:val="28"/>
          <w:szCs w:val="28"/>
        </w:rPr>
        <w:t xml:space="preserve"> </w:t>
      </w:r>
      <w:r w:rsidR="00F51087" w:rsidRPr="00F51087">
        <w:rPr>
          <w:rFonts w:asciiTheme="majorBidi" w:hAnsiTheme="majorBidi" w:cstheme="majorBidi"/>
          <w:sz w:val="28"/>
          <w:szCs w:val="28"/>
        </w:rPr>
        <w:t>and menisci is not clear, possible roles include the following:</w:t>
      </w:r>
    </w:p>
    <w:p w14:paraId="24872596" w14:textId="77777777" w:rsidR="00F51087" w:rsidRDefault="00F51087" w:rsidP="009C0C20">
      <w:pPr>
        <w:pStyle w:val="ListParagraph"/>
        <w:numPr>
          <w:ilvl w:val="0"/>
          <w:numId w:val="6"/>
        </w:numPr>
        <w:spacing w:line="360" w:lineRule="auto"/>
        <w:jc w:val="both"/>
        <w:rPr>
          <w:rFonts w:asciiTheme="majorBidi" w:hAnsiTheme="majorBidi" w:cstheme="majorBidi"/>
          <w:sz w:val="28"/>
          <w:szCs w:val="28"/>
        </w:rPr>
      </w:pPr>
      <w:r w:rsidRPr="00F51087">
        <w:rPr>
          <w:rFonts w:asciiTheme="majorBidi" w:hAnsiTheme="majorBidi" w:cstheme="majorBidi"/>
          <w:sz w:val="28"/>
          <w:szCs w:val="28"/>
        </w:rPr>
        <w:t>Distribution of loads over the joint surfaces</w:t>
      </w:r>
      <w:r>
        <w:rPr>
          <w:rFonts w:asciiTheme="majorBidi" w:hAnsiTheme="majorBidi" w:cstheme="majorBidi"/>
          <w:sz w:val="28"/>
          <w:szCs w:val="28"/>
        </w:rPr>
        <w:t>.</w:t>
      </w:r>
    </w:p>
    <w:p w14:paraId="6FB9A376" w14:textId="77777777" w:rsidR="00F51087" w:rsidRDefault="00F05D91" w:rsidP="009C0C20">
      <w:pPr>
        <w:pStyle w:val="ListParagraph"/>
        <w:numPr>
          <w:ilvl w:val="0"/>
          <w:numId w:val="6"/>
        </w:numPr>
        <w:spacing w:line="360" w:lineRule="auto"/>
        <w:jc w:val="both"/>
        <w:rPr>
          <w:rFonts w:asciiTheme="majorBidi" w:hAnsiTheme="majorBidi" w:cstheme="majorBidi"/>
          <w:sz w:val="28"/>
          <w:szCs w:val="28"/>
        </w:rPr>
      </w:pPr>
      <w:r>
        <w:rPr>
          <w:rFonts w:asciiTheme="majorBidi" w:hAnsiTheme="majorBidi" w:cstheme="majorBidi"/>
          <w:sz w:val="28"/>
          <w:szCs w:val="28"/>
        </w:rPr>
        <w:t>Improvement of the fi</w:t>
      </w:r>
      <w:r w:rsidR="00F51087" w:rsidRPr="00F51087">
        <w:rPr>
          <w:rFonts w:asciiTheme="majorBidi" w:hAnsiTheme="majorBidi" w:cstheme="majorBidi"/>
          <w:sz w:val="28"/>
          <w:szCs w:val="28"/>
        </w:rPr>
        <w:t>t of the articulating surfaces</w:t>
      </w:r>
      <w:r w:rsidR="00F51087">
        <w:rPr>
          <w:rFonts w:asciiTheme="majorBidi" w:hAnsiTheme="majorBidi" w:cstheme="majorBidi"/>
          <w:sz w:val="28"/>
          <w:szCs w:val="28"/>
        </w:rPr>
        <w:t>.</w:t>
      </w:r>
    </w:p>
    <w:p w14:paraId="3FC0DA02" w14:textId="77777777" w:rsidR="00F51087" w:rsidRDefault="00F51087" w:rsidP="009C0C20">
      <w:pPr>
        <w:pStyle w:val="ListParagraph"/>
        <w:numPr>
          <w:ilvl w:val="0"/>
          <w:numId w:val="6"/>
        </w:numPr>
        <w:spacing w:line="360" w:lineRule="auto"/>
        <w:jc w:val="both"/>
        <w:rPr>
          <w:rFonts w:asciiTheme="majorBidi" w:hAnsiTheme="majorBidi" w:cstheme="majorBidi"/>
          <w:sz w:val="28"/>
          <w:szCs w:val="28"/>
        </w:rPr>
      </w:pPr>
      <w:r w:rsidRPr="00F51087">
        <w:rPr>
          <w:rFonts w:asciiTheme="majorBidi" w:hAnsiTheme="majorBidi" w:cstheme="majorBidi"/>
          <w:sz w:val="28"/>
          <w:szCs w:val="28"/>
        </w:rPr>
        <w:lastRenderedPageBreak/>
        <w:t>Limitation of translation or slip of one bone with respect to another</w:t>
      </w:r>
      <w:r>
        <w:rPr>
          <w:rFonts w:asciiTheme="majorBidi" w:hAnsiTheme="majorBidi" w:cstheme="majorBidi"/>
          <w:sz w:val="28"/>
          <w:szCs w:val="28"/>
        </w:rPr>
        <w:t>.</w:t>
      </w:r>
    </w:p>
    <w:p w14:paraId="6478472E" w14:textId="77777777" w:rsidR="00F51087" w:rsidRDefault="00F51087" w:rsidP="009C0C20">
      <w:pPr>
        <w:pStyle w:val="ListParagraph"/>
        <w:numPr>
          <w:ilvl w:val="0"/>
          <w:numId w:val="6"/>
        </w:numPr>
        <w:spacing w:line="360" w:lineRule="auto"/>
        <w:jc w:val="both"/>
        <w:rPr>
          <w:rFonts w:asciiTheme="majorBidi" w:hAnsiTheme="majorBidi" w:cstheme="majorBidi"/>
          <w:sz w:val="28"/>
          <w:szCs w:val="28"/>
        </w:rPr>
      </w:pPr>
      <w:r w:rsidRPr="00F51087">
        <w:rPr>
          <w:rFonts w:asciiTheme="majorBidi" w:hAnsiTheme="majorBidi" w:cstheme="majorBidi"/>
          <w:sz w:val="28"/>
          <w:szCs w:val="28"/>
        </w:rPr>
        <w:t>Protection of the periphery of the articulation</w:t>
      </w:r>
      <w:r>
        <w:rPr>
          <w:rFonts w:asciiTheme="majorBidi" w:hAnsiTheme="majorBidi" w:cstheme="majorBidi"/>
          <w:sz w:val="28"/>
          <w:szCs w:val="28"/>
        </w:rPr>
        <w:t>.</w:t>
      </w:r>
    </w:p>
    <w:p w14:paraId="754FA259" w14:textId="77777777" w:rsidR="00F51087" w:rsidRDefault="00F51087" w:rsidP="009C0C20">
      <w:pPr>
        <w:pStyle w:val="ListParagraph"/>
        <w:numPr>
          <w:ilvl w:val="0"/>
          <w:numId w:val="6"/>
        </w:numPr>
        <w:spacing w:line="360" w:lineRule="auto"/>
        <w:jc w:val="both"/>
        <w:rPr>
          <w:rFonts w:asciiTheme="majorBidi" w:hAnsiTheme="majorBidi" w:cstheme="majorBidi"/>
          <w:sz w:val="28"/>
          <w:szCs w:val="28"/>
        </w:rPr>
      </w:pPr>
      <w:r w:rsidRPr="00F51087">
        <w:rPr>
          <w:rFonts w:asciiTheme="majorBidi" w:hAnsiTheme="majorBidi" w:cstheme="majorBidi"/>
          <w:sz w:val="28"/>
          <w:szCs w:val="28"/>
        </w:rPr>
        <w:t>Lubrication</w:t>
      </w:r>
      <w:r>
        <w:rPr>
          <w:rFonts w:asciiTheme="majorBidi" w:hAnsiTheme="majorBidi" w:cstheme="majorBidi"/>
          <w:sz w:val="28"/>
          <w:szCs w:val="28"/>
        </w:rPr>
        <w:t>.</w:t>
      </w:r>
    </w:p>
    <w:p w14:paraId="0B142D17" w14:textId="77777777" w:rsidR="00F51087" w:rsidRDefault="00F51087" w:rsidP="009C0C20">
      <w:pPr>
        <w:pStyle w:val="ListParagraph"/>
        <w:numPr>
          <w:ilvl w:val="0"/>
          <w:numId w:val="6"/>
        </w:numPr>
        <w:spacing w:line="360" w:lineRule="auto"/>
        <w:jc w:val="both"/>
        <w:rPr>
          <w:rFonts w:asciiTheme="majorBidi" w:hAnsiTheme="majorBidi" w:cstheme="majorBidi"/>
          <w:sz w:val="28"/>
          <w:szCs w:val="28"/>
        </w:rPr>
      </w:pPr>
      <w:r w:rsidRPr="00F51087">
        <w:rPr>
          <w:rFonts w:asciiTheme="majorBidi" w:hAnsiTheme="majorBidi" w:cstheme="majorBidi"/>
          <w:sz w:val="28"/>
          <w:szCs w:val="28"/>
        </w:rPr>
        <w:t>Shock absorption</w:t>
      </w:r>
    </w:p>
    <w:tbl>
      <w:tblPr>
        <w:tblStyle w:val="TableGrid"/>
        <w:tblW w:w="0" w:type="auto"/>
        <w:tblLook w:val="04A0" w:firstRow="1" w:lastRow="0" w:firstColumn="1" w:lastColumn="0" w:noHBand="0" w:noVBand="1"/>
      </w:tblPr>
      <w:tblGrid>
        <w:gridCol w:w="8630"/>
      </w:tblGrid>
      <w:tr w:rsidR="00F51087" w14:paraId="0316A658" w14:textId="77777777" w:rsidTr="00F51087">
        <w:tc>
          <w:tcPr>
            <w:tcW w:w="8630" w:type="dxa"/>
          </w:tcPr>
          <w:p w14:paraId="20128F78" w14:textId="77777777" w:rsidR="00F51087" w:rsidRDefault="00F51087" w:rsidP="009C0C20">
            <w:pPr>
              <w:spacing w:line="360" w:lineRule="auto"/>
              <w:jc w:val="center"/>
              <w:rPr>
                <w:rFonts w:asciiTheme="majorBidi" w:hAnsiTheme="majorBidi" w:cstheme="majorBidi"/>
                <w:sz w:val="28"/>
                <w:szCs w:val="28"/>
              </w:rPr>
            </w:pPr>
            <w:r w:rsidRPr="00F51087">
              <w:rPr>
                <w:rFonts w:asciiTheme="majorBidi" w:hAnsiTheme="majorBidi" w:cstheme="majorBidi"/>
                <w:noProof/>
                <w:sz w:val="28"/>
                <w:szCs w:val="28"/>
              </w:rPr>
              <w:drawing>
                <wp:inline distT="0" distB="0" distL="0" distR="0" wp14:anchorId="2BF1E96D" wp14:editId="7A94C260">
                  <wp:extent cx="5486400" cy="2647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2647950"/>
                          </a:xfrm>
                          <a:prstGeom prst="rect">
                            <a:avLst/>
                          </a:prstGeom>
                          <a:noFill/>
                          <a:ln>
                            <a:noFill/>
                          </a:ln>
                        </pic:spPr>
                      </pic:pic>
                    </a:graphicData>
                  </a:graphic>
                </wp:inline>
              </w:drawing>
            </w:r>
          </w:p>
        </w:tc>
      </w:tr>
      <w:tr w:rsidR="00F51087" w14:paraId="4B5CAAC7" w14:textId="77777777" w:rsidTr="00F51087">
        <w:tc>
          <w:tcPr>
            <w:tcW w:w="8630" w:type="dxa"/>
          </w:tcPr>
          <w:p w14:paraId="16F836D8" w14:textId="77777777" w:rsidR="00F51087" w:rsidRDefault="00F51087" w:rsidP="009C0C20">
            <w:pPr>
              <w:spacing w:line="360" w:lineRule="auto"/>
              <w:rPr>
                <w:rFonts w:asciiTheme="majorBidi" w:hAnsiTheme="majorBidi" w:cstheme="majorBidi"/>
                <w:sz w:val="28"/>
                <w:szCs w:val="28"/>
              </w:rPr>
            </w:pPr>
            <w:r w:rsidRPr="00F51087">
              <w:rPr>
                <w:rFonts w:asciiTheme="majorBidi" w:hAnsiTheme="majorBidi" w:cstheme="majorBidi"/>
                <w:b/>
                <w:bCs/>
                <w:sz w:val="28"/>
                <w:szCs w:val="28"/>
              </w:rPr>
              <w:t>Figure 3:</w:t>
            </w:r>
            <w:r>
              <w:rPr>
                <w:rFonts w:asciiTheme="majorBidi" w:hAnsiTheme="majorBidi" w:cstheme="majorBidi"/>
                <w:sz w:val="28"/>
                <w:szCs w:val="28"/>
              </w:rPr>
              <w:t xml:space="preserve"> </w:t>
            </w:r>
            <w:r w:rsidRPr="00F51087">
              <w:rPr>
                <w:rFonts w:asciiTheme="majorBidi" w:hAnsiTheme="majorBidi" w:cstheme="majorBidi"/>
                <w:sz w:val="28"/>
                <w:szCs w:val="28"/>
              </w:rPr>
              <w:t>Fibrocartilage is present in (A) the symphysis pubis that</w:t>
            </w:r>
            <w:r>
              <w:rPr>
                <w:rFonts w:asciiTheme="majorBidi" w:hAnsiTheme="majorBidi" w:cstheme="majorBidi"/>
                <w:sz w:val="28"/>
                <w:szCs w:val="28"/>
              </w:rPr>
              <w:t xml:space="preserve"> </w:t>
            </w:r>
            <w:r w:rsidRPr="00F51087">
              <w:rPr>
                <w:rFonts w:asciiTheme="majorBidi" w:hAnsiTheme="majorBidi" w:cstheme="majorBidi"/>
                <w:sz w:val="28"/>
                <w:szCs w:val="28"/>
              </w:rPr>
              <w:t>separates the pubic bones</w:t>
            </w:r>
            <w:r>
              <w:rPr>
                <w:rFonts w:asciiTheme="majorBidi" w:hAnsiTheme="majorBidi" w:cstheme="majorBidi"/>
                <w:sz w:val="28"/>
                <w:szCs w:val="28"/>
              </w:rPr>
              <w:t xml:space="preserve"> </w:t>
            </w:r>
            <w:r w:rsidRPr="00F51087">
              <w:rPr>
                <w:rFonts w:asciiTheme="majorBidi" w:hAnsiTheme="majorBidi" w:cstheme="majorBidi"/>
                <w:sz w:val="28"/>
                <w:szCs w:val="28"/>
              </w:rPr>
              <w:t>and (B) the intervertebral discs between adjacent vertebrae</w:t>
            </w:r>
          </w:p>
        </w:tc>
      </w:tr>
    </w:tbl>
    <w:p w14:paraId="3D106883" w14:textId="77777777" w:rsidR="00F51087" w:rsidRDefault="00F51087" w:rsidP="009C0C20">
      <w:pPr>
        <w:spacing w:line="360" w:lineRule="auto"/>
        <w:jc w:val="both"/>
        <w:rPr>
          <w:rFonts w:asciiTheme="majorBidi" w:hAnsiTheme="majorBidi" w:cstheme="majorBidi"/>
          <w:sz w:val="28"/>
          <w:szCs w:val="28"/>
        </w:rPr>
      </w:pPr>
    </w:p>
    <w:p w14:paraId="398649B9" w14:textId="77777777" w:rsidR="00F51087" w:rsidRPr="00476537" w:rsidRDefault="00476537" w:rsidP="009C0C20">
      <w:pPr>
        <w:spacing w:line="360" w:lineRule="auto"/>
        <w:jc w:val="both"/>
        <w:rPr>
          <w:rFonts w:asciiTheme="majorBidi" w:hAnsiTheme="majorBidi" w:cstheme="majorBidi"/>
          <w:b/>
          <w:bCs/>
          <w:sz w:val="28"/>
          <w:szCs w:val="28"/>
          <w:u w:val="single"/>
        </w:rPr>
      </w:pPr>
      <w:r w:rsidRPr="00476537">
        <w:rPr>
          <w:rFonts w:asciiTheme="majorBidi" w:hAnsiTheme="majorBidi" w:cstheme="majorBidi"/>
          <w:b/>
          <w:bCs/>
          <w:sz w:val="28"/>
          <w:szCs w:val="28"/>
          <w:u w:val="single"/>
        </w:rPr>
        <w:t>Articular Connective Tissue</w:t>
      </w:r>
    </w:p>
    <w:p w14:paraId="6FC719C4" w14:textId="77777777" w:rsidR="00476537" w:rsidRDefault="00476537" w:rsidP="009C0C20">
      <w:pPr>
        <w:spacing w:line="360" w:lineRule="auto"/>
        <w:jc w:val="both"/>
        <w:rPr>
          <w:rFonts w:asciiTheme="majorBidi" w:hAnsiTheme="majorBidi" w:cstheme="majorBidi"/>
          <w:sz w:val="28"/>
          <w:szCs w:val="28"/>
        </w:rPr>
      </w:pPr>
      <w:r w:rsidRPr="00476537">
        <w:rPr>
          <w:rFonts w:asciiTheme="majorBidi" w:hAnsiTheme="majorBidi" w:cstheme="majorBidi"/>
          <w:sz w:val="28"/>
          <w:szCs w:val="28"/>
        </w:rPr>
        <w:t>Tendons, which connect muscles to bones, and ligaments, which connect</w:t>
      </w:r>
      <w:r>
        <w:rPr>
          <w:rFonts w:asciiTheme="majorBidi" w:hAnsiTheme="majorBidi" w:cstheme="majorBidi"/>
          <w:sz w:val="28"/>
          <w:szCs w:val="28"/>
        </w:rPr>
        <w:t xml:space="preserve"> </w:t>
      </w:r>
      <w:r w:rsidRPr="00476537">
        <w:rPr>
          <w:rFonts w:asciiTheme="majorBidi" w:hAnsiTheme="majorBidi" w:cstheme="majorBidi"/>
          <w:sz w:val="28"/>
          <w:szCs w:val="28"/>
        </w:rPr>
        <w:t>bones to other bones, are passive tissues composed primarily of collagen</w:t>
      </w:r>
      <w:r>
        <w:rPr>
          <w:rFonts w:asciiTheme="majorBidi" w:hAnsiTheme="majorBidi" w:cstheme="majorBidi"/>
          <w:sz w:val="28"/>
          <w:szCs w:val="28"/>
        </w:rPr>
        <w:t xml:space="preserve"> and elastic fi</w:t>
      </w:r>
      <w:r w:rsidRPr="00476537">
        <w:rPr>
          <w:rFonts w:asciiTheme="majorBidi" w:hAnsiTheme="majorBidi" w:cstheme="majorBidi"/>
          <w:sz w:val="28"/>
          <w:szCs w:val="28"/>
        </w:rPr>
        <w:t>bers. Tendons and ligaments do not have the ability to contract</w:t>
      </w:r>
      <w:r>
        <w:rPr>
          <w:rFonts w:asciiTheme="majorBidi" w:hAnsiTheme="majorBidi" w:cstheme="majorBidi"/>
          <w:sz w:val="28"/>
          <w:szCs w:val="28"/>
        </w:rPr>
        <w:t xml:space="preserve"> </w:t>
      </w:r>
      <w:r w:rsidRPr="00476537">
        <w:rPr>
          <w:rFonts w:asciiTheme="majorBidi" w:hAnsiTheme="majorBidi" w:cstheme="majorBidi"/>
          <w:sz w:val="28"/>
          <w:szCs w:val="28"/>
        </w:rPr>
        <w:t>like muscle tissue, but they are slightly extensible. These tissues</w:t>
      </w:r>
      <w:r>
        <w:rPr>
          <w:rFonts w:asciiTheme="majorBidi" w:hAnsiTheme="majorBidi" w:cstheme="majorBidi"/>
          <w:sz w:val="28"/>
          <w:szCs w:val="28"/>
        </w:rPr>
        <w:t xml:space="preserve"> </w:t>
      </w:r>
      <w:r w:rsidRPr="00476537">
        <w:rPr>
          <w:rFonts w:asciiTheme="majorBidi" w:hAnsiTheme="majorBidi" w:cstheme="majorBidi"/>
          <w:sz w:val="28"/>
          <w:szCs w:val="28"/>
        </w:rPr>
        <w:t>are elastic and will return to their original length after being stretched,</w:t>
      </w:r>
      <w:r>
        <w:rPr>
          <w:rFonts w:asciiTheme="majorBidi" w:hAnsiTheme="majorBidi" w:cstheme="majorBidi"/>
          <w:sz w:val="28"/>
          <w:szCs w:val="28"/>
        </w:rPr>
        <w:t xml:space="preserve"> </w:t>
      </w:r>
      <w:r w:rsidRPr="00476537">
        <w:rPr>
          <w:rFonts w:asciiTheme="majorBidi" w:hAnsiTheme="majorBidi" w:cstheme="majorBidi"/>
          <w:sz w:val="28"/>
          <w:szCs w:val="28"/>
        </w:rPr>
        <w:t>unless they are stretched beyond their elastic limits</w:t>
      </w:r>
      <w:r>
        <w:rPr>
          <w:rFonts w:asciiTheme="majorBidi" w:hAnsiTheme="majorBidi" w:cstheme="majorBidi"/>
          <w:sz w:val="28"/>
          <w:szCs w:val="28"/>
        </w:rPr>
        <w:t xml:space="preserve">. </w:t>
      </w:r>
      <w:r w:rsidRPr="00476537">
        <w:rPr>
          <w:rFonts w:asciiTheme="majorBidi" w:hAnsiTheme="majorBidi" w:cstheme="majorBidi"/>
          <w:sz w:val="28"/>
          <w:szCs w:val="28"/>
        </w:rPr>
        <w:t>A</w:t>
      </w:r>
      <w:r>
        <w:rPr>
          <w:rFonts w:asciiTheme="majorBidi" w:hAnsiTheme="majorBidi" w:cstheme="majorBidi"/>
          <w:sz w:val="28"/>
          <w:szCs w:val="28"/>
        </w:rPr>
        <w:t xml:space="preserve"> </w:t>
      </w:r>
      <w:r w:rsidRPr="00476537">
        <w:rPr>
          <w:rFonts w:asciiTheme="majorBidi" w:hAnsiTheme="majorBidi" w:cstheme="majorBidi"/>
          <w:sz w:val="28"/>
          <w:szCs w:val="28"/>
        </w:rPr>
        <w:t>tendon or ligament stretched beyond its elastic limit during an injury</w:t>
      </w:r>
      <w:r>
        <w:rPr>
          <w:rFonts w:asciiTheme="majorBidi" w:hAnsiTheme="majorBidi" w:cstheme="majorBidi"/>
          <w:sz w:val="28"/>
          <w:szCs w:val="28"/>
        </w:rPr>
        <w:t xml:space="preserve"> </w:t>
      </w:r>
      <w:r w:rsidRPr="00476537">
        <w:rPr>
          <w:rFonts w:asciiTheme="majorBidi" w:hAnsiTheme="majorBidi" w:cstheme="majorBidi"/>
          <w:sz w:val="28"/>
          <w:szCs w:val="28"/>
        </w:rPr>
        <w:t xml:space="preserve">remains stretched and can be restored to its </w:t>
      </w:r>
      <w:r w:rsidRPr="00476537">
        <w:rPr>
          <w:rFonts w:asciiTheme="majorBidi" w:hAnsiTheme="majorBidi" w:cstheme="majorBidi"/>
          <w:sz w:val="28"/>
          <w:szCs w:val="28"/>
        </w:rPr>
        <w:lastRenderedPageBreak/>
        <w:t>original length only through</w:t>
      </w:r>
      <w:r>
        <w:rPr>
          <w:rFonts w:asciiTheme="majorBidi" w:hAnsiTheme="majorBidi" w:cstheme="majorBidi"/>
          <w:sz w:val="28"/>
          <w:szCs w:val="28"/>
        </w:rPr>
        <w:t xml:space="preserve"> </w:t>
      </w:r>
      <w:r w:rsidRPr="00476537">
        <w:rPr>
          <w:rFonts w:asciiTheme="majorBidi" w:hAnsiTheme="majorBidi" w:cstheme="majorBidi"/>
          <w:sz w:val="28"/>
          <w:szCs w:val="28"/>
        </w:rPr>
        <w:t>surgery. The results of modeling studies suggest that tendons routinely</w:t>
      </w:r>
      <w:r>
        <w:rPr>
          <w:rFonts w:asciiTheme="majorBidi" w:hAnsiTheme="majorBidi" w:cstheme="majorBidi"/>
          <w:sz w:val="28"/>
          <w:szCs w:val="28"/>
        </w:rPr>
        <w:t xml:space="preserve"> </w:t>
      </w:r>
      <w:r w:rsidRPr="00476537">
        <w:rPr>
          <w:rFonts w:asciiTheme="majorBidi" w:hAnsiTheme="majorBidi" w:cstheme="majorBidi"/>
          <w:sz w:val="28"/>
          <w:szCs w:val="28"/>
        </w:rPr>
        <w:t>undergo healing to repair internal micro failures over the course of the life</w:t>
      </w:r>
      <w:r>
        <w:rPr>
          <w:rFonts w:asciiTheme="majorBidi" w:hAnsiTheme="majorBidi" w:cstheme="majorBidi"/>
          <w:sz w:val="28"/>
          <w:szCs w:val="28"/>
        </w:rPr>
        <w:t xml:space="preserve"> </w:t>
      </w:r>
      <w:r w:rsidRPr="00476537">
        <w:rPr>
          <w:rFonts w:asciiTheme="majorBidi" w:hAnsiTheme="majorBidi" w:cstheme="majorBidi"/>
          <w:sz w:val="28"/>
          <w:szCs w:val="28"/>
        </w:rPr>
        <w:t>span in order to remain intact</w:t>
      </w:r>
      <w:r>
        <w:rPr>
          <w:rFonts w:asciiTheme="majorBidi" w:hAnsiTheme="majorBidi" w:cstheme="majorBidi"/>
          <w:sz w:val="28"/>
          <w:szCs w:val="28"/>
        </w:rPr>
        <w:t>.</w:t>
      </w:r>
    </w:p>
    <w:p w14:paraId="4434730F" w14:textId="77777777" w:rsidR="00476537" w:rsidRDefault="00476537" w:rsidP="009C0C20">
      <w:pPr>
        <w:spacing w:line="360" w:lineRule="auto"/>
        <w:jc w:val="both"/>
        <w:rPr>
          <w:rFonts w:asciiTheme="majorBidi" w:hAnsiTheme="majorBidi" w:cstheme="majorBidi"/>
          <w:sz w:val="28"/>
          <w:szCs w:val="28"/>
        </w:rPr>
      </w:pPr>
      <w:r w:rsidRPr="00476537">
        <w:rPr>
          <w:rFonts w:asciiTheme="majorBidi" w:hAnsiTheme="majorBidi" w:cstheme="majorBidi"/>
          <w:sz w:val="28"/>
          <w:szCs w:val="28"/>
        </w:rPr>
        <w:t>Tendons and ligaments, like bone, respond to altered habitual mechanical</w:t>
      </w:r>
      <w:r>
        <w:rPr>
          <w:rFonts w:asciiTheme="majorBidi" w:hAnsiTheme="majorBidi" w:cstheme="majorBidi"/>
          <w:sz w:val="28"/>
          <w:szCs w:val="28"/>
        </w:rPr>
        <w:t xml:space="preserve"> </w:t>
      </w:r>
      <w:r w:rsidRPr="00476537">
        <w:rPr>
          <w:rFonts w:asciiTheme="majorBidi" w:hAnsiTheme="majorBidi" w:cstheme="majorBidi"/>
          <w:sz w:val="28"/>
          <w:szCs w:val="28"/>
        </w:rPr>
        <w:t>stress by hypertrophying or atrophying. Research has shown that</w:t>
      </w:r>
      <w:r>
        <w:rPr>
          <w:rFonts w:asciiTheme="majorBidi" w:hAnsiTheme="majorBidi" w:cstheme="majorBidi"/>
          <w:sz w:val="28"/>
          <w:szCs w:val="28"/>
        </w:rPr>
        <w:t xml:space="preserve"> </w:t>
      </w:r>
      <w:r w:rsidRPr="00476537">
        <w:rPr>
          <w:rFonts w:asciiTheme="majorBidi" w:hAnsiTheme="majorBidi" w:cstheme="majorBidi"/>
          <w:sz w:val="28"/>
          <w:szCs w:val="28"/>
        </w:rPr>
        <w:t>regular exercise over time results in increased size and strength of both</w:t>
      </w:r>
      <w:r>
        <w:rPr>
          <w:rFonts w:asciiTheme="majorBidi" w:hAnsiTheme="majorBidi" w:cstheme="majorBidi"/>
          <w:sz w:val="28"/>
          <w:szCs w:val="28"/>
        </w:rPr>
        <w:t xml:space="preserve"> </w:t>
      </w:r>
      <w:r w:rsidRPr="00476537">
        <w:rPr>
          <w:rFonts w:asciiTheme="majorBidi" w:hAnsiTheme="majorBidi" w:cstheme="majorBidi"/>
          <w:sz w:val="28"/>
          <w:szCs w:val="28"/>
        </w:rPr>
        <w:t>tendons</w:t>
      </w:r>
      <w:r>
        <w:rPr>
          <w:rFonts w:asciiTheme="majorBidi" w:hAnsiTheme="majorBidi" w:cstheme="majorBidi"/>
          <w:sz w:val="28"/>
          <w:szCs w:val="28"/>
        </w:rPr>
        <w:t xml:space="preserve"> and ligaments</w:t>
      </w:r>
      <w:r w:rsidRPr="00476537">
        <w:rPr>
          <w:rFonts w:asciiTheme="majorBidi" w:hAnsiTheme="majorBidi" w:cstheme="majorBidi"/>
          <w:sz w:val="28"/>
          <w:szCs w:val="28"/>
        </w:rPr>
        <w:t>, as well as increased strength of the junctions</w:t>
      </w:r>
      <w:r>
        <w:rPr>
          <w:rFonts w:asciiTheme="majorBidi" w:hAnsiTheme="majorBidi" w:cstheme="majorBidi"/>
          <w:sz w:val="28"/>
          <w:szCs w:val="28"/>
        </w:rPr>
        <w:t xml:space="preserve"> </w:t>
      </w:r>
      <w:r w:rsidRPr="00476537">
        <w:rPr>
          <w:rFonts w:asciiTheme="majorBidi" w:hAnsiTheme="majorBidi" w:cstheme="majorBidi"/>
          <w:sz w:val="28"/>
          <w:szCs w:val="28"/>
        </w:rPr>
        <w:t>between tendons or ligaments and bone</w:t>
      </w:r>
      <w:r>
        <w:rPr>
          <w:rFonts w:asciiTheme="majorBidi" w:hAnsiTheme="majorBidi" w:cstheme="majorBidi"/>
          <w:sz w:val="28"/>
          <w:szCs w:val="28"/>
        </w:rPr>
        <w:t>.</w:t>
      </w:r>
    </w:p>
    <w:p w14:paraId="2B2ECDDC" w14:textId="77777777" w:rsidR="00476537" w:rsidRDefault="00476537" w:rsidP="009C0C20">
      <w:pPr>
        <w:spacing w:line="360" w:lineRule="auto"/>
        <w:jc w:val="both"/>
        <w:rPr>
          <w:rFonts w:asciiTheme="majorBidi" w:hAnsiTheme="majorBidi" w:cstheme="majorBidi"/>
          <w:sz w:val="28"/>
          <w:szCs w:val="28"/>
        </w:rPr>
      </w:pPr>
      <w:r w:rsidRPr="00476537">
        <w:rPr>
          <w:rFonts w:asciiTheme="majorBidi" w:hAnsiTheme="majorBidi" w:cstheme="majorBidi"/>
          <w:sz w:val="28"/>
          <w:szCs w:val="28"/>
        </w:rPr>
        <w:t>Evidence also suggests that the size of a ligament such as the anterior</w:t>
      </w:r>
      <w:r>
        <w:rPr>
          <w:rFonts w:asciiTheme="majorBidi" w:hAnsiTheme="majorBidi" w:cstheme="majorBidi"/>
          <w:sz w:val="28"/>
          <w:szCs w:val="28"/>
        </w:rPr>
        <w:t xml:space="preserve"> </w:t>
      </w:r>
      <w:r w:rsidRPr="00476537">
        <w:rPr>
          <w:rFonts w:asciiTheme="majorBidi" w:hAnsiTheme="majorBidi" w:cstheme="majorBidi"/>
          <w:sz w:val="28"/>
          <w:szCs w:val="28"/>
        </w:rPr>
        <w:t>cruciate ligament (ACL) is proportionate to the strength of its antagonists</w:t>
      </w:r>
      <w:r>
        <w:rPr>
          <w:rFonts w:asciiTheme="majorBidi" w:hAnsiTheme="majorBidi" w:cstheme="majorBidi"/>
          <w:sz w:val="28"/>
          <w:szCs w:val="28"/>
        </w:rPr>
        <w:t xml:space="preserve"> </w:t>
      </w:r>
      <w:r w:rsidRPr="00476537">
        <w:rPr>
          <w:rFonts w:asciiTheme="majorBidi" w:hAnsiTheme="majorBidi" w:cstheme="majorBidi"/>
          <w:sz w:val="28"/>
          <w:szCs w:val="28"/>
        </w:rPr>
        <w:t xml:space="preserve">(in this case, </w:t>
      </w:r>
      <w:r>
        <w:rPr>
          <w:rFonts w:asciiTheme="majorBidi" w:hAnsiTheme="majorBidi" w:cstheme="majorBidi"/>
          <w:sz w:val="28"/>
          <w:szCs w:val="28"/>
        </w:rPr>
        <w:t>the quadriceps muscles)</w:t>
      </w:r>
      <w:r w:rsidRPr="00476537">
        <w:rPr>
          <w:rFonts w:asciiTheme="majorBidi" w:hAnsiTheme="majorBidi" w:cstheme="majorBidi"/>
          <w:sz w:val="28"/>
          <w:szCs w:val="28"/>
        </w:rPr>
        <w:t>. Tendons and ligaments</w:t>
      </w:r>
      <w:r>
        <w:rPr>
          <w:rFonts w:asciiTheme="majorBidi" w:hAnsiTheme="majorBidi" w:cstheme="majorBidi"/>
          <w:sz w:val="28"/>
          <w:szCs w:val="28"/>
        </w:rPr>
        <w:t xml:space="preserve"> </w:t>
      </w:r>
      <w:r w:rsidRPr="00476537">
        <w:rPr>
          <w:rFonts w:asciiTheme="majorBidi" w:hAnsiTheme="majorBidi" w:cstheme="majorBidi"/>
          <w:sz w:val="28"/>
          <w:szCs w:val="28"/>
        </w:rPr>
        <w:t>can not only heal following rupturing but in some cases regenerate in</w:t>
      </w:r>
      <w:r>
        <w:rPr>
          <w:rFonts w:asciiTheme="majorBidi" w:hAnsiTheme="majorBidi" w:cstheme="majorBidi"/>
          <w:sz w:val="28"/>
          <w:szCs w:val="28"/>
        </w:rPr>
        <w:t xml:space="preserve"> </w:t>
      </w:r>
      <w:r w:rsidRPr="00476537">
        <w:rPr>
          <w:rFonts w:asciiTheme="majorBidi" w:hAnsiTheme="majorBidi" w:cstheme="majorBidi"/>
          <w:sz w:val="28"/>
          <w:szCs w:val="28"/>
        </w:rPr>
        <w:t>their entirety, as evidenced by examples of complete regeneration of the</w:t>
      </w:r>
      <w:r>
        <w:rPr>
          <w:rFonts w:asciiTheme="majorBidi" w:hAnsiTheme="majorBidi" w:cstheme="majorBidi"/>
          <w:sz w:val="28"/>
          <w:szCs w:val="28"/>
        </w:rPr>
        <w:t xml:space="preserve"> </w:t>
      </w:r>
      <w:r w:rsidRPr="00476537">
        <w:rPr>
          <w:rFonts w:asciiTheme="majorBidi" w:hAnsiTheme="majorBidi" w:cstheme="majorBidi"/>
          <w:sz w:val="28"/>
          <w:szCs w:val="28"/>
        </w:rPr>
        <w:t>semitendinosus tendon following its surgical removal for repair of anterior</w:t>
      </w:r>
      <w:r>
        <w:rPr>
          <w:rFonts w:asciiTheme="majorBidi" w:hAnsiTheme="majorBidi" w:cstheme="majorBidi"/>
          <w:sz w:val="28"/>
          <w:szCs w:val="28"/>
        </w:rPr>
        <w:t xml:space="preserve"> </w:t>
      </w:r>
      <w:r w:rsidRPr="00476537">
        <w:rPr>
          <w:rFonts w:asciiTheme="majorBidi" w:hAnsiTheme="majorBidi" w:cstheme="majorBidi"/>
          <w:sz w:val="28"/>
          <w:szCs w:val="28"/>
        </w:rPr>
        <w:t>cruciate ligament ruptures</w:t>
      </w:r>
      <w:r>
        <w:rPr>
          <w:rFonts w:asciiTheme="majorBidi" w:hAnsiTheme="majorBidi" w:cstheme="majorBidi"/>
          <w:sz w:val="28"/>
          <w:szCs w:val="28"/>
        </w:rPr>
        <w:t>.</w:t>
      </w:r>
    </w:p>
    <w:p w14:paraId="3D9C285F" w14:textId="77777777" w:rsidR="00476537" w:rsidRPr="00380265" w:rsidRDefault="00476537" w:rsidP="009C0C20">
      <w:pPr>
        <w:spacing w:line="360" w:lineRule="auto"/>
        <w:jc w:val="both"/>
        <w:rPr>
          <w:rFonts w:asciiTheme="majorBidi" w:hAnsiTheme="majorBidi" w:cstheme="majorBidi"/>
          <w:b/>
          <w:bCs/>
          <w:color w:val="4472C4" w:themeColor="accent5"/>
          <w:sz w:val="28"/>
          <w:szCs w:val="28"/>
          <w:u w:val="single"/>
        </w:rPr>
      </w:pPr>
      <w:r w:rsidRPr="00380265">
        <w:rPr>
          <w:rFonts w:asciiTheme="majorBidi" w:hAnsiTheme="majorBidi" w:cstheme="majorBidi"/>
          <w:b/>
          <w:bCs/>
          <w:color w:val="4472C4" w:themeColor="accent5"/>
          <w:sz w:val="28"/>
          <w:szCs w:val="28"/>
          <w:u w:val="single"/>
        </w:rPr>
        <w:t>JOINT STABILITY</w:t>
      </w:r>
    </w:p>
    <w:p w14:paraId="2AC587E0" w14:textId="77777777" w:rsidR="00476537" w:rsidRDefault="00476537" w:rsidP="009C0C20">
      <w:pPr>
        <w:spacing w:line="360" w:lineRule="auto"/>
        <w:jc w:val="both"/>
        <w:rPr>
          <w:rFonts w:asciiTheme="majorBidi" w:hAnsiTheme="majorBidi" w:cstheme="majorBidi"/>
          <w:sz w:val="28"/>
          <w:szCs w:val="28"/>
        </w:rPr>
      </w:pPr>
      <w:r w:rsidRPr="00476537">
        <w:rPr>
          <w:rFonts w:asciiTheme="majorBidi" w:hAnsiTheme="majorBidi" w:cstheme="majorBidi"/>
          <w:sz w:val="28"/>
          <w:szCs w:val="28"/>
        </w:rPr>
        <w:t xml:space="preserve">The stability of an articulation is its ability </w:t>
      </w:r>
      <w:r>
        <w:rPr>
          <w:rFonts w:asciiTheme="majorBidi" w:hAnsiTheme="majorBidi" w:cstheme="majorBidi"/>
          <w:sz w:val="28"/>
          <w:szCs w:val="28"/>
        </w:rPr>
        <w:t>to resist dislocation. Specifi</w:t>
      </w:r>
      <w:r w:rsidRPr="00476537">
        <w:rPr>
          <w:rFonts w:asciiTheme="majorBidi" w:hAnsiTheme="majorBidi" w:cstheme="majorBidi"/>
          <w:sz w:val="28"/>
          <w:szCs w:val="28"/>
        </w:rPr>
        <w:t>cally, it is the ability to resist the displacement of one bone end with respect</w:t>
      </w:r>
      <w:r>
        <w:rPr>
          <w:rFonts w:asciiTheme="majorBidi" w:hAnsiTheme="majorBidi" w:cstheme="majorBidi"/>
          <w:sz w:val="28"/>
          <w:szCs w:val="28"/>
        </w:rPr>
        <w:t xml:space="preserve"> </w:t>
      </w:r>
      <w:r w:rsidRPr="00476537">
        <w:rPr>
          <w:rFonts w:asciiTheme="majorBidi" w:hAnsiTheme="majorBidi" w:cstheme="majorBidi"/>
          <w:sz w:val="28"/>
          <w:szCs w:val="28"/>
        </w:rPr>
        <w:t>to another while preventing injury to the ligaments, muscles, and muscle</w:t>
      </w:r>
      <w:r>
        <w:rPr>
          <w:rFonts w:asciiTheme="majorBidi" w:hAnsiTheme="majorBidi" w:cstheme="majorBidi"/>
          <w:sz w:val="28"/>
          <w:szCs w:val="28"/>
        </w:rPr>
        <w:t xml:space="preserve"> </w:t>
      </w:r>
      <w:r w:rsidRPr="00476537">
        <w:rPr>
          <w:rFonts w:asciiTheme="majorBidi" w:hAnsiTheme="majorBidi" w:cstheme="majorBidi"/>
          <w:sz w:val="28"/>
          <w:szCs w:val="28"/>
        </w:rPr>
        <w:t>tendons surrounding th</w:t>
      </w:r>
      <w:r>
        <w:rPr>
          <w:rFonts w:asciiTheme="majorBidi" w:hAnsiTheme="majorBidi" w:cstheme="majorBidi"/>
          <w:sz w:val="28"/>
          <w:szCs w:val="28"/>
        </w:rPr>
        <w:t>e joint. Different factors infl</w:t>
      </w:r>
      <w:r w:rsidRPr="00476537">
        <w:rPr>
          <w:rFonts w:asciiTheme="majorBidi" w:hAnsiTheme="majorBidi" w:cstheme="majorBidi"/>
          <w:sz w:val="28"/>
          <w:szCs w:val="28"/>
        </w:rPr>
        <w:t>uence joint stability.</w:t>
      </w:r>
    </w:p>
    <w:p w14:paraId="76FA5B29" w14:textId="77777777" w:rsidR="00476537" w:rsidRPr="00476537" w:rsidRDefault="00476537" w:rsidP="009C0C20">
      <w:pPr>
        <w:pStyle w:val="ListParagraph"/>
        <w:numPr>
          <w:ilvl w:val="0"/>
          <w:numId w:val="7"/>
        </w:numPr>
        <w:spacing w:line="360" w:lineRule="auto"/>
        <w:rPr>
          <w:rFonts w:asciiTheme="majorBidi" w:hAnsiTheme="majorBidi" w:cstheme="majorBidi"/>
          <w:b/>
          <w:bCs/>
          <w:sz w:val="28"/>
          <w:szCs w:val="28"/>
          <w:u w:val="single"/>
        </w:rPr>
      </w:pPr>
      <w:r w:rsidRPr="00476537">
        <w:rPr>
          <w:rFonts w:asciiTheme="majorBidi" w:hAnsiTheme="majorBidi" w:cstheme="majorBidi"/>
          <w:b/>
          <w:bCs/>
          <w:sz w:val="28"/>
          <w:szCs w:val="28"/>
          <w:u w:val="single"/>
        </w:rPr>
        <w:t>Shape of the Articulating Bone Surfaces</w:t>
      </w:r>
    </w:p>
    <w:p w14:paraId="7D883C56" w14:textId="77777777" w:rsidR="00476537" w:rsidRDefault="00476537" w:rsidP="009C0C20">
      <w:pPr>
        <w:spacing w:line="360" w:lineRule="auto"/>
        <w:ind w:left="360"/>
        <w:jc w:val="both"/>
        <w:rPr>
          <w:rFonts w:asciiTheme="majorBidi" w:hAnsiTheme="majorBidi" w:cstheme="majorBidi"/>
          <w:sz w:val="28"/>
          <w:szCs w:val="28"/>
        </w:rPr>
      </w:pPr>
      <w:r w:rsidRPr="00476537">
        <w:rPr>
          <w:rFonts w:asciiTheme="majorBidi" w:hAnsiTheme="majorBidi" w:cstheme="majorBidi"/>
          <w:sz w:val="28"/>
          <w:szCs w:val="28"/>
        </w:rPr>
        <w:t>In many mechanical joints, the articulating parts are exact opposites in</w:t>
      </w:r>
      <w:r>
        <w:rPr>
          <w:rFonts w:asciiTheme="majorBidi" w:hAnsiTheme="majorBidi" w:cstheme="majorBidi"/>
          <w:sz w:val="28"/>
          <w:szCs w:val="28"/>
        </w:rPr>
        <w:t xml:space="preserve"> </w:t>
      </w:r>
      <w:r w:rsidR="00FF4F57">
        <w:rPr>
          <w:rFonts w:asciiTheme="majorBidi" w:hAnsiTheme="majorBidi" w:cstheme="majorBidi"/>
          <w:sz w:val="28"/>
          <w:szCs w:val="28"/>
        </w:rPr>
        <w:t>shape so that they fi</w:t>
      </w:r>
      <w:r w:rsidRPr="00476537">
        <w:rPr>
          <w:rFonts w:asciiTheme="majorBidi" w:hAnsiTheme="majorBidi" w:cstheme="majorBidi"/>
          <w:sz w:val="28"/>
          <w:szCs w:val="28"/>
        </w:rPr>
        <w:t xml:space="preserve">t tightly together (Figure </w:t>
      </w:r>
      <w:r>
        <w:rPr>
          <w:rFonts w:asciiTheme="majorBidi" w:hAnsiTheme="majorBidi" w:cstheme="majorBidi"/>
          <w:sz w:val="28"/>
          <w:szCs w:val="28"/>
        </w:rPr>
        <w:t>4</w:t>
      </w:r>
      <w:r w:rsidRPr="00476537">
        <w:rPr>
          <w:rFonts w:asciiTheme="majorBidi" w:hAnsiTheme="majorBidi" w:cstheme="majorBidi"/>
          <w:sz w:val="28"/>
          <w:szCs w:val="28"/>
        </w:rPr>
        <w:t>). In the human body,</w:t>
      </w:r>
      <w:r>
        <w:rPr>
          <w:rFonts w:asciiTheme="majorBidi" w:hAnsiTheme="majorBidi" w:cstheme="majorBidi"/>
          <w:sz w:val="28"/>
          <w:szCs w:val="28"/>
        </w:rPr>
        <w:t xml:space="preserve"> </w:t>
      </w:r>
      <w:r w:rsidRPr="00476537">
        <w:rPr>
          <w:rFonts w:asciiTheme="majorBidi" w:hAnsiTheme="majorBidi" w:cstheme="majorBidi"/>
          <w:sz w:val="28"/>
          <w:szCs w:val="28"/>
        </w:rPr>
        <w:t>the articulating ends of bones are usually shaped as mating convex and</w:t>
      </w:r>
      <w:r>
        <w:rPr>
          <w:rFonts w:asciiTheme="majorBidi" w:hAnsiTheme="majorBidi" w:cstheme="majorBidi"/>
          <w:sz w:val="28"/>
          <w:szCs w:val="28"/>
        </w:rPr>
        <w:t xml:space="preserve"> </w:t>
      </w:r>
      <w:r w:rsidRPr="00476537">
        <w:rPr>
          <w:rFonts w:asciiTheme="majorBidi" w:hAnsiTheme="majorBidi" w:cstheme="majorBidi"/>
          <w:sz w:val="28"/>
          <w:szCs w:val="28"/>
        </w:rPr>
        <w:t>concave surfaces.</w:t>
      </w:r>
    </w:p>
    <w:tbl>
      <w:tblPr>
        <w:tblStyle w:val="TableGrid"/>
        <w:tblW w:w="0" w:type="auto"/>
        <w:tblLook w:val="04A0" w:firstRow="1" w:lastRow="0" w:firstColumn="1" w:lastColumn="0" w:noHBand="0" w:noVBand="1"/>
      </w:tblPr>
      <w:tblGrid>
        <w:gridCol w:w="8630"/>
      </w:tblGrid>
      <w:tr w:rsidR="00476537" w14:paraId="3227496C" w14:textId="77777777" w:rsidTr="00476537">
        <w:tc>
          <w:tcPr>
            <w:tcW w:w="8630" w:type="dxa"/>
          </w:tcPr>
          <w:p w14:paraId="6E7FA69A" w14:textId="77777777" w:rsidR="00476537" w:rsidRDefault="00476537" w:rsidP="009C0C20">
            <w:pPr>
              <w:spacing w:line="360" w:lineRule="auto"/>
              <w:jc w:val="center"/>
              <w:rPr>
                <w:rFonts w:asciiTheme="majorBidi" w:hAnsiTheme="majorBidi" w:cstheme="majorBidi"/>
                <w:sz w:val="28"/>
                <w:szCs w:val="28"/>
              </w:rPr>
            </w:pPr>
            <w:r w:rsidRPr="00476537">
              <w:rPr>
                <w:rFonts w:asciiTheme="majorBidi" w:hAnsiTheme="majorBidi" w:cstheme="majorBidi"/>
                <w:noProof/>
                <w:sz w:val="28"/>
                <w:szCs w:val="28"/>
              </w:rPr>
              <w:lastRenderedPageBreak/>
              <w:drawing>
                <wp:inline distT="0" distB="0" distL="0" distR="0" wp14:anchorId="37F1DD87" wp14:editId="54CC593C">
                  <wp:extent cx="5486400" cy="23431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2343150"/>
                          </a:xfrm>
                          <a:prstGeom prst="rect">
                            <a:avLst/>
                          </a:prstGeom>
                          <a:noFill/>
                          <a:ln>
                            <a:noFill/>
                          </a:ln>
                        </pic:spPr>
                      </pic:pic>
                    </a:graphicData>
                  </a:graphic>
                </wp:inline>
              </w:drawing>
            </w:r>
          </w:p>
        </w:tc>
      </w:tr>
      <w:tr w:rsidR="00476537" w14:paraId="1BCF0AAA" w14:textId="77777777" w:rsidTr="00476537">
        <w:tc>
          <w:tcPr>
            <w:tcW w:w="8630" w:type="dxa"/>
          </w:tcPr>
          <w:p w14:paraId="2838883B" w14:textId="77777777" w:rsidR="00476537" w:rsidRDefault="00476537" w:rsidP="009C0C20">
            <w:pPr>
              <w:spacing w:line="360" w:lineRule="auto"/>
              <w:rPr>
                <w:rFonts w:asciiTheme="majorBidi" w:hAnsiTheme="majorBidi" w:cstheme="majorBidi"/>
                <w:sz w:val="28"/>
                <w:szCs w:val="28"/>
              </w:rPr>
            </w:pPr>
            <w:r w:rsidRPr="00476537">
              <w:rPr>
                <w:rFonts w:asciiTheme="majorBidi" w:hAnsiTheme="majorBidi" w:cstheme="majorBidi"/>
                <w:b/>
                <w:bCs/>
                <w:sz w:val="28"/>
                <w:szCs w:val="28"/>
              </w:rPr>
              <w:t>Figure 4:</w:t>
            </w:r>
            <w:r>
              <w:rPr>
                <w:rFonts w:asciiTheme="majorBidi" w:hAnsiTheme="majorBidi" w:cstheme="majorBidi"/>
                <w:sz w:val="28"/>
                <w:szCs w:val="28"/>
              </w:rPr>
              <w:t xml:space="preserve"> </w:t>
            </w:r>
            <w:r w:rsidRPr="00476537">
              <w:rPr>
                <w:rFonts w:asciiTheme="majorBidi" w:hAnsiTheme="majorBidi" w:cstheme="majorBidi"/>
                <w:sz w:val="28"/>
                <w:szCs w:val="28"/>
              </w:rPr>
              <w:t>Mechanical joints are often</w:t>
            </w:r>
            <w:r>
              <w:rPr>
                <w:rFonts w:asciiTheme="majorBidi" w:hAnsiTheme="majorBidi" w:cstheme="majorBidi"/>
                <w:sz w:val="28"/>
                <w:szCs w:val="28"/>
              </w:rPr>
              <w:t xml:space="preserve"> </w:t>
            </w:r>
            <w:r w:rsidRPr="00476537">
              <w:rPr>
                <w:rFonts w:asciiTheme="majorBidi" w:hAnsiTheme="majorBidi" w:cstheme="majorBidi"/>
                <w:sz w:val="28"/>
                <w:szCs w:val="28"/>
              </w:rPr>
              <w:t>composed of reciprocally</w:t>
            </w:r>
            <w:r>
              <w:rPr>
                <w:rFonts w:asciiTheme="majorBidi" w:hAnsiTheme="majorBidi" w:cstheme="majorBidi"/>
                <w:sz w:val="28"/>
                <w:szCs w:val="28"/>
              </w:rPr>
              <w:t xml:space="preserve"> </w:t>
            </w:r>
            <w:r w:rsidRPr="00476537">
              <w:rPr>
                <w:rFonts w:asciiTheme="majorBidi" w:hAnsiTheme="majorBidi" w:cstheme="majorBidi"/>
                <w:sz w:val="28"/>
                <w:szCs w:val="28"/>
              </w:rPr>
              <w:t>shaped parts.</w:t>
            </w:r>
          </w:p>
        </w:tc>
      </w:tr>
    </w:tbl>
    <w:p w14:paraId="70D8DD51" w14:textId="77777777" w:rsidR="00476537" w:rsidRDefault="00476537" w:rsidP="009C0C20">
      <w:pPr>
        <w:spacing w:line="360" w:lineRule="auto"/>
        <w:jc w:val="both"/>
        <w:rPr>
          <w:rFonts w:asciiTheme="majorBidi" w:hAnsiTheme="majorBidi" w:cstheme="majorBidi"/>
          <w:sz w:val="28"/>
          <w:szCs w:val="28"/>
        </w:rPr>
      </w:pPr>
    </w:p>
    <w:p w14:paraId="4AAF6A28" w14:textId="77777777" w:rsidR="00476537" w:rsidRDefault="00476537" w:rsidP="009C0C20">
      <w:pPr>
        <w:spacing w:line="360" w:lineRule="auto"/>
        <w:ind w:left="720"/>
        <w:jc w:val="both"/>
        <w:rPr>
          <w:rFonts w:asciiTheme="majorBidi" w:hAnsiTheme="majorBidi" w:cstheme="majorBidi"/>
          <w:sz w:val="28"/>
          <w:szCs w:val="28"/>
        </w:rPr>
      </w:pPr>
      <w:r w:rsidRPr="00476537">
        <w:rPr>
          <w:rFonts w:asciiTheme="majorBidi" w:hAnsiTheme="majorBidi" w:cstheme="majorBidi"/>
          <w:sz w:val="28"/>
          <w:szCs w:val="28"/>
        </w:rPr>
        <w:t>Although most joints have reciprocally shaped articulating surfaces,</w:t>
      </w:r>
      <w:r>
        <w:rPr>
          <w:rFonts w:asciiTheme="majorBidi" w:hAnsiTheme="majorBidi" w:cstheme="majorBidi"/>
          <w:sz w:val="28"/>
          <w:szCs w:val="28"/>
        </w:rPr>
        <w:t xml:space="preserve"> </w:t>
      </w:r>
      <w:r w:rsidRPr="00476537">
        <w:rPr>
          <w:rFonts w:asciiTheme="majorBidi" w:hAnsiTheme="majorBidi" w:cstheme="majorBidi"/>
          <w:sz w:val="28"/>
          <w:szCs w:val="28"/>
        </w:rPr>
        <w:t>these surfaces are not symmetrical, and there is typically one position</w:t>
      </w:r>
      <w:r>
        <w:rPr>
          <w:rFonts w:asciiTheme="majorBidi" w:hAnsiTheme="majorBidi" w:cstheme="majorBidi"/>
          <w:sz w:val="28"/>
          <w:szCs w:val="28"/>
        </w:rPr>
        <w:t xml:space="preserve"> </w:t>
      </w:r>
      <w:r w:rsidR="00FF4F57">
        <w:rPr>
          <w:rFonts w:asciiTheme="majorBidi" w:hAnsiTheme="majorBidi" w:cstheme="majorBidi"/>
          <w:sz w:val="28"/>
          <w:szCs w:val="28"/>
        </w:rPr>
        <w:t>of best fi</w:t>
      </w:r>
      <w:r w:rsidRPr="00476537">
        <w:rPr>
          <w:rFonts w:asciiTheme="majorBidi" w:hAnsiTheme="majorBidi" w:cstheme="majorBidi"/>
          <w:sz w:val="28"/>
          <w:szCs w:val="28"/>
        </w:rPr>
        <w:t>t in which the area of contact is maximum. This is known as</w:t>
      </w:r>
      <w:r>
        <w:rPr>
          <w:rFonts w:asciiTheme="majorBidi" w:hAnsiTheme="majorBidi" w:cstheme="majorBidi"/>
          <w:sz w:val="28"/>
          <w:szCs w:val="28"/>
        </w:rPr>
        <w:t xml:space="preserve"> </w:t>
      </w:r>
      <w:r w:rsidRPr="00476537">
        <w:rPr>
          <w:rFonts w:asciiTheme="majorBidi" w:hAnsiTheme="majorBidi" w:cstheme="majorBidi"/>
          <w:sz w:val="28"/>
          <w:szCs w:val="28"/>
        </w:rPr>
        <w:t>the close-packed position, and it is in this position that joint stability is</w:t>
      </w:r>
      <w:r>
        <w:rPr>
          <w:rFonts w:asciiTheme="majorBidi" w:hAnsiTheme="majorBidi" w:cstheme="majorBidi"/>
          <w:sz w:val="28"/>
          <w:szCs w:val="28"/>
        </w:rPr>
        <w:t xml:space="preserve"> </w:t>
      </w:r>
      <w:r w:rsidRPr="00476537">
        <w:rPr>
          <w:rFonts w:asciiTheme="majorBidi" w:hAnsiTheme="majorBidi" w:cstheme="majorBidi"/>
          <w:sz w:val="28"/>
          <w:szCs w:val="28"/>
        </w:rPr>
        <w:t>usually greatest. Any movement of the bones at the joint away from the</w:t>
      </w:r>
      <w:r>
        <w:rPr>
          <w:rFonts w:asciiTheme="majorBidi" w:hAnsiTheme="majorBidi" w:cstheme="majorBidi"/>
          <w:sz w:val="28"/>
          <w:szCs w:val="28"/>
        </w:rPr>
        <w:t xml:space="preserve"> </w:t>
      </w:r>
      <w:r w:rsidRPr="00476537">
        <w:rPr>
          <w:rFonts w:asciiTheme="majorBidi" w:hAnsiTheme="majorBidi" w:cstheme="majorBidi"/>
          <w:sz w:val="28"/>
          <w:szCs w:val="28"/>
        </w:rPr>
        <w:t>close-packed position results in a loose-packed position, with reduction of</w:t>
      </w:r>
      <w:r>
        <w:rPr>
          <w:rFonts w:asciiTheme="majorBidi" w:hAnsiTheme="majorBidi" w:cstheme="majorBidi"/>
          <w:sz w:val="28"/>
          <w:szCs w:val="28"/>
        </w:rPr>
        <w:t xml:space="preserve"> </w:t>
      </w:r>
      <w:r w:rsidRPr="00476537">
        <w:rPr>
          <w:rFonts w:asciiTheme="majorBidi" w:hAnsiTheme="majorBidi" w:cstheme="majorBidi"/>
          <w:sz w:val="28"/>
          <w:szCs w:val="28"/>
        </w:rPr>
        <w:t>the area of contact.</w:t>
      </w:r>
    </w:p>
    <w:p w14:paraId="46885294" w14:textId="77777777" w:rsidR="00476537" w:rsidRDefault="00476537" w:rsidP="00FF4F57">
      <w:pPr>
        <w:spacing w:line="360" w:lineRule="auto"/>
        <w:ind w:left="720"/>
        <w:jc w:val="both"/>
        <w:rPr>
          <w:rFonts w:asciiTheme="majorBidi" w:hAnsiTheme="majorBidi" w:cstheme="majorBidi"/>
          <w:sz w:val="28"/>
          <w:szCs w:val="28"/>
        </w:rPr>
      </w:pPr>
      <w:r w:rsidRPr="00476537">
        <w:rPr>
          <w:rFonts w:asciiTheme="majorBidi" w:hAnsiTheme="majorBidi" w:cstheme="majorBidi"/>
          <w:sz w:val="28"/>
          <w:szCs w:val="28"/>
        </w:rPr>
        <w:t xml:space="preserve">Some articulating surfaces are shaped so that in both close- and </w:t>
      </w:r>
      <w:proofErr w:type="spellStart"/>
      <w:r w:rsidRPr="00476537">
        <w:rPr>
          <w:rFonts w:asciiTheme="majorBidi" w:hAnsiTheme="majorBidi" w:cstheme="majorBidi"/>
          <w:sz w:val="28"/>
          <w:szCs w:val="28"/>
        </w:rPr>
        <w:t>loosepacked</w:t>
      </w:r>
      <w:proofErr w:type="spellEnd"/>
      <w:r>
        <w:rPr>
          <w:rFonts w:asciiTheme="majorBidi" w:hAnsiTheme="majorBidi" w:cstheme="majorBidi"/>
          <w:sz w:val="28"/>
          <w:szCs w:val="28"/>
        </w:rPr>
        <w:t xml:space="preserve"> </w:t>
      </w:r>
      <w:r w:rsidRPr="00476537">
        <w:rPr>
          <w:rFonts w:asciiTheme="majorBidi" w:hAnsiTheme="majorBidi" w:cstheme="majorBidi"/>
          <w:sz w:val="28"/>
          <w:szCs w:val="28"/>
        </w:rPr>
        <w:t>positions, there is either a large or a small amount of contact area</w:t>
      </w:r>
      <w:r>
        <w:rPr>
          <w:rFonts w:asciiTheme="majorBidi" w:hAnsiTheme="majorBidi" w:cstheme="majorBidi"/>
          <w:sz w:val="28"/>
          <w:szCs w:val="28"/>
        </w:rPr>
        <w:t xml:space="preserve"> </w:t>
      </w:r>
      <w:r w:rsidRPr="00476537">
        <w:rPr>
          <w:rFonts w:asciiTheme="majorBidi" w:hAnsiTheme="majorBidi" w:cstheme="majorBidi"/>
          <w:sz w:val="28"/>
          <w:szCs w:val="28"/>
        </w:rPr>
        <w:t>and consequently more or less stability. For example, the acetabulum</w:t>
      </w:r>
      <w:r>
        <w:rPr>
          <w:rFonts w:asciiTheme="majorBidi" w:hAnsiTheme="majorBidi" w:cstheme="majorBidi"/>
          <w:sz w:val="28"/>
          <w:szCs w:val="28"/>
        </w:rPr>
        <w:t xml:space="preserve"> </w:t>
      </w:r>
      <w:r w:rsidRPr="00476537">
        <w:rPr>
          <w:rFonts w:asciiTheme="majorBidi" w:hAnsiTheme="majorBidi" w:cstheme="majorBidi"/>
          <w:sz w:val="28"/>
          <w:szCs w:val="28"/>
        </w:rPr>
        <w:t>provides a relatively deep socket for the head of the femur, and there is</w:t>
      </w:r>
      <w:r>
        <w:rPr>
          <w:rFonts w:asciiTheme="majorBidi" w:hAnsiTheme="majorBidi" w:cstheme="majorBidi"/>
          <w:sz w:val="28"/>
          <w:szCs w:val="28"/>
        </w:rPr>
        <w:t xml:space="preserve"> </w:t>
      </w:r>
      <w:r w:rsidRPr="00476537">
        <w:rPr>
          <w:rFonts w:asciiTheme="majorBidi" w:hAnsiTheme="majorBidi" w:cstheme="majorBidi"/>
          <w:sz w:val="28"/>
          <w:szCs w:val="28"/>
        </w:rPr>
        <w:t>always a relatively large amount of contact area between the two bones,</w:t>
      </w:r>
      <w:r>
        <w:rPr>
          <w:rFonts w:asciiTheme="majorBidi" w:hAnsiTheme="majorBidi" w:cstheme="majorBidi"/>
          <w:sz w:val="28"/>
          <w:szCs w:val="28"/>
        </w:rPr>
        <w:t xml:space="preserve"> </w:t>
      </w:r>
      <w:r w:rsidRPr="00476537">
        <w:rPr>
          <w:rFonts w:asciiTheme="majorBidi" w:hAnsiTheme="majorBidi" w:cstheme="majorBidi"/>
          <w:sz w:val="28"/>
          <w:szCs w:val="28"/>
        </w:rPr>
        <w:t xml:space="preserve">which is one reason the </w:t>
      </w:r>
      <w:r w:rsidR="00FF4F57" w:rsidRPr="00476537">
        <w:rPr>
          <w:rFonts w:asciiTheme="majorBidi" w:hAnsiTheme="majorBidi" w:cstheme="majorBidi"/>
          <w:sz w:val="28"/>
          <w:szCs w:val="28"/>
        </w:rPr>
        <w:t>hip,</w:t>
      </w:r>
      <w:r w:rsidRPr="00476537">
        <w:rPr>
          <w:rFonts w:asciiTheme="majorBidi" w:hAnsiTheme="majorBidi" w:cstheme="majorBidi"/>
          <w:sz w:val="28"/>
          <w:szCs w:val="28"/>
        </w:rPr>
        <w:t xml:space="preserve"> is a stable joint. At the shoulder, however, the</w:t>
      </w:r>
      <w:r>
        <w:rPr>
          <w:rFonts w:asciiTheme="majorBidi" w:hAnsiTheme="majorBidi" w:cstheme="majorBidi"/>
          <w:sz w:val="28"/>
          <w:szCs w:val="28"/>
        </w:rPr>
        <w:t xml:space="preserve"> </w:t>
      </w:r>
      <w:r w:rsidRPr="00476537">
        <w:rPr>
          <w:rFonts w:asciiTheme="majorBidi" w:hAnsiTheme="majorBidi" w:cstheme="majorBidi"/>
          <w:sz w:val="28"/>
          <w:szCs w:val="28"/>
        </w:rPr>
        <w:t>small glenoid fossa has a vertical diameter that is approximately 75%</w:t>
      </w:r>
      <w:r>
        <w:rPr>
          <w:rFonts w:asciiTheme="majorBidi" w:hAnsiTheme="majorBidi" w:cstheme="majorBidi"/>
          <w:sz w:val="28"/>
          <w:szCs w:val="28"/>
        </w:rPr>
        <w:t xml:space="preserve"> </w:t>
      </w:r>
      <w:r w:rsidRPr="00476537">
        <w:rPr>
          <w:rFonts w:asciiTheme="majorBidi" w:hAnsiTheme="majorBidi" w:cstheme="majorBidi"/>
          <w:sz w:val="28"/>
          <w:szCs w:val="28"/>
        </w:rPr>
        <w:t xml:space="preserve">of the vertical diameter of the humeral head and </w:t>
      </w:r>
      <w:r w:rsidRPr="00476537">
        <w:rPr>
          <w:rFonts w:asciiTheme="majorBidi" w:hAnsiTheme="majorBidi" w:cstheme="majorBidi"/>
          <w:sz w:val="28"/>
          <w:szCs w:val="28"/>
        </w:rPr>
        <w:lastRenderedPageBreak/>
        <w:t>a horizontal diameter</w:t>
      </w:r>
      <w:r>
        <w:rPr>
          <w:rFonts w:asciiTheme="majorBidi" w:hAnsiTheme="majorBidi" w:cstheme="majorBidi"/>
          <w:sz w:val="28"/>
          <w:szCs w:val="28"/>
        </w:rPr>
        <w:t xml:space="preserve"> </w:t>
      </w:r>
      <w:r w:rsidRPr="00476537">
        <w:rPr>
          <w:rFonts w:asciiTheme="majorBidi" w:hAnsiTheme="majorBidi" w:cstheme="majorBidi"/>
          <w:sz w:val="28"/>
          <w:szCs w:val="28"/>
        </w:rPr>
        <w:t xml:space="preserve">that is 60% </w:t>
      </w:r>
      <w:r w:rsidR="00FF4F57">
        <w:rPr>
          <w:rFonts w:asciiTheme="majorBidi" w:hAnsiTheme="majorBidi" w:cstheme="majorBidi"/>
          <w:sz w:val="28"/>
          <w:szCs w:val="28"/>
        </w:rPr>
        <w:t>of the size of the humeral head</w:t>
      </w:r>
      <w:r w:rsidRPr="00476537">
        <w:rPr>
          <w:rFonts w:asciiTheme="majorBidi" w:hAnsiTheme="majorBidi" w:cstheme="majorBidi"/>
          <w:sz w:val="28"/>
          <w:szCs w:val="28"/>
        </w:rPr>
        <w:t>. Therefore, the area of</w:t>
      </w:r>
      <w:r>
        <w:rPr>
          <w:rFonts w:asciiTheme="majorBidi" w:hAnsiTheme="majorBidi" w:cstheme="majorBidi"/>
          <w:sz w:val="28"/>
          <w:szCs w:val="28"/>
        </w:rPr>
        <w:t xml:space="preserve"> </w:t>
      </w:r>
      <w:r w:rsidRPr="00476537">
        <w:rPr>
          <w:rFonts w:asciiTheme="majorBidi" w:hAnsiTheme="majorBidi" w:cstheme="majorBidi"/>
          <w:sz w:val="28"/>
          <w:szCs w:val="28"/>
        </w:rPr>
        <w:t>contact between these two bones is relatively small, contributing to the</w:t>
      </w:r>
      <w:r>
        <w:rPr>
          <w:rFonts w:asciiTheme="majorBidi" w:hAnsiTheme="majorBidi" w:cstheme="majorBidi"/>
          <w:sz w:val="28"/>
          <w:szCs w:val="28"/>
        </w:rPr>
        <w:t xml:space="preserve"> </w:t>
      </w:r>
      <w:r w:rsidRPr="00476537">
        <w:rPr>
          <w:rFonts w:asciiTheme="majorBidi" w:hAnsiTheme="majorBidi" w:cstheme="majorBidi"/>
          <w:sz w:val="28"/>
          <w:szCs w:val="28"/>
        </w:rPr>
        <w:t>relative instability of the shoulder complex. Slight anatomical variations</w:t>
      </w:r>
      <w:r>
        <w:rPr>
          <w:rFonts w:asciiTheme="majorBidi" w:hAnsiTheme="majorBidi" w:cstheme="majorBidi"/>
          <w:sz w:val="28"/>
          <w:szCs w:val="28"/>
        </w:rPr>
        <w:t xml:space="preserve"> </w:t>
      </w:r>
      <w:r w:rsidRPr="00476537">
        <w:rPr>
          <w:rFonts w:asciiTheme="majorBidi" w:hAnsiTheme="majorBidi" w:cstheme="majorBidi"/>
          <w:sz w:val="28"/>
          <w:szCs w:val="28"/>
        </w:rPr>
        <w:t>in shapes and sizes of the articulating bone surfaces at any given joint</w:t>
      </w:r>
      <w:r>
        <w:rPr>
          <w:rFonts w:asciiTheme="majorBidi" w:hAnsiTheme="majorBidi" w:cstheme="majorBidi"/>
          <w:sz w:val="28"/>
          <w:szCs w:val="28"/>
        </w:rPr>
        <w:t xml:space="preserve"> </w:t>
      </w:r>
      <w:r w:rsidRPr="00476537">
        <w:rPr>
          <w:rFonts w:asciiTheme="majorBidi" w:hAnsiTheme="majorBidi" w:cstheme="majorBidi"/>
          <w:sz w:val="28"/>
          <w:szCs w:val="28"/>
        </w:rPr>
        <w:t>among individuals are found; therefore, some people have joints that are</w:t>
      </w:r>
      <w:r>
        <w:rPr>
          <w:rFonts w:asciiTheme="majorBidi" w:hAnsiTheme="majorBidi" w:cstheme="majorBidi"/>
          <w:sz w:val="28"/>
          <w:szCs w:val="28"/>
        </w:rPr>
        <w:t xml:space="preserve"> </w:t>
      </w:r>
      <w:r w:rsidRPr="00476537">
        <w:rPr>
          <w:rFonts w:asciiTheme="majorBidi" w:hAnsiTheme="majorBidi" w:cstheme="majorBidi"/>
          <w:sz w:val="28"/>
          <w:szCs w:val="28"/>
        </w:rPr>
        <w:t>more or less stable than average.</w:t>
      </w:r>
    </w:p>
    <w:p w14:paraId="76D4CDA1" w14:textId="77777777" w:rsidR="00476537" w:rsidRDefault="00476537" w:rsidP="009C0C20">
      <w:pPr>
        <w:pStyle w:val="ListParagraph"/>
        <w:numPr>
          <w:ilvl w:val="0"/>
          <w:numId w:val="7"/>
        </w:numPr>
        <w:spacing w:line="360" w:lineRule="auto"/>
        <w:jc w:val="both"/>
        <w:rPr>
          <w:rFonts w:asciiTheme="majorBidi" w:hAnsiTheme="majorBidi" w:cstheme="majorBidi"/>
          <w:b/>
          <w:bCs/>
          <w:sz w:val="28"/>
          <w:szCs w:val="28"/>
          <w:u w:val="single"/>
        </w:rPr>
      </w:pPr>
      <w:r w:rsidRPr="00476537">
        <w:rPr>
          <w:rFonts w:asciiTheme="majorBidi" w:hAnsiTheme="majorBidi" w:cstheme="majorBidi"/>
          <w:b/>
          <w:bCs/>
          <w:sz w:val="28"/>
          <w:szCs w:val="28"/>
          <w:u w:val="single"/>
        </w:rPr>
        <w:t>Arrangement of Ligaments and Muscles</w:t>
      </w:r>
    </w:p>
    <w:p w14:paraId="5CE19FD5" w14:textId="77777777" w:rsidR="005075D6" w:rsidRDefault="005075D6" w:rsidP="009C0C20">
      <w:pPr>
        <w:pStyle w:val="ListParagraph"/>
        <w:spacing w:line="360" w:lineRule="auto"/>
        <w:jc w:val="both"/>
        <w:rPr>
          <w:rFonts w:asciiTheme="majorBidi" w:hAnsiTheme="majorBidi" w:cstheme="majorBidi"/>
          <w:sz w:val="28"/>
          <w:szCs w:val="28"/>
        </w:rPr>
      </w:pPr>
      <w:r w:rsidRPr="005075D6">
        <w:rPr>
          <w:rFonts w:asciiTheme="majorBidi" w:hAnsiTheme="majorBidi" w:cstheme="majorBidi"/>
          <w:sz w:val="28"/>
          <w:szCs w:val="28"/>
        </w:rPr>
        <w:t>Ligaments, muscles, and muscle tendons affect the relative stability of joints. At joints such as the knee and the shoulder, in which the bone configuration is not particularly stable, the tension in ligaments and muscles contributes significantly to joint stability by helping to hold the articulating bone ends together. If these tissues are weak from disuse or lax from being overstretched, the stability of the joint is reduced. Strong ligaments and muscles often increase joint stability. For example, strengthening of the quadriceps and hamstring groups enhances the stability of the knee</w:t>
      </w:r>
      <w:r>
        <w:rPr>
          <w:rFonts w:asciiTheme="majorBidi" w:hAnsiTheme="majorBidi" w:cstheme="majorBidi"/>
          <w:sz w:val="28"/>
          <w:szCs w:val="28"/>
        </w:rPr>
        <w:t>.</w:t>
      </w:r>
    </w:p>
    <w:p w14:paraId="56BDA271" w14:textId="77777777" w:rsidR="005075D6" w:rsidRDefault="005075D6" w:rsidP="009C0C20">
      <w:pPr>
        <w:pStyle w:val="ListParagraph"/>
        <w:numPr>
          <w:ilvl w:val="0"/>
          <w:numId w:val="7"/>
        </w:numPr>
        <w:spacing w:line="360" w:lineRule="auto"/>
        <w:jc w:val="both"/>
        <w:rPr>
          <w:rFonts w:asciiTheme="majorBidi" w:hAnsiTheme="majorBidi" w:cstheme="majorBidi"/>
          <w:b/>
          <w:bCs/>
          <w:sz w:val="28"/>
          <w:szCs w:val="28"/>
          <w:u w:val="single"/>
        </w:rPr>
      </w:pPr>
      <w:r w:rsidRPr="005075D6">
        <w:rPr>
          <w:rFonts w:asciiTheme="majorBidi" w:hAnsiTheme="majorBidi" w:cstheme="majorBidi"/>
          <w:b/>
          <w:bCs/>
          <w:sz w:val="28"/>
          <w:szCs w:val="28"/>
          <w:u w:val="single"/>
        </w:rPr>
        <w:t>Other Connective Tissues</w:t>
      </w:r>
    </w:p>
    <w:p w14:paraId="440DB0C0" w14:textId="77777777" w:rsidR="005075D6" w:rsidRDefault="005075D6" w:rsidP="009C0C20">
      <w:pPr>
        <w:pStyle w:val="ListParagraph"/>
        <w:spacing w:line="360" w:lineRule="auto"/>
        <w:jc w:val="both"/>
        <w:rPr>
          <w:rFonts w:asciiTheme="majorBidi" w:hAnsiTheme="majorBidi" w:cstheme="majorBidi"/>
          <w:sz w:val="28"/>
          <w:szCs w:val="28"/>
        </w:rPr>
      </w:pPr>
      <w:r>
        <w:rPr>
          <w:rFonts w:asciiTheme="majorBidi" w:hAnsiTheme="majorBidi" w:cstheme="majorBidi"/>
          <w:sz w:val="28"/>
          <w:szCs w:val="28"/>
        </w:rPr>
        <w:t>White fi</w:t>
      </w:r>
      <w:r w:rsidRPr="005075D6">
        <w:rPr>
          <w:rFonts w:asciiTheme="majorBidi" w:hAnsiTheme="majorBidi" w:cstheme="majorBidi"/>
          <w:sz w:val="28"/>
          <w:szCs w:val="28"/>
        </w:rPr>
        <w:t>brous connective tissue known as fascia surrounds muscles and</w:t>
      </w:r>
      <w:r>
        <w:rPr>
          <w:rFonts w:asciiTheme="majorBidi" w:hAnsiTheme="majorBidi" w:cstheme="majorBidi"/>
          <w:sz w:val="28"/>
          <w:szCs w:val="28"/>
        </w:rPr>
        <w:t xml:space="preserve"> the bundles of muscle fi</w:t>
      </w:r>
      <w:r w:rsidRPr="005075D6">
        <w:rPr>
          <w:rFonts w:asciiTheme="majorBidi" w:hAnsiTheme="majorBidi" w:cstheme="majorBidi"/>
          <w:sz w:val="28"/>
          <w:szCs w:val="28"/>
        </w:rPr>
        <w:t>bers within muscles, providing protection and</w:t>
      </w:r>
      <w:r>
        <w:rPr>
          <w:rFonts w:asciiTheme="majorBidi" w:hAnsiTheme="majorBidi" w:cstheme="majorBidi"/>
          <w:sz w:val="28"/>
          <w:szCs w:val="28"/>
        </w:rPr>
        <w:t xml:space="preserve"> </w:t>
      </w:r>
      <w:r w:rsidRPr="005075D6">
        <w:rPr>
          <w:rFonts w:asciiTheme="majorBidi" w:hAnsiTheme="majorBidi" w:cstheme="majorBidi"/>
          <w:sz w:val="28"/>
          <w:szCs w:val="28"/>
        </w:rPr>
        <w:t>support. A particularly strong, prominent tract of fascia known as the</w:t>
      </w:r>
      <w:r>
        <w:rPr>
          <w:rFonts w:asciiTheme="majorBidi" w:hAnsiTheme="majorBidi" w:cstheme="majorBidi"/>
          <w:sz w:val="28"/>
          <w:szCs w:val="28"/>
        </w:rPr>
        <w:t xml:space="preserve"> </w:t>
      </w:r>
      <w:r w:rsidRPr="005075D6">
        <w:rPr>
          <w:rFonts w:asciiTheme="majorBidi" w:hAnsiTheme="majorBidi" w:cstheme="majorBidi"/>
          <w:sz w:val="28"/>
          <w:szCs w:val="28"/>
        </w:rPr>
        <w:t>iliotibial band crosses the lateral aspect of the knee, contributing to its</w:t>
      </w:r>
      <w:r>
        <w:rPr>
          <w:rFonts w:asciiTheme="majorBidi" w:hAnsiTheme="majorBidi" w:cstheme="majorBidi"/>
          <w:sz w:val="28"/>
          <w:szCs w:val="28"/>
        </w:rPr>
        <w:t xml:space="preserve"> stability</w:t>
      </w:r>
      <w:r w:rsidRPr="005075D6">
        <w:rPr>
          <w:rFonts w:asciiTheme="majorBidi" w:hAnsiTheme="majorBidi" w:cstheme="majorBidi"/>
          <w:sz w:val="28"/>
          <w:szCs w:val="28"/>
        </w:rPr>
        <w:t>. The fascia and the skin on the exterior of the body</w:t>
      </w:r>
      <w:r>
        <w:rPr>
          <w:rFonts w:asciiTheme="majorBidi" w:hAnsiTheme="majorBidi" w:cstheme="majorBidi"/>
          <w:sz w:val="28"/>
          <w:szCs w:val="28"/>
        </w:rPr>
        <w:t xml:space="preserve"> </w:t>
      </w:r>
      <w:r w:rsidRPr="005075D6">
        <w:rPr>
          <w:rFonts w:asciiTheme="majorBidi" w:hAnsiTheme="majorBidi" w:cstheme="majorBidi"/>
          <w:sz w:val="28"/>
          <w:szCs w:val="28"/>
        </w:rPr>
        <w:t>are other tissues that contribute to joint integrity.</w:t>
      </w:r>
    </w:p>
    <w:p w14:paraId="5C429E93" w14:textId="77777777" w:rsidR="00FF4F57" w:rsidRDefault="00FF4F57" w:rsidP="009C0C20">
      <w:pPr>
        <w:pStyle w:val="ListParagraph"/>
        <w:spacing w:line="360" w:lineRule="auto"/>
        <w:jc w:val="both"/>
        <w:rPr>
          <w:rFonts w:asciiTheme="majorBidi" w:hAnsiTheme="majorBidi" w:cstheme="majorBidi"/>
          <w:sz w:val="28"/>
          <w:szCs w:val="28"/>
        </w:rPr>
      </w:pPr>
    </w:p>
    <w:p w14:paraId="02CA4BAB" w14:textId="77777777" w:rsidR="00FF4F57" w:rsidRDefault="00FF4F57" w:rsidP="009C0C20">
      <w:pPr>
        <w:pStyle w:val="ListParagraph"/>
        <w:spacing w:line="360" w:lineRule="auto"/>
        <w:jc w:val="both"/>
        <w:rPr>
          <w:rFonts w:asciiTheme="majorBidi" w:hAnsiTheme="majorBidi" w:cstheme="majorBidi"/>
          <w:sz w:val="28"/>
          <w:szCs w:val="28"/>
        </w:rPr>
      </w:pPr>
    </w:p>
    <w:p w14:paraId="25C57F91" w14:textId="77777777" w:rsidR="00FF4F57" w:rsidRDefault="00FF4F57" w:rsidP="009C0C20">
      <w:pPr>
        <w:pStyle w:val="ListParagraph"/>
        <w:spacing w:line="360" w:lineRule="auto"/>
        <w:jc w:val="both"/>
        <w:rPr>
          <w:rFonts w:asciiTheme="majorBidi" w:hAnsiTheme="majorBidi" w:cstheme="majorBidi"/>
          <w:sz w:val="28"/>
          <w:szCs w:val="28"/>
        </w:rPr>
      </w:pPr>
    </w:p>
    <w:p w14:paraId="24BBAA1B" w14:textId="77777777" w:rsidR="005075D6" w:rsidRPr="00380265" w:rsidRDefault="005075D6" w:rsidP="009C0C20">
      <w:pPr>
        <w:spacing w:line="360" w:lineRule="auto"/>
        <w:rPr>
          <w:rFonts w:asciiTheme="majorBidi" w:hAnsiTheme="majorBidi" w:cstheme="majorBidi"/>
          <w:b/>
          <w:bCs/>
          <w:color w:val="4472C4" w:themeColor="accent5"/>
          <w:sz w:val="28"/>
          <w:szCs w:val="28"/>
          <w:u w:val="single"/>
        </w:rPr>
      </w:pPr>
      <w:r w:rsidRPr="00380265">
        <w:rPr>
          <w:rFonts w:asciiTheme="majorBidi" w:hAnsiTheme="majorBidi" w:cstheme="majorBidi"/>
          <w:b/>
          <w:bCs/>
          <w:color w:val="4472C4" w:themeColor="accent5"/>
          <w:sz w:val="28"/>
          <w:szCs w:val="28"/>
          <w:u w:val="single"/>
        </w:rPr>
        <w:lastRenderedPageBreak/>
        <w:t>JOINT FLEXIBILITY</w:t>
      </w:r>
    </w:p>
    <w:p w14:paraId="4E79A2C7" w14:textId="77777777" w:rsidR="005075D6" w:rsidRDefault="005075D6" w:rsidP="009C0C20">
      <w:pPr>
        <w:spacing w:line="360" w:lineRule="auto"/>
        <w:jc w:val="both"/>
        <w:rPr>
          <w:rFonts w:asciiTheme="majorBidi" w:hAnsiTheme="majorBidi" w:cstheme="majorBidi"/>
          <w:sz w:val="28"/>
          <w:szCs w:val="28"/>
        </w:rPr>
      </w:pPr>
      <w:r>
        <w:rPr>
          <w:rFonts w:asciiTheme="majorBidi" w:hAnsiTheme="majorBidi" w:cstheme="majorBidi"/>
          <w:sz w:val="28"/>
          <w:szCs w:val="28"/>
        </w:rPr>
        <w:t>Joint fl</w:t>
      </w:r>
      <w:r w:rsidRPr="005075D6">
        <w:rPr>
          <w:rFonts w:asciiTheme="majorBidi" w:hAnsiTheme="majorBidi" w:cstheme="majorBidi"/>
          <w:sz w:val="28"/>
          <w:szCs w:val="28"/>
        </w:rPr>
        <w:t>exibility is a term used to describe the range of motion (ROM) allowed</w:t>
      </w:r>
      <w:r>
        <w:rPr>
          <w:rFonts w:asciiTheme="majorBidi" w:hAnsiTheme="majorBidi" w:cstheme="majorBidi"/>
          <w:sz w:val="28"/>
          <w:szCs w:val="28"/>
        </w:rPr>
        <w:t xml:space="preserve"> </w:t>
      </w:r>
      <w:r w:rsidRPr="005075D6">
        <w:rPr>
          <w:rFonts w:asciiTheme="majorBidi" w:hAnsiTheme="majorBidi" w:cstheme="majorBidi"/>
          <w:sz w:val="28"/>
          <w:szCs w:val="28"/>
        </w:rPr>
        <w:t xml:space="preserve">in each of the planes </w:t>
      </w:r>
      <w:r>
        <w:rPr>
          <w:rFonts w:asciiTheme="majorBidi" w:hAnsiTheme="majorBidi" w:cstheme="majorBidi"/>
          <w:sz w:val="28"/>
          <w:szCs w:val="28"/>
        </w:rPr>
        <w:t>of motion at a joint. Static fl</w:t>
      </w:r>
      <w:r w:rsidRPr="005075D6">
        <w:rPr>
          <w:rFonts w:asciiTheme="majorBidi" w:hAnsiTheme="majorBidi" w:cstheme="majorBidi"/>
          <w:sz w:val="28"/>
          <w:szCs w:val="28"/>
        </w:rPr>
        <w:t>exibility refers to</w:t>
      </w:r>
      <w:r>
        <w:rPr>
          <w:rFonts w:asciiTheme="majorBidi" w:hAnsiTheme="majorBidi" w:cstheme="majorBidi"/>
          <w:sz w:val="28"/>
          <w:szCs w:val="28"/>
        </w:rPr>
        <w:t xml:space="preserve"> </w:t>
      </w:r>
      <w:r w:rsidRPr="005075D6">
        <w:rPr>
          <w:rFonts w:asciiTheme="majorBidi" w:hAnsiTheme="majorBidi" w:cstheme="majorBidi"/>
          <w:sz w:val="28"/>
          <w:szCs w:val="28"/>
        </w:rPr>
        <w:t>the ROM present when a body segment is passively moved (by an exercise</w:t>
      </w:r>
      <w:r>
        <w:rPr>
          <w:rFonts w:asciiTheme="majorBidi" w:hAnsiTheme="majorBidi" w:cstheme="majorBidi"/>
          <w:sz w:val="28"/>
          <w:szCs w:val="28"/>
        </w:rPr>
        <w:t xml:space="preserve"> </w:t>
      </w:r>
      <w:r w:rsidRPr="005075D6">
        <w:rPr>
          <w:rFonts w:asciiTheme="majorBidi" w:hAnsiTheme="majorBidi" w:cstheme="majorBidi"/>
          <w:sz w:val="28"/>
          <w:szCs w:val="28"/>
        </w:rPr>
        <w:t>partner or</w:t>
      </w:r>
      <w:r>
        <w:rPr>
          <w:rFonts w:asciiTheme="majorBidi" w:hAnsiTheme="majorBidi" w:cstheme="majorBidi"/>
          <w:sz w:val="28"/>
          <w:szCs w:val="28"/>
        </w:rPr>
        <w:t xml:space="preserve"> clinician), whereas dynamic fl</w:t>
      </w:r>
      <w:r w:rsidRPr="005075D6">
        <w:rPr>
          <w:rFonts w:asciiTheme="majorBidi" w:hAnsiTheme="majorBidi" w:cstheme="majorBidi"/>
          <w:sz w:val="28"/>
          <w:szCs w:val="28"/>
        </w:rPr>
        <w:t>exibility refers to the ROM that</w:t>
      </w:r>
      <w:r>
        <w:rPr>
          <w:rFonts w:asciiTheme="majorBidi" w:hAnsiTheme="majorBidi" w:cstheme="majorBidi"/>
          <w:sz w:val="28"/>
          <w:szCs w:val="28"/>
        </w:rPr>
        <w:t xml:space="preserve"> </w:t>
      </w:r>
      <w:r w:rsidRPr="005075D6">
        <w:rPr>
          <w:rFonts w:asciiTheme="majorBidi" w:hAnsiTheme="majorBidi" w:cstheme="majorBidi"/>
          <w:sz w:val="28"/>
          <w:szCs w:val="28"/>
        </w:rPr>
        <w:t>can be achieved by actively moving a body segment by virtue of muscle</w:t>
      </w:r>
      <w:r>
        <w:rPr>
          <w:rFonts w:asciiTheme="majorBidi" w:hAnsiTheme="majorBidi" w:cstheme="majorBidi"/>
          <w:sz w:val="28"/>
          <w:szCs w:val="28"/>
        </w:rPr>
        <w:t xml:space="preserve"> contraction. Static fl</w:t>
      </w:r>
      <w:r w:rsidRPr="005075D6">
        <w:rPr>
          <w:rFonts w:asciiTheme="majorBidi" w:hAnsiTheme="majorBidi" w:cstheme="majorBidi"/>
          <w:sz w:val="28"/>
          <w:szCs w:val="28"/>
        </w:rPr>
        <w:t>exibility is considered to be the better indicator of the</w:t>
      </w:r>
      <w:r>
        <w:rPr>
          <w:rFonts w:asciiTheme="majorBidi" w:hAnsiTheme="majorBidi" w:cstheme="majorBidi"/>
          <w:sz w:val="28"/>
          <w:szCs w:val="28"/>
        </w:rPr>
        <w:t xml:space="preserve"> </w:t>
      </w:r>
      <w:r w:rsidRPr="005075D6">
        <w:rPr>
          <w:rFonts w:asciiTheme="majorBidi" w:hAnsiTheme="majorBidi" w:cstheme="majorBidi"/>
          <w:sz w:val="28"/>
          <w:szCs w:val="28"/>
        </w:rPr>
        <w:t>relative tightness or laxity of a joint in terms of implications for injury</w:t>
      </w:r>
      <w:r>
        <w:rPr>
          <w:rFonts w:asciiTheme="majorBidi" w:hAnsiTheme="majorBidi" w:cstheme="majorBidi"/>
          <w:sz w:val="28"/>
          <w:szCs w:val="28"/>
        </w:rPr>
        <w:t xml:space="preserve"> potential. Dynamic fl</w:t>
      </w:r>
      <w:r w:rsidRPr="005075D6">
        <w:rPr>
          <w:rFonts w:asciiTheme="majorBidi" w:hAnsiTheme="majorBidi" w:cstheme="majorBidi"/>
          <w:sz w:val="28"/>
          <w:szCs w:val="28"/>
        </w:rPr>
        <w:t>ex</w:t>
      </w:r>
      <w:r>
        <w:rPr>
          <w:rFonts w:asciiTheme="majorBidi" w:hAnsiTheme="majorBidi" w:cstheme="majorBidi"/>
          <w:sz w:val="28"/>
          <w:szCs w:val="28"/>
        </w:rPr>
        <w:t>ibility, however, must be suffi</w:t>
      </w:r>
      <w:r w:rsidRPr="005075D6">
        <w:rPr>
          <w:rFonts w:asciiTheme="majorBidi" w:hAnsiTheme="majorBidi" w:cstheme="majorBidi"/>
          <w:sz w:val="28"/>
          <w:szCs w:val="28"/>
        </w:rPr>
        <w:t>cient not to restrict</w:t>
      </w:r>
      <w:r>
        <w:rPr>
          <w:rFonts w:asciiTheme="majorBidi" w:hAnsiTheme="majorBidi" w:cstheme="majorBidi"/>
          <w:sz w:val="28"/>
          <w:szCs w:val="28"/>
        </w:rPr>
        <w:t xml:space="preserve"> </w:t>
      </w:r>
      <w:r w:rsidRPr="005075D6">
        <w:rPr>
          <w:rFonts w:asciiTheme="majorBidi" w:hAnsiTheme="majorBidi" w:cstheme="majorBidi"/>
          <w:sz w:val="28"/>
          <w:szCs w:val="28"/>
        </w:rPr>
        <w:t>the ROM needed for daily living, work, or sport activities. Research indicates</w:t>
      </w:r>
      <w:r>
        <w:rPr>
          <w:rFonts w:asciiTheme="majorBidi" w:hAnsiTheme="majorBidi" w:cstheme="majorBidi"/>
          <w:sz w:val="28"/>
          <w:szCs w:val="28"/>
        </w:rPr>
        <w:t xml:space="preserve"> </w:t>
      </w:r>
      <w:r w:rsidRPr="005075D6">
        <w:rPr>
          <w:rFonts w:asciiTheme="majorBidi" w:hAnsiTheme="majorBidi" w:cstheme="majorBidi"/>
          <w:sz w:val="28"/>
          <w:szCs w:val="28"/>
        </w:rPr>
        <w:t>that these two components of flexibility are independent of each</w:t>
      </w:r>
      <w:r>
        <w:rPr>
          <w:rFonts w:asciiTheme="majorBidi" w:hAnsiTheme="majorBidi" w:cstheme="majorBidi"/>
          <w:sz w:val="28"/>
          <w:szCs w:val="28"/>
        </w:rPr>
        <w:t xml:space="preserve"> other.</w:t>
      </w:r>
    </w:p>
    <w:p w14:paraId="2B668562" w14:textId="77777777" w:rsidR="005075D6" w:rsidRPr="005075D6" w:rsidRDefault="005075D6" w:rsidP="009C0C20">
      <w:pPr>
        <w:spacing w:line="360" w:lineRule="auto"/>
        <w:jc w:val="both"/>
        <w:rPr>
          <w:rFonts w:asciiTheme="majorBidi" w:hAnsiTheme="majorBidi" w:cstheme="majorBidi"/>
          <w:b/>
          <w:bCs/>
          <w:sz w:val="28"/>
          <w:szCs w:val="28"/>
          <w:u w:val="single"/>
        </w:rPr>
      </w:pPr>
      <w:r w:rsidRPr="005075D6">
        <w:rPr>
          <w:rFonts w:asciiTheme="majorBidi" w:hAnsiTheme="majorBidi" w:cstheme="majorBidi"/>
          <w:b/>
          <w:bCs/>
          <w:sz w:val="28"/>
          <w:szCs w:val="28"/>
          <w:u w:val="single"/>
        </w:rPr>
        <w:t>Measuring Joint Range of Motion</w:t>
      </w:r>
    </w:p>
    <w:p w14:paraId="1717D952" w14:textId="77777777" w:rsidR="00476537" w:rsidRDefault="005075D6" w:rsidP="00FF4F57">
      <w:pPr>
        <w:spacing w:line="360" w:lineRule="auto"/>
        <w:jc w:val="both"/>
        <w:rPr>
          <w:rFonts w:asciiTheme="majorBidi" w:hAnsiTheme="majorBidi" w:cstheme="majorBidi"/>
          <w:sz w:val="28"/>
          <w:szCs w:val="28"/>
        </w:rPr>
      </w:pPr>
      <w:r w:rsidRPr="005075D6">
        <w:rPr>
          <w:rFonts w:asciiTheme="majorBidi" w:hAnsiTheme="majorBidi" w:cstheme="majorBidi"/>
          <w:sz w:val="28"/>
          <w:szCs w:val="28"/>
        </w:rPr>
        <w:t>Joint ROM is measured directionally in units of degrees. In anatomical</w:t>
      </w:r>
      <w:r>
        <w:rPr>
          <w:rFonts w:asciiTheme="majorBidi" w:hAnsiTheme="majorBidi" w:cstheme="majorBidi"/>
          <w:sz w:val="28"/>
          <w:szCs w:val="28"/>
        </w:rPr>
        <w:t xml:space="preserve"> </w:t>
      </w:r>
      <w:r w:rsidRPr="005075D6">
        <w:rPr>
          <w:rFonts w:asciiTheme="majorBidi" w:hAnsiTheme="majorBidi" w:cstheme="majorBidi"/>
          <w:sz w:val="28"/>
          <w:szCs w:val="28"/>
        </w:rPr>
        <w:t>position, all joints are considered to be at zero degrees. The ROM</w:t>
      </w:r>
      <w:r>
        <w:rPr>
          <w:rFonts w:asciiTheme="majorBidi" w:hAnsiTheme="majorBidi" w:cstheme="majorBidi"/>
          <w:sz w:val="28"/>
          <w:szCs w:val="28"/>
        </w:rPr>
        <w:t xml:space="preserve"> </w:t>
      </w:r>
      <w:r w:rsidRPr="005075D6">
        <w:rPr>
          <w:rFonts w:asciiTheme="majorBidi" w:hAnsiTheme="majorBidi" w:cstheme="majorBidi"/>
          <w:sz w:val="28"/>
          <w:szCs w:val="28"/>
        </w:rPr>
        <w:t>for flexion at the hip is therefore considered to be the size of the angle</w:t>
      </w:r>
      <w:r>
        <w:rPr>
          <w:rFonts w:asciiTheme="majorBidi" w:hAnsiTheme="majorBidi" w:cstheme="majorBidi"/>
          <w:sz w:val="28"/>
          <w:szCs w:val="28"/>
        </w:rPr>
        <w:t xml:space="preserve"> </w:t>
      </w:r>
      <w:r w:rsidRPr="005075D6">
        <w:rPr>
          <w:rFonts w:asciiTheme="majorBidi" w:hAnsiTheme="majorBidi" w:cstheme="majorBidi"/>
          <w:sz w:val="28"/>
          <w:szCs w:val="28"/>
        </w:rPr>
        <w:t>through which the extended leg moves from zero degrees to the point of</w:t>
      </w:r>
      <w:r>
        <w:rPr>
          <w:rFonts w:asciiTheme="majorBidi" w:hAnsiTheme="majorBidi" w:cstheme="majorBidi"/>
          <w:sz w:val="28"/>
          <w:szCs w:val="28"/>
        </w:rPr>
        <w:t xml:space="preserve"> </w:t>
      </w:r>
      <w:r w:rsidRPr="005075D6">
        <w:rPr>
          <w:rFonts w:asciiTheme="majorBidi" w:hAnsiTheme="majorBidi" w:cstheme="majorBidi"/>
          <w:sz w:val="28"/>
          <w:szCs w:val="28"/>
        </w:rPr>
        <w:t xml:space="preserve">maximum flexion (Figure </w:t>
      </w:r>
      <w:r w:rsidR="00FF4F57">
        <w:rPr>
          <w:rFonts w:asciiTheme="majorBidi" w:hAnsiTheme="majorBidi" w:cstheme="majorBidi"/>
          <w:sz w:val="28"/>
          <w:szCs w:val="28"/>
        </w:rPr>
        <w:t>5</w:t>
      </w:r>
      <w:r w:rsidRPr="005075D6">
        <w:rPr>
          <w:rFonts w:asciiTheme="majorBidi" w:hAnsiTheme="majorBidi" w:cstheme="majorBidi"/>
          <w:sz w:val="28"/>
          <w:szCs w:val="28"/>
        </w:rPr>
        <w:t>). The ROM for extension (return to anatomical</w:t>
      </w:r>
      <w:r>
        <w:rPr>
          <w:rFonts w:asciiTheme="majorBidi" w:hAnsiTheme="majorBidi" w:cstheme="majorBidi"/>
          <w:sz w:val="28"/>
          <w:szCs w:val="28"/>
        </w:rPr>
        <w:t xml:space="preserve"> </w:t>
      </w:r>
      <w:r w:rsidRPr="005075D6">
        <w:rPr>
          <w:rFonts w:asciiTheme="majorBidi" w:hAnsiTheme="majorBidi" w:cstheme="majorBidi"/>
          <w:sz w:val="28"/>
          <w:szCs w:val="28"/>
        </w:rPr>
        <w:t>position) is the same as that for flexion, with movement past</w:t>
      </w:r>
      <w:r>
        <w:rPr>
          <w:rFonts w:asciiTheme="majorBidi" w:hAnsiTheme="majorBidi" w:cstheme="majorBidi"/>
          <w:sz w:val="28"/>
          <w:szCs w:val="28"/>
        </w:rPr>
        <w:t xml:space="preserve"> </w:t>
      </w:r>
      <w:r w:rsidRPr="005075D6">
        <w:rPr>
          <w:rFonts w:asciiTheme="majorBidi" w:hAnsiTheme="majorBidi" w:cstheme="majorBidi"/>
          <w:sz w:val="28"/>
          <w:szCs w:val="28"/>
        </w:rPr>
        <w:t xml:space="preserve">anatomical position </w:t>
      </w:r>
      <w:r>
        <w:rPr>
          <w:rFonts w:asciiTheme="majorBidi" w:hAnsiTheme="majorBidi" w:cstheme="majorBidi"/>
          <w:sz w:val="28"/>
          <w:szCs w:val="28"/>
        </w:rPr>
        <w:t>in the other direction quantifi</w:t>
      </w:r>
      <w:r w:rsidRPr="005075D6">
        <w:rPr>
          <w:rFonts w:asciiTheme="majorBidi" w:hAnsiTheme="majorBidi" w:cstheme="majorBidi"/>
          <w:sz w:val="28"/>
          <w:szCs w:val="28"/>
        </w:rPr>
        <w:t>ed as the ROM for</w:t>
      </w:r>
      <w:r>
        <w:rPr>
          <w:rFonts w:asciiTheme="majorBidi" w:hAnsiTheme="majorBidi" w:cstheme="majorBidi"/>
          <w:sz w:val="28"/>
          <w:szCs w:val="28"/>
        </w:rPr>
        <w:t xml:space="preserve"> </w:t>
      </w:r>
      <w:r w:rsidRPr="005075D6">
        <w:rPr>
          <w:rFonts w:asciiTheme="majorBidi" w:hAnsiTheme="majorBidi" w:cstheme="majorBidi"/>
          <w:sz w:val="28"/>
          <w:szCs w:val="28"/>
        </w:rPr>
        <w:t>hyperextension. A goniometer used for measuring joint ROM.</w:t>
      </w:r>
    </w:p>
    <w:tbl>
      <w:tblPr>
        <w:tblStyle w:val="TableGrid"/>
        <w:tblW w:w="0" w:type="auto"/>
        <w:tblLook w:val="04A0" w:firstRow="1" w:lastRow="0" w:firstColumn="1" w:lastColumn="0" w:noHBand="0" w:noVBand="1"/>
      </w:tblPr>
      <w:tblGrid>
        <w:gridCol w:w="8630"/>
      </w:tblGrid>
      <w:tr w:rsidR="009C0C20" w14:paraId="4D03483C" w14:textId="77777777" w:rsidTr="009C0C20">
        <w:tc>
          <w:tcPr>
            <w:tcW w:w="8630" w:type="dxa"/>
          </w:tcPr>
          <w:p w14:paraId="08F8D4AB" w14:textId="77777777" w:rsidR="009C0C20" w:rsidRDefault="009C0C20" w:rsidP="009C0C20">
            <w:pPr>
              <w:spacing w:line="360" w:lineRule="auto"/>
              <w:jc w:val="center"/>
              <w:rPr>
                <w:rFonts w:asciiTheme="majorBidi" w:hAnsiTheme="majorBidi" w:cstheme="majorBidi"/>
                <w:sz w:val="28"/>
                <w:szCs w:val="28"/>
              </w:rPr>
            </w:pPr>
            <w:r w:rsidRPr="009C0C20">
              <w:rPr>
                <w:rFonts w:asciiTheme="majorBidi" w:hAnsiTheme="majorBidi" w:cstheme="majorBidi"/>
                <w:noProof/>
                <w:sz w:val="28"/>
                <w:szCs w:val="28"/>
              </w:rPr>
              <w:lastRenderedPageBreak/>
              <w:drawing>
                <wp:inline distT="0" distB="0" distL="0" distR="0" wp14:anchorId="3E8840CB" wp14:editId="0C2A781A">
                  <wp:extent cx="3532505" cy="1905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2885" cy="1915990"/>
                          </a:xfrm>
                          <a:prstGeom prst="rect">
                            <a:avLst/>
                          </a:prstGeom>
                          <a:noFill/>
                          <a:ln>
                            <a:noFill/>
                          </a:ln>
                        </pic:spPr>
                      </pic:pic>
                    </a:graphicData>
                  </a:graphic>
                </wp:inline>
              </w:drawing>
            </w:r>
          </w:p>
        </w:tc>
      </w:tr>
      <w:tr w:rsidR="009C0C20" w14:paraId="4EE47D6B" w14:textId="77777777" w:rsidTr="009C0C20">
        <w:tc>
          <w:tcPr>
            <w:tcW w:w="8630" w:type="dxa"/>
          </w:tcPr>
          <w:p w14:paraId="11F714C5" w14:textId="77777777" w:rsidR="009C0C20" w:rsidRDefault="009C0C20" w:rsidP="009C0C20">
            <w:pPr>
              <w:spacing w:line="360" w:lineRule="auto"/>
              <w:rPr>
                <w:rFonts w:asciiTheme="majorBidi" w:hAnsiTheme="majorBidi" w:cstheme="majorBidi"/>
                <w:sz w:val="28"/>
                <w:szCs w:val="28"/>
              </w:rPr>
            </w:pPr>
            <w:r>
              <w:rPr>
                <w:rFonts w:asciiTheme="majorBidi" w:hAnsiTheme="majorBidi" w:cstheme="majorBidi"/>
                <w:sz w:val="28"/>
                <w:szCs w:val="28"/>
              </w:rPr>
              <w:t xml:space="preserve">Figure 5: </w:t>
            </w:r>
            <w:r w:rsidRPr="009C0C20">
              <w:rPr>
                <w:rFonts w:asciiTheme="majorBidi" w:hAnsiTheme="majorBidi" w:cstheme="majorBidi"/>
                <w:sz w:val="28"/>
                <w:szCs w:val="28"/>
              </w:rPr>
              <w:t>The range of motion for</w:t>
            </w:r>
            <w:r>
              <w:rPr>
                <w:rFonts w:asciiTheme="majorBidi" w:hAnsiTheme="majorBidi" w:cstheme="majorBidi"/>
                <w:sz w:val="28"/>
                <w:szCs w:val="28"/>
              </w:rPr>
              <w:t xml:space="preserve"> </w:t>
            </w:r>
            <w:r w:rsidRPr="009C0C20">
              <w:rPr>
                <w:rFonts w:asciiTheme="majorBidi" w:hAnsiTheme="majorBidi" w:cstheme="majorBidi"/>
                <w:sz w:val="28"/>
                <w:szCs w:val="28"/>
              </w:rPr>
              <w:t>flexion at the hip is typically</w:t>
            </w:r>
            <w:r>
              <w:rPr>
                <w:rFonts w:asciiTheme="majorBidi" w:hAnsiTheme="majorBidi" w:cstheme="majorBidi"/>
                <w:sz w:val="28"/>
                <w:szCs w:val="28"/>
              </w:rPr>
              <w:t xml:space="preserve"> </w:t>
            </w:r>
            <w:r w:rsidRPr="009C0C20">
              <w:rPr>
                <w:rFonts w:asciiTheme="majorBidi" w:hAnsiTheme="majorBidi" w:cstheme="majorBidi"/>
                <w:sz w:val="28"/>
                <w:szCs w:val="28"/>
              </w:rPr>
              <w:t>measured with the individual</w:t>
            </w:r>
            <w:r>
              <w:rPr>
                <w:rFonts w:asciiTheme="majorBidi" w:hAnsiTheme="majorBidi" w:cstheme="majorBidi"/>
                <w:sz w:val="28"/>
                <w:szCs w:val="28"/>
              </w:rPr>
              <w:t xml:space="preserve"> </w:t>
            </w:r>
            <w:r w:rsidRPr="009C0C20">
              <w:rPr>
                <w:rFonts w:asciiTheme="majorBidi" w:hAnsiTheme="majorBidi" w:cstheme="majorBidi"/>
                <w:sz w:val="28"/>
                <w:szCs w:val="28"/>
              </w:rPr>
              <w:t>supine.</w:t>
            </w:r>
          </w:p>
        </w:tc>
      </w:tr>
    </w:tbl>
    <w:p w14:paraId="2EAC4006" w14:textId="77777777" w:rsidR="00FF4F57" w:rsidRDefault="00FF4F57" w:rsidP="009C0C20">
      <w:pPr>
        <w:spacing w:line="360" w:lineRule="auto"/>
        <w:rPr>
          <w:rFonts w:asciiTheme="majorBidi" w:hAnsiTheme="majorBidi" w:cstheme="majorBidi"/>
          <w:b/>
          <w:bCs/>
          <w:sz w:val="28"/>
          <w:szCs w:val="28"/>
          <w:u w:val="single"/>
        </w:rPr>
      </w:pPr>
    </w:p>
    <w:p w14:paraId="2120EAF7" w14:textId="77777777" w:rsidR="009C0C20" w:rsidRPr="009C0C20" w:rsidRDefault="009C0C20" w:rsidP="009C0C20">
      <w:pPr>
        <w:spacing w:line="360" w:lineRule="auto"/>
        <w:rPr>
          <w:rFonts w:asciiTheme="majorBidi" w:hAnsiTheme="majorBidi" w:cstheme="majorBidi"/>
          <w:b/>
          <w:bCs/>
          <w:sz w:val="28"/>
          <w:szCs w:val="28"/>
          <w:u w:val="single"/>
        </w:rPr>
      </w:pPr>
      <w:r w:rsidRPr="009C0C20">
        <w:rPr>
          <w:rFonts w:asciiTheme="majorBidi" w:hAnsiTheme="majorBidi" w:cstheme="majorBidi"/>
          <w:b/>
          <w:bCs/>
          <w:sz w:val="28"/>
          <w:szCs w:val="28"/>
          <w:u w:val="single"/>
        </w:rPr>
        <w:t>Factors Influencing Joint Flexibility</w:t>
      </w:r>
    </w:p>
    <w:p w14:paraId="06E2D5D5" w14:textId="77777777" w:rsidR="009C0C20" w:rsidRDefault="009C0C20" w:rsidP="009C0C20">
      <w:pPr>
        <w:spacing w:line="360" w:lineRule="auto"/>
        <w:jc w:val="both"/>
        <w:rPr>
          <w:rFonts w:asciiTheme="majorBidi" w:hAnsiTheme="majorBidi" w:cstheme="majorBidi"/>
          <w:sz w:val="28"/>
          <w:szCs w:val="28"/>
        </w:rPr>
      </w:pPr>
      <w:r>
        <w:rPr>
          <w:rFonts w:asciiTheme="majorBidi" w:hAnsiTheme="majorBidi" w:cstheme="majorBidi"/>
          <w:sz w:val="28"/>
          <w:szCs w:val="28"/>
        </w:rPr>
        <w:t>Different factors influence joint fl</w:t>
      </w:r>
      <w:r w:rsidRPr="009C0C20">
        <w:rPr>
          <w:rFonts w:asciiTheme="majorBidi" w:hAnsiTheme="majorBidi" w:cstheme="majorBidi"/>
          <w:sz w:val="28"/>
          <w:szCs w:val="28"/>
        </w:rPr>
        <w:t>exibility. The shapes of the articulating</w:t>
      </w:r>
      <w:r>
        <w:rPr>
          <w:rFonts w:asciiTheme="majorBidi" w:hAnsiTheme="majorBidi" w:cstheme="majorBidi"/>
          <w:sz w:val="28"/>
          <w:szCs w:val="28"/>
        </w:rPr>
        <w:t xml:space="preserve"> </w:t>
      </w:r>
      <w:r w:rsidRPr="009C0C20">
        <w:rPr>
          <w:rFonts w:asciiTheme="majorBidi" w:hAnsiTheme="majorBidi" w:cstheme="majorBidi"/>
          <w:sz w:val="28"/>
          <w:szCs w:val="28"/>
        </w:rPr>
        <w:t>bone surfaces and intervening muscle or fatty tissue may terminate</w:t>
      </w:r>
      <w:r>
        <w:rPr>
          <w:rFonts w:asciiTheme="majorBidi" w:hAnsiTheme="majorBidi" w:cstheme="majorBidi"/>
          <w:sz w:val="28"/>
          <w:szCs w:val="28"/>
        </w:rPr>
        <w:t xml:space="preserve"> </w:t>
      </w:r>
      <w:r w:rsidRPr="009C0C20">
        <w:rPr>
          <w:rFonts w:asciiTheme="majorBidi" w:hAnsiTheme="majorBidi" w:cstheme="majorBidi"/>
          <w:sz w:val="28"/>
          <w:szCs w:val="28"/>
        </w:rPr>
        <w:t>movement at the extreme of a ROM. When the elbow is in extreme</w:t>
      </w:r>
      <w:r>
        <w:rPr>
          <w:rFonts w:asciiTheme="majorBidi" w:hAnsiTheme="majorBidi" w:cstheme="majorBidi"/>
          <w:sz w:val="28"/>
          <w:szCs w:val="28"/>
        </w:rPr>
        <w:t xml:space="preserve"> </w:t>
      </w:r>
      <w:r w:rsidRPr="009C0C20">
        <w:rPr>
          <w:rFonts w:asciiTheme="majorBidi" w:hAnsiTheme="majorBidi" w:cstheme="majorBidi"/>
          <w:sz w:val="28"/>
          <w:szCs w:val="28"/>
        </w:rPr>
        <w:t>hyperextension, for example, contact of the olecranon of the ulna with</w:t>
      </w:r>
      <w:r>
        <w:rPr>
          <w:rFonts w:asciiTheme="majorBidi" w:hAnsiTheme="majorBidi" w:cstheme="majorBidi"/>
          <w:sz w:val="28"/>
          <w:szCs w:val="28"/>
        </w:rPr>
        <w:t xml:space="preserve"> </w:t>
      </w:r>
      <w:r w:rsidRPr="009C0C20">
        <w:rPr>
          <w:rFonts w:asciiTheme="majorBidi" w:hAnsiTheme="majorBidi" w:cstheme="majorBidi"/>
          <w:sz w:val="28"/>
          <w:szCs w:val="28"/>
        </w:rPr>
        <w:t>the olecranon fossa of the humerus restricts further motion in that direction.</w:t>
      </w:r>
      <w:r>
        <w:rPr>
          <w:rFonts w:asciiTheme="majorBidi" w:hAnsiTheme="majorBidi" w:cstheme="majorBidi"/>
          <w:sz w:val="28"/>
          <w:szCs w:val="28"/>
        </w:rPr>
        <w:t xml:space="preserve"> </w:t>
      </w:r>
      <w:r w:rsidRPr="009C0C20">
        <w:rPr>
          <w:rFonts w:asciiTheme="majorBidi" w:hAnsiTheme="majorBidi" w:cstheme="majorBidi"/>
          <w:sz w:val="28"/>
          <w:szCs w:val="28"/>
        </w:rPr>
        <w:t>Muscle and/or fat on the anterior aspect of the arm may terminate</w:t>
      </w:r>
      <w:r>
        <w:rPr>
          <w:rFonts w:asciiTheme="majorBidi" w:hAnsiTheme="majorBidi" w:cstheme="majorBidi"/>
          <w:sz w:val="28"/>
          <w:szCs w:val="28"/>
        </w:rPr>
        <w:t xml:space="preserve"> </w:t>
      </w:r>
      <w:r w:rsidRPr="009C0C20">
        <w:rPr>
          <w:rFonts w:asciiTheme="majorBidi" w:hAnsiTheme="majorBidi" w:cstheme="majorBidi"/>
          <w:sz w:val="28"/>
          <w:szCs w:val="28"/>
        </w:rPr>
        <w:t xml:space="preserve">elbow flexion. </w:t>
      </w:r>
    </w:p>
    <w:p w14:paraId="47320686" w14:textId="77777777" w:rsidR="009C0C20" w:rsidRPr="005075D6" w:rsidRDefault="009C0C20" w:rsidP="009C0C20">
      <w:pPr>
        <w:spacing w:line="360" w:lineRule="auto"/>
        <w:jc w:val="both"/>
        <w:rPr>
          <w:rFonts w:asciiTheme="majorBidi" w:hAnsiTheme="majorBidi" w:cstheme="majorBidi"/>
          <w:sz w:val="28"/>
          <w:szCs w:val="28"/>
        </w:rPr>
      </w:pPr>
      <w:r>
        <w:rPr>
          <w:rFonts w:asciiTheme="majorBidi" w:hAnsiTheme="majorBidi" w:cstheme="majorBidi"/>
          <w:sz w:val="28"/>
          <w:szCs w:val="28"/>
        </w:rPr>
        <w:t>For most individuals, joint fl</w:t>
      </w:r>
      <w:r w:rsidRPr="009C0C20">
        <w:rPr>
          <w:rFonts w:asciiTheme="majorBidi" w:hAnsiTheme="majorBidi" w:cstheme="majorBidi"/>
          <w:sz w:val="28"/>
          <w:szCs w:val="28"/>
        </w:rPr>
        <w:t>exibility is primarily a function of the relative</w:t>
      </w:r>
      <w:r>
        <w:rPr>
          <w:rFonts w:asciiTheme="majorBidi" w:hAnsiTheme="majorBidi" w:cstheme="majorBidi"/>
          <w:sz w:val="28"/>
          <w:szCs w:val="28"/>
        </w:rPr>
        <w:t xml:space="preserve"> </w:t>
      </w:r>
      <w:r w:rsidRPr="009C0C20">
        <w:rPr>
          <w:rFonts w:asciiTheme="majorBidi" w:hAnsiTheme="majorBidi" w:cstheme="majorBidi"/>
          <w:sz w:val="28"/>
          <w:szCs w:val="28"/>
        </w:rPr>
        <w:t>laxity and/or extensibility of the collagenous tissues and muscles</w:t>
      </w:r>
      <w:r>
        <w:rPr>
          <w:rFonts w:asciiTheme="majorBidi" w:hAnsiTheme="majorBidi" w:cstheme="majorBidi"/>
          <w:sz w:val="28"/>
          <w:szCs w:val="28"/>
        </w:rPr>
        <w:t xml:space="preserve"> </w:t>
      </w:r>
      <w:r w:rsidRPr="009C0C20">
        <w:rPr>
          <w:rFonts w:asciiTheme="majorBidi" w:hAnsiTheme="majorBidi" w:cstheme="majorBidi"/>
          <w:sz w:val="28"/>
          <w:szCs w:val="28"/>
        </w:rPr>
        <w:t>crossing the joint. Tight ligaments and muscles with limited extensibility</w:t>
      </w:r>
      <w:r>
        <w:rPr>
          <w:rFonts w:asciiTheme="majorBidi" w:hAnsiTheme="majorBidi" w:cstheme="majorBidi"/>
          <w:sz w:val="28"/>
          <w:szCs w:val="28"/>
        </w:rPr>
        <w:t xml:space="preserve"> </w:t>
      </w:r>
      <w:r w:rsidRPr="009C0C20">
        <w:rPr>
          <w:rFonts w:asciiTheme="majorBidi" w:hAnsiTheme="majorBidi" w:cstheme="majorBidi"/>
          <w:sz w:val="28"/>
          <w:szCs w:val="28"/>
        </w:rPr>
        <w:t>are the most common inhibitors of a joint’s ROM</w:t>
      </w:r>
      <w:r>
        <w:rPr>
          <w:rFonts w:asciiTheme="majorBidi" w:hAnsiTheme="majorBidi" w:cstheme="majorBidi"/>
          <w:sz w:val="28"/>
          <w:szCs w:val="28"/>
        </w:rPr>
        <w:t>.</w:t>
      </w:r>
    </w:p>
    <w:sectPr w:rsidR="009C0C20" w:rsidRPr="005075D6">
      <w:headerReference w:type="default" r:id="rId13"/>
      <w:footerReference w:type="default" r:id="rId1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42F4B" w14:textId="77777777" w:rsidR="002D3EF9" w:rsidRDefault="002D3EF9" w:rsidP="00250BC1">
      <w:pPr>
        <w:spacing w:after="0" w:line="240" w:lineRule="auto"/>
      </w:pPr>
      <w:r>
        <w:separator/>
      </w:r>
    </w:p>
  </w:endnote>
  <w:endnote w:type="continuationSeparator" w:id="0">
    <w:p w14:paraId="42F7DF34" w14:textId="77777777" w:rsidR="002D3EF9" w:rsidRDefault="002D3EF9" w:rsidP="00250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863734"/>
      <w:docPartObj>
        <w:docPartGallery w:val="Page Numbers (Bottom of Page)"/>
        <w:docPartUnique/>
      </w:docPartObj>
    </w:sdtPr>
    <w:sdtEndPr>
      <w:rPr>
        <w:noProof/>
      </w:rPr>
    </w:sdtEndPr>
    <w:sdtContent>
      <w:p w14:paraId="70A39AE3" w14:textId="77777777" w:rsidR="00F213E6" w:rsidRDefault="00F213E6">
        <w:pPr>
          <w:pStyle w:val="Footer"/>
          <w:jc w:val="center"/>
        </w:pPr>
        <w:r>
          <w:rPr>
            <w:noProof/>
          </w:rPr>
          <mc:AlternateContent>
            <mc:Choice Requires="wps">
              <w:drawing>
                <wp:inline distT="0" distB="0" distL="0" distR="0" wp14:anchorId="11509CD6" wp14:editId="5C9D7CD5">
                  <wp:extent cx="5467350" cy="54610"/>
                  <wp:effectExtent l="9525" t="19050" r="9525" b="12065"/>
                  <wp:docPr id="2"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FFA2429"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" fillcolor="black">
                  <w10:anchorlock/>
                </v:shape>
              </w:pict>
            </mc:Fallback>
          </mc:AlternateContent>
        </w:r>
      </w:p>
      <w:p w14:paraId="4F79F40B" w14:textId="77777777" w:rsidR="00F213E6" w:rsidRDefault="00F213E6">
        <w:pPr>
          <w:pStyle w:val="Footer"/>
          <w:jc w:val="center"/>
        </w:pPr>
        <w:r>
          <w:fldChar w:fldCharType="begin"/>
        </w:r>
        <w:r>
          <w:instrText xml:space="preserve"> PAGE    \* MERGEFORMAT </w:instrText>
        </w:r>
        <w:r>
          <w:fldChar w:fldCharType="separate"/>
        </w:r>
        <w:r w:rsidR="00060319">
          <w:rPr>
            <w:noProof/>
          </w:rPr>
          <w:t>12</w:t>
        </w:r>
        <w:r>
          <w:rPr>
            <w:noProof/>
          </w:rPr>
          <w:fldChar w:fldCharType="end"/>
        </w:r>
      </w:p>
    </w:sdtContent>
  </w:sdt>
  <w:p w14:paraId="14943453" w14:textId="77777777" w:rsidR="00F213E6" w:rsidRDefault="00F21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EE83C" w14:textId="77777777" w:rsidR="002D3EF9" w:rsidRDefault="002D3EF9" w:rsidP="00250BC1">
      <w:pPr>
        <w:spacing w:after="0" w:line="240" w:lineRule="auto"/>
      </w:pPr>
      <w:r>
        <w:separator/>
      </w:r>
    </w:p>
  </w:footnote>
  <w:footnote w:type="continuationSeparator" w:id="0">
    <w:p w14:paraId="7FEEC216" w14:textId="77777777" w:rsidR="002D3EF9" w:rsidRDefault="002D3EF9" w:rsidP="00250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80F2B" w14:textId="0E23CBF2" w:rsidR="00250BC1" w:rsidRPr="00250BC1" w:rsidRDefault="00250BC1" w:rsidP="00060319">
    <w:pPr>
      <w:pStyle w:val="Header"/>
      <w:rPr>
        <w:rFonts w:asciiTheme="majorBidi" w:hAnsiTheme="majorBidi" w:cstheme="majorBidi"/>
        <w:b/>
        <w:bCs/>
      </w:rPr>
    </w:pPr>
    <w:r>
      <w:rPr>
        <w:rFonts w:asciiTheme="majorBidi" w:hAnsiTheme="majorBidi" w:cstheme="majorBidi"/>
        <w:b/>
        <w:bCs/>
        <w:noProof/>
      </w:rPr>
      <mc:AlternateContent>
        <mc:Choice Requires="wps">
          <w:drawing>
            <wp:anchor distT="0" distB="0" distL="114300" distR="114300" simplePos="0" relativeHeight="251659264" behindDoc="0" locked="0" layoutInCell="1" allowOverlap="1" wp14:anchorId="739EC30A" wp14:editId="2CAD5989">
              <wp:simplePos x="0" y="0"/>
              <wp:positionH relativeFrom="column">
                <wp:posOffset>-266065</wp:posOffset>
              </wp:positionH>
              <wp:positionV relativeFrom="paragraph">
                <wp:posOffset>245745</wp:posOffset>
              </wp:positionV>
              <wp:extent cx="6115050" cy="0"/>
              <wp:effectExtent l="0" t="19050" r="38100" b="38100"/>
              <wp:wrapNone/>
              <wp:docPr id="1" name="Straight Connector 1"/>
              <wp:cNvGraphicFramePr/>
              <a:graphic xmlns:a="http://schemas.openxmlformats.org/drawingml/2006/main">
                <a:graphicData uri="http://schemas.microsoft.com/office/word/2010/wordprocessingShape">
                  <wps:wsp>
                    <wps:cNvCnPr/>
                    <wps:spPr>
                      <a:xfrm>
                        <a:off x="0" y="0"/>
                        <a:ext cx="6115050" cy="0"/>
                      </a:xfrm>
                      <a:prstGeom prst="line">
                        <a:avLst/>
                      </a:prstGeom>
                      <a:ln w="60325"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509A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5pt,19.35pt" to="460.5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" strokecolor="black [3213]" strokeweight="4.75pt">
              <v:stroke linestyle="thinThin" joinstyle="miter"/>
            </v:line>
          </w:pict>
        </mc:Fallback>
      </mc:AlternateContent>
    </w:r>
    <w:r w:rsidRPr="00250BC1">
      <w:rPr>
        <w:rFonts w:asciiTheme="majorBidi" w:hAnsiTheme="majorBidi" w:cstheme="majorBidi"/>
        <w:b/>
        <w:bCs/>
      </w:rPr>
      <w:t>Biomechanics I</w:t>
    </w:r>
    <w:r w:rsidR="005B1D6A">
      <w:rPr>
        <w:rFonts w:asciiTheme="majorBidi" w:hAnsiTheme="majorBidi" w:cstheme="majorBidi"/>
        <w:b/>
        <w:bCs/>
      </w:rPr>
      <w:t>I</w:t>
    </w:r>
    <w:r w:rsidRPr="00250BC1">
      <w:rPr>
        <w:rFonts w:asciiTheme="majorBidi" w:hAnsiTheme="majorBidi" w:cstheme="majorBidi"/>
        <w:b/>
        <w:bCs/>
      </w:rPr>
      <w:tab/>
      <w:t xml:space="preserve">                            </w:t>
    </w:r>
    <w:r w:rsidR="00C91135">
      <w:rPr>
        <w:rFonts w:asciiTheme="majorBidi" w:hAnsiTheme="majorBidi" w:cstheme="majorBidi"/>
        <w:b/>
        <w:bCs/>
      </w:rPr>
      <w:t xml:space="preserve">       </w:t>
    </w:r>
    <w:r w:rsidRPr="00250BC1">
      <w:rPr>
        <w:rFonts w:asciiTheme="majorBidi" w:hAnsiTheme="majorBidi" w:cstheme="majorBidi"/>
        <w:b/>
        <w:bCs/>
      </w:rPr>
      <w:t xml:space="preserve">  </w:t>
    </w:r>
    <w:r w:rsidR="00C91135">
      <w:rPr>
        <w:rFonts w:asciiTheme="majorBidi" w:hAnsiTheme="majorBidi" w:cstheme="majorBidi"/>
        <w:b/>
        <w:bCs/>
      </w:rPr>
      <w:t xml:space="preserve">Lecture # </w:t>
    </w:r>
    <w:r w:rsidR="00060319">
      <w:rPr>
        <w:rFonts w:asciiTheme="majorBidi" w:hAnsiTheme="majorBidi" w:cstheme="majorBidi"/>
        <w:b/>
        <w:bCs/>
      </w:rPr>
      <w:t>3</w:t>
    </w:r>
    <w:r w:rsidRPr="00250BC1">
      <w:rPr>
        <w:rFonts w:asciiTheme="majorBidi" w:hAnsiTheme="majorBidi" w:cstheme="majorBidi"/>
        <w:b/>
        <w:bCs/>
      </w:rPr>
      <w:t xml:space="preserve">    </w:t>
    </w:r>
    <w:r w:rsidR="00C91135">
      <w:rPr>
        <w:rFonts w:asciiTheme="majorBidi" w:hAnsiTheme="majorBidi" w:cstheme="majorBidi"/>
        <w:b/>
        <w:bCs/>
      </w:rPr>
      <w:t xml:space="preserve"> </w:t>
    </w:r>
    <w:r w:rsidRPr="00250BC1">
      <w:rPr>
        <w:rFonts w:asciiTheme="majorBidi" w:hAnsiTheme="majorBidi" w:cstheme="majorBidi"/>
        <w:b/>
        <w:bCs/>
      </w:rPr>
      <w:t xml:space="preserve">    </w:t>
    </w:r>
    <w:r>
      <w:rPr>
        <w:rFonts w:asciiTheme="majorBidi" w:hAnsiTheme="majorBidi" w:cstheme="majorBidi"/>
        <w:b/>
        <w:bCs/>
      </w:rPr>
      <w:t xml:space="preserve">            </w:t>
    </w:r>
    <w:r w:rsidRPr="00250BC1">
      <w:rPr>
        <w:rFonts w:asciiTheme="majorBidi" w:hAnsiTheme="majorBidi" w:cstheme="majorBidi"/>
        <w:b/>
        <w:bCs/>
      </w:rPr>
      <w:t>Dr. Ameen M. Al-Juboori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853CD"/>
    <w:multiLevelType w:val="hybridMultilevel"/>
    <w:tmpl w:val="50041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C354F"/>
    <w:multiLevelType w:val="hybridMultilevel"/>
    <w:tmpl w:val="A362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9179AF"/>
    <w:multiLevelType w:val="hybridMultilevel"/>
    <w:tmpl w:val="130615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A25741"/>
    <w:multiLevelType w:val="hybridMultilevel"/>
    <w:tmpl w:val="49AE1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D86D11"/>
    <w:multiLevelType w:val="hybridMultilevel"/>
    <w:tmpl w:val="69987A10"/>
    <w:lvl w:ilvl="0" w:tplc="4072D3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C800F8"/>
    <w:multiLevelType w:val="hybridMultilevel"/>
    <w:tmpl w:val="06CAB2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B27A19"/>
    <w:multiLevelType w:val="hybridMultilevel"/>
    <w:tmpl w:val="105846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5D3"/>
    <w:rsid w:val="000001AF"/>
    <w:rsid w:val="00001E3C"/>
    <w:rsid w:val="00003915"/>
    <w:rsid w:val="00003B90"/>
    <w:rsid w:val="00003EF6"/>
    <w:rsid w:val="00004C7F"/>
    <w:rsid w:val="000103BD"/>
    <w:rsid w:val="000112BE"/>
    <w:rsid w:val="00012D7C"/>
    <w:rsid w:val="00021C6F"/>
    <w:rsid w:val="00021F00"/>
    <w:rsid w:val="000224EA"/>
    <w:rsid w:val="00022515"/>
    <w:rsid w:val="00023E1E"/>
    <w:rsid w:val="00025446"/>
    <w:rsid w:val="0003051C"/>
    <w:rsid w:val="00031C3A"/>
    <w:rsid w:val="0003288C"/>
    <w:rsid w:val="00033178"/>
    <w:rsid w:val="000331BF"/>
    <w:rsid w:val="00042690"/>
    <w:rsid w:val="00043104"/>
    <w:rsid w:val="00043265"/>
    <w:rsid w:val="00046E39"/>
    <w:rsid w:val="00046E40"/>
    <w:rsid w:val="00051DF0"/>
    <w:rsid w:val="00053165"/>
    <w:rsid w:val="00055C2F"/>
    <w:rsid w:val="00060319"/>
    <w:rsid w:val="00062224"/>
    <w:rsid w:val="00062A01"/>
    <w:rsid w:val="00062FAB"/>
    <w:rsid w:val="00065577"/>
    <w:rsid w:val="00067B9E"/>
    <w:rsid w:val="0007199D"/>
    <w:rsid w:val="000732CB"/>
    <w:rsid w:val="00075416"/>
    <w:rsid w:val="0007623B"/>
    <w:rsid w:val="00077272"/>
    <w:rsid w:val="00077578"/>
    <w:rsid w:val="00077F94"/>
    <w:rsid w:val="000810B9"/>
    <w:rsid w:val="0008151F"/>
    <w:rsid w:val="0008390A"/>
    <w:rsid w:val="00083CFF"/>
    <w:rsid w:val="00090DB9"/>
    <w:rsid w:val="00096B1B"/>
    <w:rsid w:val="000A3E64"/>
    <w:rsid w:val="000A557A"/>
    <w:rsid w:val="000B01E8"/>
    <w:rsid w:val="000B0749"/>
    <w:rsid w:val="000B57B4"/>
    <w:rsid w:val="000C1314"/>
    <w:rsid w:val="000C5C55"/>
    <w:rsid w:val="000C6DA7"/>
    <w:rsid w:val="000D1E59"/>
    <w:rsid w:val="000D7AC8"/>
    <w:rsid w:val="000E37BA"/>
    <w:rsid w:val="000E68D4"/>
    <w:rsid w:val="000E6F0B"/>
    <w:rsid w:val="000E712A"/>
    <w:rsid w:val="000E7AB8"/>
    <w:rsid w:val="000F1158"/>
    <w:rsid w:val="000F1254"/>
    <w:rsid w:val="000F3E28"/>
    <w:rsid w:val="00102740"/>
    <w:rsid w:val="00102BA6"/>
    <w:rsid w:val="00102C57"/>
    <w:rsid w:val="00104DC1"/>
    <w:rsid w:val="00105D4F"/>
    <w:rsid w:val="00105F0C"/>
    <w:rsid w:val="0011014E"/>
    <w:rsid w:val="00120C3D"/>
    <w:rsid w:val="00126C3E"/>
    <w:rsid w:val="0012729F"/>
    <w:rsid w:val="001275F7"/>
    <w:rsid w:val="00135C58"/>
    <w:rsid w:val="00141648"/>
    <w:rsid w:val="001449FF"/>
    <w:rsid w:val="001459B6"/>
    <w:rsid w:val="00146B21"/>
    <w:rsid w:val="001476AD"/>
    <w:rsid w:val="00157EA4"/>
    <w:rsid w:val="00160C16"/>
    <w:rsid w:val="00161142"/>
    <w:rsid w:val="001650EE"/>
    <w:rsid w:val="00170F82"/>
    <w:rsid w:val="0017316E"/>
    <w:rsid w:val="0017357E"/>
    <w:rsid w:val="001760E2"/>
    <w:rsid w:val="00182606"/>
    <w:rsid w:val="00183997"/>
    <w:rsid w:val="001866AB"/>
    <w:rsid w:val="001878A5"/>
    <w:rsid w:val="00190BDB"/>
    <w:rsid w:val="00190D2A"/>
    <w:rsid w:val="00194822"/>
    <w:rsid w:val="00194BEE"/>
    <w:rsid w:val="00195433"/>
    <w:rsid w:val="00196F0F"/>
    <w:rsid w:val="00197305"/>
    <w:rsid w:val="0019787E"/>
    <w:rsid w:val="001A2CB7"/>
    <w:rsid w:val="001A7393"/>
    <w:rsid w:val="001A7C1F"/>
    <w:rsid w:val="001B4C81"/>
    <w:rsid w:val="001B5774"/>
    <w:rsid w:val="001C2476"/>
    <w:rsid w:val="001C32CB"/>
    <w:rsid w:val="001C54FB"/>
    <w:rsid w:val="001C567D"/>
    <w:rsid w:val="001C5AAC"/>
    <w:rsid w:val="001C65FB"/>
    <w:rsid w:val="001D0C1A"/>
    <w:rsid w:val="001D2AFC"/>
    <w:rsid w:val="001D2EC3"/>
    <w:rsid w:val="001D3583"/>
    <w:rsid w:val="001D38D1"/>
    <w:rsid w:val="001D45A9"/>
    <w:rsid w:val="001D6856"/>
    <w:rsid w:val="001D7DD5"/>
    <w:rsid w:val="001E0014"/>
    <w:rsid w:val="001E0336"/>
    <w:rsid w:val="001E05E8"/>
    <w:rsid w:val="001E5070"/>
    <w:rsid w:val="001E6182"/>
    <w:rsid w:val="001F017E"/>
    <w:rsid w:val="001F071B"/>
    <w:rsid w:val="001F16B8"/>
    <w:rsid w:val="001F184C"/>
    <w:rsid w:val="001F1D1E"/>
    <w:rsid w:val="001F2AF0"/>
    <w:rsid w:val="001F4A56"/>
    <w:rsid w:val="001F5866"/>
    <w:rsid w:val="001F6D65"/>
    <w:rsid w:val="00205944"/>
    <w:rsid w:val="002061DF"/>
    <w:rsid w:val="0020690F"/>
    <w:rsid w:val="00210D06"/>
    <w:rsid w:val="0021132A"/>
    <w:rsid w:val="00214A05"/>
    <w:rsid w:val="00215DA9"/>
    <w:rsid w:val="00221420"/>
    <w:rsid w:val="00221FCE"/>
    <w:rsid w:val="002223E0"/>
    <w:rsid w:val="00223338"/>
    <w:rsid w:val="00224387"/>
    <w:rsid w:val="00225EE3"/>
    <w:rsid w:val="00227BB2"/>
    <w:rsid w:val="00227C53"/>
    <w:rsid w:val="00234D2A"/>
    <w:rsid w:val="002363B4"/>
    <w:rsid w:val="00236E6B"/>
    <w:rsid w:val="00237A0C"/>
    <w:rsid w:val="00237A94"/>
    <w:rsid w:val="0024037C"/>
    <w:rsid w:val="002404E6"/>
    <w:rsid w:val="002462E2"/>
    <w:rsid w:val="00247D67"/>
    <w:rsid w:val="00250BC1"/>
    <w:rsid w:val="00250DD5"/>
    <w:rsid w:val="00251A98"/>
    <w:rsid w:val="002524DB"/>
    <w:rsid w:val="00254355"/>
    <w:rsid w:val="0025593D"/>
    <w:rsid w:val="00255B3B"/>
    <w:rsid w:val="00256225"/>
    <w:rsid w:val="00257A62"/>
    <w:rsid w:val="002627B9"/>
    <w:rsid w:val="00270E59"/>
    <w:rsid w:val="00270FEF"/>
    <w:rsid w:val="00271768"/>
    <w:rsid w:val="00275A71"/>
    <w:rsid w:val="00275F45"/>
    <w:rsid w:val="002833E9"/>
    <w:rsid w:val="00284FA0"/>
    <w:rsid w:val="00291A66"/>
    <w:rsid w:val="002923C3"/>
    <w:rsid w:val="00292DE4"/>
    <w:rsid w:val="00294D5C"/>
    <w:rsid w:val="00295433"/>
    <w:rsid w:val="0029645B"/>
    <w:rsid w:val="002A037F"/>
    <w:rsid w:val="002A177B"/>
    <w:rsid w:val="002A1FE6"/>
    <w:rsid w:val="002A3140"/>
    <w:rsid w:val="002A691F"/>
    <w:rsid w:val="002A7E13"/>
    <w:rsid w:val="002B1461"/>
    <w:rsid w:val="002B16C7"/>
    <w:rsid w:val="002B2172"/>
    <w:rsid w:val="002B3020"/>
    <w:rsid w:val="002B4468"/>
    <w:rsid w:val="002B4CFD"/>
    <w:rsid w:val="002B768F"/>
    <w:rsid w:val="002C102E"/>
    <w:rsid w:val="002C120C"/>
    <w:rsid w:val="002C6313"/>
    <w:rsid w:val="002C6ECF"/>
    <w:rsid w:val="002C7963"/>
    <w:rsid w:val="002D0332"/>
    <w:rsid w:val="002D03BE"/>
    <w:rsid w:val="002D1218"/>
    <w:rsid w:val="002D246A"/>
    <w:rsid w:val="002D3EF9"/>
    <w:rsid w:val="002D4C04"/>
    <w:rsid w:val="002D5887"/>
    <w:rsid w:val="002D7036"/>
    <w:rsid w:val="002D7174"/>
    <w:rsid w:val="002D78A4"/>
    <w:rsid w:val="002D7A90"/>
    <w:rsid w:val="002E0F18"/>
    <w:rsid w:val="002E4464"/>
    <w:rsid w:val="002E72CE"/>
    <w:rsid w:val="002F034E"/>
    <w:rsid w:val="002F0A58"/>
    <w:rsid w:val="002F0A6F"/>
    <w:rsid w:val="002F2A3C"/>
    <w:rsid w:val="002F5800"/>
    <w:rsid w:val="002F5C0B"/>
    <w:rsid w:val="002F636D"/>
    <w:rsid w:val="002F6EA0"/>
    <w:rsid w:val="002F7D98"/>
    <w:rsid w:val="00305929"/>
    <w:rsid w:val="00310FA2"/>
    <w:rsid w:val="00312225"/>
    <w:rsid w:val="0031279A"/>
    <w:rsid w:val="003131D6"/>
    <w:rsid w:val="00314133"/>
    <w:rsid w:val="0031719B"/>
    <w:rsid w:val="003173F1"/>
    <w:rsid w:val="00317469"/>
    <w:rsid w:val="00317A03"/>
    <w:rsid w:val="00326D1F"/>
    <w:rsid w:val="003271D8"/>
    <w:rsid w:val="00327C92"/>
    <w:rsid w:val="003316FE"/>
    <w:rsid w:val="00331EAA"/>
    <w:rsid w:val="0033279D"/>
    <w:rsid w:val="0034049B"/>
    <w:rsid w:val="00341514"/>
    <w:rsid w:val="00342E37"/>
    <w:rsid w:val="00344960"/>
    <w:rsid w:val="003476B7"/>
    <w:rsid w:val="00352CE7"/>
    <w:rsid w:val="00356032"/>
    <w:rsid w:val="00356A60"/>
    <w:rsid w:val="003571E6"/>
    <w:rsid w:val="00357E73"/>
    <w:rsid w:val="0036566D"/>
    <w:rsid w:val="0036667D"/>
    <w:rsid w:val="00366F11"/>
    <w:rsid w:val="0037084B"/>
    <w:rsid w:val="003728E8"/>
    <w:rsid w:val="00373C72"/>
    <w:rsid w:val="00373FBB"/>
    <w:rsid w:val="00375E0C"/>
    <w:rsid w:val="00376014"/>
    <w:rsid w:val="00376A36"/>
    <w:rsid w:val="00377F60"/>
    <w:rsid w:val="00380265"/>
    <w:rsid w:val="00383E4C"/>
    <w:rsid w:val="003855DD"/>
    <w:rsid w:val="00387D11"/>
    <w:rsid w:val="00392A91"/>
    <w:rsid w:val="00393790"/>
    <w:rsid w:val="00393DF4"/>
    <w:rsid w:val="003960DF"/>
    <w:rsid w:val="00397B8A"/>
    <w:rsid w:val="003A0BED"/>
    <w:rsid w:val="003A18E8"/>
    <w:rsid w:val="003A22F8"/>
    <w:rsid w:val="003A5D2D"/>
    <w:rsid w:val="003A6F99"/>
    <w:rsid w:val="003A777D"/>
    <w:rsid w:val="003B077B"/>
    <w:rsid w:val="003B1B87"/>
    <w:rsid w:val="003B1D0B"/>
    <w:rsid w:val="003B4A62"/>
    <w:rsid w:val="003B6A79"/>
    <w:rsid w:val="003C2061"/>
    <w:rsid w:val="003C3556"/>
    <w:rsid w:val="003C4DC3"/>
    <w:rsid w:val="003C790A"/>
    <w:rsid w:val="003D14C3"/>
    <w:rsid w:val="003D1EF7"/>
    <w:rsid w:val="003D3552"/>
    <w:rsid w:val="003D3A4F"/>
    <w:rsid w:val="003D5841"/>
    <w:rsid w:val="003E0103"/>
    <w:rsid w:val="003E0AD1"/>
    <w:rsid w:val="003E0DF7"/>
    <w:rsid w:val="003E1D78"/>
    <w:rsid w:val="003E2A54"/>
    <w:rsid w:val="003E54A3"/>
    <w:rsid w:val="003E6F6E"/>
    <w:rsid w:val="003F0371"/>
    <w:rsid w:val="003F29DD"/>
    <w:rsid w:val="003F30BB"/>
    <w:rsid w:val="003F5A5C"/>
    <w:rsid w:val="003F61B7"/>
    <w:rsid w:val="003F6D95"/>
    <w:rsid w:val="003F7D92"/>
    <w:rsid w:val="004017AE"/>
    <w:rsid w:val="00402EF0"/>
    <w:rsid w:val="00403087"/>
    <w:rsid w:val="00404F1B"/>
    <w:rsid w:val="004061C4"/>
    <w:rsid w:val="0041036F"/>
    <w:rsid w:val="004114D8"/>
    <w:rsid w:val="00414279"/>
    <w:rsid w:val="004154C2"/>
    <w:rsid w:val="00416D64"/>
    <w:rsid w:val="0041798F"/>
    <w:rsid w:val="00420CF9"/>
    <w:rsid w:val="00427682"/>
    <w:rsid w:val="00430792"/>
    <w:rsid w:val="00430FA9"/>
    <w:rsid w:val="004339CF"/>
    <w:rsid w:val="00434803"/>
    <w:rsid w:val="00434E12"/>
    <w:rsid w:val="00436001"/>
    <w:rsid w:val="0043670E"/>
    <w:rsid w:val="004376CB"/>
    <w:rsid w:val="0044145C"/>
    <w:rsid w:val="00442351"/>
    <w:rsid w:val="00442CD1"/>
    <w:rsid w:val="00443733"/>
    <w:rsid w:val="00446EE0"/>
    <w:rsid w:val="00447388"/>
    <w:rsid w:val="00450EC0"/>
    <w:rsid w:val="00451025"/>
    <w:rsid w:val="00452C9D"/>
    <w:rsid w:val="00454E67"/>
    <w:rsid w:val="00456747"/>
    <w:rsid w:val="00456E4B"/>
    <w:rsid w:val="004572C7"/>
    <w:rsid w:val="00460626"/>
    <w:rsid w:val="00461D49"/>
    <w:rsid w:val="00466829"/>
    <w:rsid w:val="00472DF1"/>
    <w:rsid w:val="00473AC7"/>
    <w:rsid w:val="00474AF2"/>
    <w:rsid w:val="00476537"/>
    <w:rsid w:val="004811B4"/>
    <w:rsid w:val="0048168D"/>
    <w:rsid w:val="00482261"/>
    <w:rsid w:val="004837A8"/>
    <w:rsid w:val="0048392E"/>
    <w:rsid w:val="00483993"/>
    <w:rsid w:val="00493D7B"/>
    <w:rsid w:val="0049541E"/>
    <w:rsid w:val="0049602C"/>
    <w:rsid w:val="00496D4E"/>
    <w:rsid w:val="004A0D43"/>
    <w:rsid w:val="004A2920"/>
    <w:rsid w:val="004A31B1"/>
    <w:rsid w:val="004A5ABD"/>
    <w:rsid w:val="004A71B1"/>
    <w:rsid w:val="004B3331"/>
    <w:rsid w:val="004B602D"/>
    <w:rsid w:val="004B6404"/>
    <w:rsid w:val="004B7527"/>
    <w:rsid w:val="004C160C"/>
    <w:rsid w:val="004C33A2"/>
    <w:rsid w:val="004C3B89"/>
    <w:rsid w:val="004C3F14"/>
    <w:rsid w:val="004C4275"/>
    <w:rsid w:val="004C4435"/>
    <w:rsid w:val="004C574F"/>
    <w:rsid w:val="004C5774"/>
    <w:rsid w:val="004C59E7"/>
    <w:rsid w:val="004C5CEB"/>
    <w:rsid w:val="004C5EE2"/>
    <w:rsid w:val="004D2A73"/>
    <w:rsid w:val="004D2FD7"/>
    <w:rsid w:val="004D4176"/>
    <w:rsid w:val="004D6B44"/>
    <w:rsid w:val="004D6DD6"/>
    <w:rsid w:val="004D7363"/>
    <w:rsid w:val="004D7CD6"/>
    <w:rsid w:val="004E0F83"/>
    <w:rsid w:val="004E2BBB"/>
    <w:rsid w:val="004E31D0"/>
    <w:rsid w:val="004E5061"/>
    <w:rsid w:val="004E54E2"/>
    <w:rsid w:val="004E7445"/>
    <w:rsid w:val="004F001B"/>
    <w:rsid w:val="004F1938"/>
    <w:rsid w:val="004F2374"/>
    <w:rsid w:val="004F2899"/>
    <w:rsid w:val="004F5415"/>
    <w:rsid w:val="00500086"/>
    <w:rsid w:val="005017ED"/>
    <w:rsid w:val="005035D3"/>
    <w:rsid w:val="00504C46"/>
    <w:rsid w:val="00504DAF"/>
    <w:rsid w:val="00504E8B"/>
    <w:rsid w:val="00506D82"/>
    <w:rsid w:val="005075D6"/>
    <w:rsid w:val="00507F2F"/>
    <w:rsid w:val="00511FD5"/>
    <w:rsid w:val="005132E4"/>
    <w:rsid w:val="00513484"/>
    <w:rsid w:val="005140CA"/>
    <w:rsid w:val="00515DF6"/>
    <w:rsid w:val="00517A39"/>
    <w:rsid w:val="005240F9"/>
    <w:rsid w:val="00526473"/>
    <w:rsid w:val="00526AD1"/>
    <w:rsid w:val="00526FF4"/>
    <w:rsid w:val="0053046D"/>
    <w:rsid w:val="00531869"/>
    <w:rsid w:val="00531BDB"/>
    <w:rsid w:val="005329EE"/>
    <w:rsid w:val="00536994"/>
    <w:rsid w:val="00536BAF"/>
    <w:rsid w:val="00536D44"/>
    <w:rsid w:val="00537E95"/>
    <w:rsid w:val="00541290"/>
    <w:rsid w:val="0054700B"/>
    <w:rsid w:val="00547712"/>
    <w:rsid w:val="00547E9A"/>
    <w:rsid w:val="00547EB6"/>
    <w:rsid w:val="0055027C"/>
    <w:rsid w:val="00550D5A"/>
    <w:rsid w:val="0055162B"/>
    <w:rsid w:val="005609B4"/>
    <w:rsid w:val="00562B17"/>
    <w:rsid w:val="00564152"/>
    <w:rsid w:val="005644CF"/>
    <w:rsid w:val="0056520D"/>
    <w:rsid w:val="005729B2"/>
    <w:rsid w:val="00572B35"/>
    <w:rsid w:val="0057736E"/>
    <w:rsid w:val="00581355"/>
    <w:rsid w:val="00582822"/>
    <w:rsid w:val="00582A6C"/>
    <w:rsid w:val="00585630"/>
    <w:rsid w:val="005857EA"/>
    <w:rsid w:val="0058586D"/>
    <w:rsid w:val="00586E5A"/>
    <w:rsid w:val="00587B13"/>
    <w:rsid w:val="00587BCE"/>
    <w:rsid w:val="005902A3"/>
    <w:rsid w:val="00590BFF"/>
    <w:rsid w:val="005916A0"/>
    <w:rsid w:val="00592260"/>
    <w:rsid w:val="00592AFD"/>
    <w:rsid w:val="005932E1"/>
    <w:rsid w:val="00594944"/>
    <w:rsid w:val="005966FA"/>
    <w:rsid w:val="00596872"/>
    <w:rsid w:val="005971EE"/>
    <w:rsid w:val="00597C8F"/>
    <w:rsid w:val="005A04E1"/>
    <w:rsid w:val="005A0538"/>
    <w:rsid w:val="005A2F2F"/>
    <w:rsid w:val="005A4A03"/>
    <w:rsid w:val="005A5865"/>
    <w:rsid w:val="005A7293"/>
    <w:rsid w:val="005B0DE7"/>
    <w:rsid w:val="005B1D6A"/>
    <w:rsid w:val="005B21CF"/>
    <w:rsid w:val="005B5377"/>
    <w:rsid w:val="005B6B24"/>
    <w:rsid w:val="005B7006"/>
    <w:rsid w:val="005C04D4"/>
    <w:rsid w:val="005C2A7F"/>
    <w:rsid w:val="005C3F4E"/>
    <w:rsid w:val="005C4343"/>
    <w:rsid w:val="005C4772"/>
    <w:rsid w:val="005C6B22"/>
    <w:rsid w:val="005D0879"/>
    <w:rsid w:val="005D3136"/>
    <w:rsid w:val="005D4FA3"/>
    <w:rsid w:val="005D6EF9"/>
    <w:rsid w:val="005E0CC9"/>
    <w:rsid w:val="005E362F"/>
    <w:rsid w:val="005E3795"/>
    <w:rsid w:val="005E578F"/>
    <w:rsid w:val="005E5BD5"/>
    <w:rsid w:val="005E5ECC"/>
    <w:rsid w:val="005F0385"/>
    <w:rsid w:val="005F208D"/>
    <w:rsid w:val="005F3EB3"/>
    <w:rsid w:val="00600F48"/>
    <w:rsid w:val="0060197B"/>
    <w:rsid w:val="00605C9C"/>
    <w:rsid w:val="006067FD"/>
    <w:rsid w:val="00606854"/>
    <w:rsid w:val="00607ADF"/>
    <w:rsid w:val="00610D55"/>
    <w:rsid w:val="00611C56"/>
    <w:rsid w:val="00612620"/>
    <w:rsid w:val="00613DD3"/>
    <w:rsid w:val="00613F05"/>
    <w:rsid w:val="00614372"/>
    <w:rsid w:val="00614DF4"/>
    <w:rsid w:val="0061736D"/>
    <w:rsid w:val="00623032"/>
    <w:rsid w:val="00623346"/>
    <w:rsid w:val="00626DB1"/>
    <w:rsid w:val="00626DDE"/>
    <w:rsid w:val="00630012"/>
    <w:rsid w:val="006301E5"/>
    <w:rsid w:val="00633DD0"/>
    <w:rsid w:val="00636A4E"/>
    <w:rsid w:val="00637EB6"/>
    <w:rsid w:val="006478DC"/>
    <w:rsid w:val="006517BA"/>
    <w:rsid w:val="0065343E"/>
    <w:rsid w:val="00653F4B"/>
    <w:rsid w:val="00654444"/>
    <w:rsid w:val="00655006"/>
    <w:rsid w:val="00656E84"/>
    <w:rsid w:val="00657B9C"/>
    <w:rsid w:val="00661ED8"/>
    <w:rsid w:val="00663718"/>
    <w:rsid w:val="00664541"/>
    <w:rsid w:val="00665783"/>
    <w:rsid w:val="00667FD2"/>
    <w:rsid w:val="00670882"/>
    <w:rsid w:val="0067183D"/>
    <w:rsid w:val="00674855"/>
    <w:rsid w:val="00676910"/>
    <w:rsid w:val="00680A22"/>
    <w:rsid w:val="006810EC"/>
    <w:rsid w:val="006832F7"/>
    <w:rsid w:val="00684FCA"/>
    <w:rsid w:val="00685EE9"/>
    <w:rsid w:val="00691E28"/>
    <w:rsid w:val="0069265F"/>
    <w:rsid w:val="00692891"/>
    <w:rsid w:val="00692B47"/>
    <w:rsid w:val="006941ED"/>
    <w:rsid w:val="00696916"/>
    <w:rsid w:val="006A344E"/>
    <w:rsid w:val="006A40F5"/>
    <w:rsid w:val="006A45B0"/>
    <w:rsid w:val="006A59DC"/>
    <w:rsid w:val="006A6521"/>
    <w:rsid w:val="006A74E4"/>
    <w:rsid w:val="006B7A85"/>
    <w:rsid w:val="006C05BC"/>
    <w:rsid w:val="006C10EC"/>
    <w:rsid w:val="006C1224"/>
    <w:rsid w:val="006C26B7"/>
    <w:rsid w:val="006C35B5"/>
    <w:rsid w:val="006C4AA3"/>
    <w:rsid w:val="006C5250"/>
    <w:rsid w:val="006C59F2"/>
    <w:rsid w:val="006C6EF8"/>
    <w:rsid w:val="006C79CE"/>
    <w:rsid w:val="006D4B10"/>
    <w:rsid w:val="006D69CF"/>
    <w:rsid w:val="006E0687"/>
    <w:rsid w:val="006E1F90"/>
    <w:rsid w:val="006E7280"/>
    <w:rsid w:val="006E7DE8"/>
    <w:rsid w:val="006F0522"/>
    <w:rsid w:val="006F5FBE"/>
    <w:rsid w:val="00700296"/>
    <w:rsid w:val="007003B3"/>
    <w:rsid w:val="00700E36"/>
    <w:rsid w:val="007021F3"/>
    <w:rsid w:val="00704167"/>
    <w:rsid w:val="007059D8"/>
    <w:rsid w:val="00706290"/>
    <w:rsid w:val="00710840"/>
    <w:rsid w:val="007177BB"/>
    <w:rsid w:val="0072149A"/>
    <w:rsid w:val="00721E91"/>
    <w:rsid w:val="00724152"/>
    <w:rsid w:val="007254DA"/>
    <w:rsid w:val="00733B5D"/>
    <w:rsid w:val="00735116"/>
    <w:rsid w:val="00735F56"/>
    <w:rsid w:val="007366D8"/>
    <w:rsid w:val="00736AC8"/>
    <w:rsid w:val="00745176"/>
    <w:rsid w:val="00745D5A"/>
    <w:rsid w:val="0075103E"/>
    <w:rsid w:val="007569FC"/>
    <w:rsid w:val="0075739F"/>
    <w:rsid w:val="007577B4"/>
    <w:rsid w:val="007639DD"/>
    <w:rsid w:val="00764523"/>
    <w:rsid w:val="007646BD"/>
    <w:rsid w:val="007646F3"/>
    <w:rsid w:val="00766086"/>
    <w:rsid w:val="00766771"/>
    <w:rsid w:val="00766CC3"/>
    <w:rsid w:val="00770E6A"/>
    <w:rsid w:val="00772E78"/>
    <w:rsid w:val="00773987"/>
    <w:rsid w:val="00773D96"/>
    <w:rsid w:val="00774601"/>
    <w:rsid w:val="00776C8E"/>
    <w:rsid w:val="00792E18"/>
    <w:rsid w:val="00797E7F"/>
    <w:rsid w:val="007A0CDB"/>
    <w:rsid w:val="007A1B2A"/>
    <w:rsid w:val="007A292E"/>
    <w:rsid w:val="007A3C7E"/>
    <w:rsid w:val="007A3EDE"/>
    <w:rsid w:val="007A51E5"/>
    <w:rsid w:val="007A7821"/>
    <w:rsid w:val="007A7F46"/>
    <w:rsid w:val="007C2369"/>
    <w:rsid w:val="007C2D40"/>
    <w:rsid w:val="007D08FA"/>
    <w:rsid w:val="007D468D"/>
    <w:rsid w:val="007D50FD"/>
    <w:rsid w:val="007D5550"/>
    <w:rsid w:val="007D5BE6"/>
    <w:rsid w:val="007D7380"/>
    <w:rsid w:val="007E03DB"/>
    <w:rsid w:val="007E1BB0"/>
    <w:rsid w:val="007E2334"/>
    <w:rsid w:val="007E361C"/>
    <w:rsid w:val="007E3765"/>
    <w:rsid w:val="007E5735"/>
    <w:rsid w:val="007E6142"/>
    <w:rsid w:val="007E6865"/>
    <w:rsid w:val="007F00C4"/>
    <w:rsid w:val="007F0F2F"/>
    <w:rsid w:val="007F4EF6"/>
    <w:rsid w:val="007F5879"/>
    <w:rsid w:val="007F5AAC"/>
    <w:rsid w:val="007F7025"/>
    <w:rsid w:val="007F74CC"/>
    <w:rsid w:val="00806996"/>
    <w:rsid w:val="00807C26"/>
    <w:rsid w:val="00816747"/>
    <w:rsid w:val="008216F2"/>
    <w:rsid w:val="00826459"/>
    <w:rsid w:val="00826B36"/>
    <w:rsid w:val="0083151E"/>
    <w:rsid w:val="00831953"/>
    <w:rsid w:val="00832DEE"/>
    <w:rsid w:val="008344A9"/>
    <w:rsid w:val="00837A8B"/>
    <w:rsid w:val="00844409"/>
    <w:rsid w:val="0084494A"/>
    <w:rsid w:val="00845072"/>
    <w:rsid w:val="00846F4D"/>
    <w:rsid w:val="00850FAB"/>
    <w:rsid w:val="008519F2"/>
    <w:rsid w:val="00854523"/>
    <w:rsid w:val="00855032"/>
    <w:rsid w:val="00856921"/>
    <w:rsid w:val="00856E07"/>
    <w:rsid w:val="00857A63"/>
    <w:rsid w:val="008658C1"/>
    <w:rsid w:val="008667A4"/>
    <w:rsid w:val="00867F86"/>
    <w:rsid w:val="008709F6"/>
    <w:rsid w:val="00872571"/>
    <w:rsid w:val="00872E6A"/>
    <w:rsid w:val="00876CE0"/>
    <w:rsid w:val="00881EAB"/>
    <w:rsid w:val="0088462D"/>
    <w:rsid w:val="008855D3"/>
    <w:rsid w:val="00891BF2"/>
    <w:rsid w:val="00893A4A"/>
    <w:rsid w:val="00893D33"/>
    <w:rsid w:val="008960E3"/>
    <w:rsid w:val="0089796C"/>
    <w:rsid w:val="008A0EE0"/>
    <w:rsid w:val="008A15F5"/>
    <w:rsid w:val="008A2435"/>
    <w:rsid w:val="008A319F"/>
    <w:rsid w:val="008A5ABF"/>
    <w:rsid w:val="008C3DD4"/>
    <w:rsid w:val="008C5E4C"/>
    <w:rsid w:val="008D59C2"/>
    <w:rsid w:val="008D73CB"/>
    <w:rsid w:val="008D785E"/>
    <w:rsid w:val="008E0531"/>
    <w:rsid w:val="008E14F8"/>
    <w:rsid w:val="008E1B23"/>
    <w:rsid w:val="008E27CA"/>
    <w:rsid w:val="008E3307"/>
    <w:rsid w:val="008E4A4D"/>
    <w:rsid w:val="008E58AC"/>
    <w:rsid w:val="008E5998"/>
    <w:rsid w:val="008F2EEF"/>
    <w:rsid w:val="008F3637"/>
    <w:rsid w:val="009014F4"/>
    <w:rsid w:val="009032EF"/>
    <w:rsid w:val="009041EC"/>
    <w:rsid w:val="00905AF9"/>
    <w:rsid w:val="009064CE"/>
    <w:rsid w:val="0091115F"/>
    <w:rsid w:val="00911A8E"/>
    <w:rsid w:val="009123FF"/>
    <w:rsid w:val="00912F03"/>
    <w:rsid w:val="0091411E"/>
    <w:rsid w:val="0091492C"/>
    <w:rsid w:val="00920165"/>
    <w:rsid w:val="00921D30"/>
    <w:rsid w:val="00922F6A"/>
    <w:rsid w:val="009238BF"/>
    <w:rsid w:val="00924D3F"/>
    <w:rsid w:val="00925A18"/>
    <w:rsid w:val="00926637"/>
    <w:rsid w:val="00927AE8"/>
    <w:rsid w:val="00927B00"/>
    <w:rsid w:val="0093084D"/>
    <w:rsid w:val="00931A44"/>
    <w:rsid w:val="009324CD"/>
    <w:rsid w:val="009331FF"/>
    <w:rsid w:val="00934519"/>
    <w:rsid w:val="00934BF3"/>
    <w:rsid w:val="0094095A"/>
    <w:rsid w:val="00940995"/>
    <w:rsid w:val="00944971"/>
    <w:rsid w:val="009465FF"/>
    <w:rsid w:val="00952060"/>
    <w:rsid w:val="00953C20"/>
    <w:rsid w:val="009548B1"/>
    <w:rsid w:val="00960E1E"/>
    <w:rsid w:val="00963C8A"/>
    <w:rsid w:val="009650BF"/>
    <w:rsid w:val="009702DF"/>
    <w:rsid w:val="00973B00"/>
    <w:rsid w:val="0097445B"/>
    <w:rsid w:val="009772A7"/>
    <w:rsid w:val="00977D42"/>
    <w:rsid w:val="009807D7"/>
    <w:rsid w:val="00980A81"/>
    <w:rsid w:val="0098302A"/>
    <w:rsid w:val="0098323B"/>
    <w:rsid w:val="009833FD"/>
    <w:rsid w:val="009867E3"/>
    <w:rsid w:val="009870C7"/>
    <w:rsid w:val="00987177"/>
    <w:rsid w:val="009916C8"/>
    <w:rsid w:val="00992324"/>
    <w:rsid w:val="009926D0"/>
    <w:rsid w:val="009945DA"/>
    <w:rsid w:val="0099694F"/>
    <w:rsid w:val="009974BB"/>
    <w:rsid w:val="009A0272"/>
    <w:rsid w:val="009A03DA"/>
    <w:rsid w:val="009A29CA"/>
    <w:rsid w:val="009A3016"/>
    <w:rsid w:val="009B0B34"/>
    <w:rsid w:val="009B0FF8"/>
    <w:rsid w:val="009B2A14"/>
    <w:rsid w:val="009B38CE"/>
    <w:rsid w:val="009B45C0"/>
    <w:rsid w:val="009B4E00"/>
    <w:rsid w:val="009B59D9"/>
    <w:rsid w:val="009B5E80"/>
    <w:rsid w:val="009B78F8"/>
    <w:rsid w:val="009C0ACA"/>
    <w:rsid w:val="009C0C20"/>
    <w:rsid w:val="009C299E"/>
    <w:rsid w:val="009C2C85"/>
    <w:rsid w:val="009C3FAA"/>
    <w:rsid w:val="009C7EF6"/>
    <w:rsid w:val="009D3437"/>
    <w:rsid w:val="009D4D9E"/>
    <w:rsid w:val="009E3F64"/>
    <w:rsid w:val="009E485B"/>
    <w:rsid w:val="009E59BF"/>
    <w:rsid w:val="009E6362"/>
    <w:rsid w:val="009F1CD8"/>
    <w:rsid w:val="009F5A26"/>
    <w:rsid w:val="00A00CFD"/>
    <w:rsid w:val="00A046AF"/>
    <w:rsid w:val="00A05A6A"/>
    <w:rsid w:val="00A065E6"/>
    <w:rsid w:val="00A0682A"/>
    <w:rsid w:val="00A1001E"/>
    <w:rsid w:val="00A15E6E"/>
    <w:rsid w:val="00A17203"/>
    <w:rsid w:val="00A17846"/>
    <w:rsid w:val="00A17C74"/>
    <w:rsid w:val="00A224B1"/>
    <w:rsid w:val="00A23869"/>
    <w:rsid w:val="00A23DAC"/>
    <w:rsid w:val="00A27765"/>
    <w:rsid w:val="00A30147"/>
    <w:rsid w:val="00A30472"/>
    <w:rsid w:val="00A3084F"/>
    <w:rsid w:val="00A32CA9"/>
    <w:rsid w:val="00A33988"/>
    <w:rsid w:val="00A34039"/>
    <w:rsid w:val="00A35059"/>
    <w:rsid w:val="00A35437"/>
    <w:rsid w:val="00A40A85"/>
    <w:rsid w:val="00A40B42"/>
    <w:rsid w:val="00A410C8"/>
    <w:rsid w:val="00A42B4F"/>
    <w:rsid w:val="00A458F1"/>
    <w:rsid w:val="00A4675C"/>
    <w:rsid w:val="00A50A10"/>
    <w:rsid w:val="00A52B25"/>
    <w:rsid w:val="00A5500A"/>
    <w:rsid w:val="00A61944"/>
    <w:rsid w:val="00A64852"/>
    <w:rsid w:val="00A67816"/>
    <w:rsid w:val="00A71356"/>
    <w:rsid w:val="00A71857"/>
    <w:rsid w:val="00A7233F"/>
    <w:rsid w:val="00A751FD"/>
    <w:rsid w:val="00A757FC"/>
    <w:rsid w:val="00A8027B"/>
    <w:rsid w:val="00A8029F"/>
    <w:rsid w:val="00A811BE"/>
    <w:rsid w:val="00A8156B"/>
    <w:rsid w:val="00A81755"/>
    <w:rsid w:val="00A86C77"/>
    <w:rsid w:val="00A90003"/>
    <w:rsid w:val="00A9061D"/>
    <w:rsid w:val="00A9085A"/>
    <w:rsid w:val="00A917DA"/>
    <w:rsid w:val="00A919A3"/>
    <w:rsid w:val="00A92ACA"/>
    <w:rsid w:val="00A932BE"/>
    <w:rsid w:val="00A96377"/>
    <w:rsid w:val="00A9737F"/>
    <w:rsid w:val="00AA022B"/>
    <w:rsid w:val="00AA2242"/>
    <w:rsid w:val="00AA2582"/>
    <w:rsid w:val="00AA2FFD"/>
    <w:rsid w:val="00AA3AB2"/>
    <w:rsid w:val="00AA5FD8"/>
    <w:rsid w:val="00AA6AED"/>
    <w:rsid w:val="00AA6C37"/>
    <w:rsid w:val="00AB266E"/>
    <w:rsid w:val="00AB5AD0"/>
    <w:rsid w:val="00AC1E4E"/>
    <w:rsid w:val="00AC268D"/>
    <w:rsid w:val="00AC2ADB"/>
    <w:rsid w:val="00AC2E9B"/>
    <w:rsid w:val="00AC4E77"/>
    <w:rsid w:val="00AD01DE"/>
    <w:rsid w:val="00AD3658"/>
    <w:rsid w:val="00AD44F6"/>
    <w:rsid w:val="00AD5A3E"/>
    <w:rsid w:val="00AD7006"/>
    <w:rsid w:val="00AE21AF"/>
    <w:rsid w:val="00AE44BF"/>
    <w:rsid w:val="00AE48A5"/>
    <w:rsid w:val="00AE5522"/>
    <w:rsid w:val="00AE6762"/>
    <w:rsid w:val="00AE7F31"/>
    <w:rsid w:val="00AF05BB"/>
    <w:rsid w:val="00AF0B42"/>
    <w:rsid w:val="00AF14D9"/>
    <w:rsid w:val="00AF15EE"/>
    <w:rsid w:val="00AF1F5A"/>
    <w:rsid w:val="00AF6A40"/>
    <w:rsid w:val="00AF71F4"/>
    <w:rsid w:val="00B01673"/>
    <w:rsid w:val="00B0433A"/>
    <w:rsid w:val="00B04BCF"/>
    <w:rsid w:val="00B05EB2"/>
    <w:rsid w:val="00B067E4"/>
    <w:rsid w:val="00B06F12"/>
    <w:rsid w:val="00B074AC"/>
    <w:rsid w:val="00B123AD"/>
    <w:rsid w:val="00B12464"/>
    <w:rsid w:val="00B13342"/>
    <w:rsid w:val="00B13B91"/>
    <w:rsid w:val="00B13F23"/>
    <w:rsid w:val="00B14A13"/>
    <w:rsid w:val="00B14AA3"/>
    <w:rsid w:val="00B15F4C"/>
    <w:rsid w:val="00B177F0"/>
    <w:rsid w:val="00B209A4"/>
    <w:rsid w:val="00B23108"/>
    <w:rsid w:val="00B23D03"/>
    <w:rsid w:val="00B304BD"/>
    <w:rsid w:val="00B30F05"/>
    <w:rsid w:val="00B319F4"/>
    <w:rsid w:val="00B357F7"/>
    <w:rsid w:val="00B35FF8"/>
    <w:rsid w:val="00B36B90"/>
    <w:rsid w:val="00B402BF"/>
    <w:rsid w:val="00B41EBF"/>
    <w:rsid w:val="00B42A55"/>
    <w:rsid w:val="00B44942"/>
    <w:rsid w:val="00B4718C"/>
    <w:rsid w:val="00B478FD"/>
    <w:rsid w:val="00B50BA7"/>
    <w:rsid w:val="00B5130B"/>
    <w:rsid w:val="00B51F87"/>
    <w:rsid w:val="00B536D0"/>
    <w:rsid w:val="00B5407B"/>
    <w:rsid w:val="00B579E3"/>
    <w:rsid w:val="00B64ED3"/>
    <w:rsid w:val="00B66F6A"/>
    <w:rsid w:val="00B670F9"/>
    <w:rsid w:val="00B712B0"/>
    <w:rsid w:val="00B718D7"/>
    <w:rsid w:val="00B72A52"/>
    <w:rsid w:val="00B74634"/>
    <w:rsid w:val="00B748C8"/>
    <w:rsid w:val="00B76134"/>
    <w:rsid w:val="00B77D0B"/>
    <w:rsid w:val="00B80694"/>
    <w:rsid w:val="00B8406A"/>
    <w:rsid w:val="00B84F82"/>
    <w:rsid w:val="00B87273"/>
    <w:rsid w:val="00B90542"/>
    <w:rsid w:val="00B90C80"/>
    <w:rsid w:val="00B91993"/>
    <w:rsid w:val="00B93508"/>
    <w:rsid w:val="00B9445E"/>
    <w:rsid w:val="00B94FAF"/>
    <w:rsid w:val="00B96841"/>
    <w:rsid w:val="00B96D50"/>
    <w:rsid w:val="00BA02CF"/>
    <w:rsid w:val="00BA04D1"/>
    <w:rsid w:val="00BA3F72"/>
    <w:rsid w:val="00BA436B"/>
    <w:rsid w:val="00BA5043"/>
    <w:rsid w:val="00BA538B"/>
    <w:rsid w:val="00BB31A4"/>
    <w:rsid w:val="00BB7C80"/>
    <w:rsid w:val="00BC18CB"/>
    <w:rsid w:val="00BC43B1"/>
    <w:rsid w:val="00BC4C0A"/>
    <w:rsid w:val="00BC6DDF"/>
    <w:rsid w:val="00BC7D84"/>
    <w:rsid w:val="00BD0538"/>
    <w:rsid w:val="00BD1890"/>
    <w:rsid w:val="00BD2A6C"/>
    <w:rsid w:val="00BD3B43"/>
    <w:rsid w:val="00BD5A94"/>
    <w:rsid w:val="00BD6283"/>
    <w:rsid w:val="00BE06D3"/>
    <w:rsid w:val="00BE4520"/>
    <w:rsid w:val="00BE573C"/>
    <w:rsid w:val="00BE5E9B"/>
    <w:rsid w:val="00BE6222"/>
    <w:rsid w:val="00BE6316"/>
    <w:rsid w:val="00BF0C12"/>
    <w:rsid w:val="00BF25FA"/>
    <w:rsid w:val="00BF44BB"/>
    <w:rsid w:val="00BF4598"/>
    <w:rsid w:val="00C030D5"/>
    <w:rsid w:val="00C045CB"/>
    <w:rsid w:val="00C049ED"/>
    <w:rsid w:val="00C05895"/>
    <w:rsid w:val="00C05C1C"/>
    <w:rsid w:val="00C10BE2"/>
    <w:rsid w:val="00C118F8"/>
    <w:rsid w:val="00C1199E"/>
    <w:rsid w:val="00C159EC"/>
    <w:rsid w:val="00C168E0"/>
    <w:rsid w:val="00C2111E"/>
    <w:rsid w:val="00C21EC4"/>
    <w:rsid w:val="00C22276"/>
    <w:rsid w:val="00C22511"/>
    <w:rsid w:val="00C22F52"/>
    <w:rsid w:val="00C26456"/>
    <w:rsid w:val="00C26B39"/>
    <w:rsid w:val="00C30632"/>
    <w:rsid w:val="00C312EC"/>
    <w:rsid w:val="00C35FFA"/>
    <w:rsid w:val="00C366E2"/>
    <w:rsid w:val="00C37EF9"/>
    <w:rsid w:val="00C42F27"/>
    <w:rsid w:val="00C46201"/>
    <w:rsid w:val="00C46C7D"/>
    <w:rsid w:val="00C46F78"/>
    <w:rsid w:val="00C506A8"/>
    <w:rsid w:val="00C55DF7"/>
    <w:rsid w:val="00C61743"/>
    <w:rsid w:val="00C6226D"/>
    <w:rsid w:val="00C62526"/>
    <w:rsid w:val="00C62B4D"/>
    <w:rsid w:val="00C662CC"/>
    <w:rsid w:val="00C728F8"/>
    <w:rsid w:val="00C73B98"/>
    <w:rsid w:val="00C7499D"/>
    <w:rsid w:val="00C75C1A"/>
    <w:rsid w:val="00C77AB8"/>
    <w:rsid w:val="00C806BF"/>
    <w:rsid w:val="00C82011"/>
    <w:rsid w:val="00C91135"/>
    <w:rsid w:val="00C9185F"/>
    <w:rsid w:val="00C9223E"/>
    <w:rsid w:val="00C9366B"/>
    <w:rsid w:val="00C93A8A"/>
    <w:rsid w:val="00C93AF0"/>
    <w:rsid w:val="00C95879"/>
    <w:rsid w:val="00C968E3"/>
    <w:rsid w:val="00CA1B13"/>
    <w:rsid w:val="00CA49FE"/>
    <w:rsid w:val="00CB0EAC"/>
    <w:rsid w:val="00CB0F1B"/>
    <w:rsid w:val="00CB110A"/>
    <w:rsid w:val="00CB1D7B"/>
    <w:rsid w:val="00CB42B2"/>
    <w:rsid w:val="00CB611B"/>
    <w:rsid w:val="00CB6A15"/>
    <w:rsid w:val="00CC0F1F"/>
    <w:rsid w:val="00CC1721"/>
    <w:rsid w:val="00CC2395"/>
    <w:rsid w:val="00CC337A"/>
    <w:rsid w:val="00CC37E7"/>
    <w:rsid w:val="00CC6709"/>
    <w:rsid w:val="00CD0D04"/>
    <w:rsid w:val="00CD0D80"/>
    <w:rsid w:val="00CD2F04"/>
    <w:rsid w:val="00CD3507"/>
    <w:rsid w:val="00CD35B1"/>
    <w:rsid w:val="00CD4A23"/>
    <w:rsid w:val="00CD4F0B"/>
    <w:rsid w:val="00CD5783"/>
    <w:rsid w:val="00CD6289"/>
    <w:rsid w:val="00CD7DAD"/>
    <w:rsid w:val="00CE0767"/>
    <w:rsid w:val="00CE2C23"/>
    <w:rsid w:val="00CE69DA"/>
    <w:rsid w:val="00CF100A"/>
    <w:rsid w:val="00CF21C8"/>
    <w:rsid w:val="00CF2E59"/>
    <w:rsid w:val="00CF35CD"/>
    <w:rsid w:val="00CF37B1"/>
    <w:rsid w:val="00CF468C"/>
    <w:rsid w:val="00CF4CFA"/>
    <w:rsid w:val="00CF5036"/>
    <w:rsid w:val="00CF63D7"/>
    <w:rsid w:val="00CF67B4"/>
    <w:rsid w:val="00CF68FE"/>
    <w:rsid w:val="00D02B6D"/>
    <w:rsid w:val="00D06E19"/>
    <w:rsid w:val="00D10342"/>
    <w:rsid w:val="00D13424"/>
    <w:rsid w:val="00D162EB"/>
    <w:rsid w:val="00D22F03"/>
    <w:rsid w:val="00D24AE9"/>
    <w:rsid w:val="00D304BD"/>
    <w:rsid w:val="00D31775"/>
    <w:rsid w:val="00D33BD1"/>
    <w:rsid w:val="00D3622A"/>
    <w:rsid w:val="00D42184"/>
    <w:rsid w:val="00D42C2E"/>
    <w:rsid w:val="00D43A65"/>
    <w:rsid w:val="00D43F12"/>
    <w:rsid w:val="00D44BDE"/>
    <w:rsid w:val="00D457F2"/>
    <w:rsid w:val="00D45FCD"/>
    <w:rsid w:val="00D46F90"/>
    <w:rsid w:val="00D475B3"/>
    <w:rsid w:val="00D50C32"/>
    <w:rsid w:val="00D52F40"/>
    <w:rsid w:val="00D54862"/>
    <w:rsid w:val="00D55381"/>
    <w:rsid w:val="00D62BD4"/>
    <w:rsid w:val="00D672FA"/>
    <w:rsid w:val="00D71CB0"/>
    <w:rsid w:val="00D7246E"/>
    <w:rsid w:val="00D7257B"/>
    <w:rsid w:val="00D75933"/>
    <w:rsid w:val="00D760A6"/>
    <w:rsid w:val="00D76202"/>
    <w:rsid w:val="00D83DBE"/>
    <w:rsid w:val="00D8440E"/>
    <w:rsid w:val="00D851ED"/>
    <w:rsid w:val="00D868A2"/>
    <w:rsid w:val="00D87588"/>
    <w:rsid w:val="00D9106B"/>
    <w:rsid w:val="00D94AB5"/>
    <w:rsid w:val="00D955F4"/>
    <w:rsid w:val="00D96734"/>
    <w:rsid w:val="00DA1B95"/>
    <w:rsid w:val="00DA4DB6"/>
    <w:rsid w:val="00DB219C"/>
    <w:rsid w:val="00DB2D58"/>
    <w:rsid w:val="00DB36DB"/>
    <w:rsid w:val="00DB57A5"/>
    <w:rsid w:val="00DC2852"/>
    <w:rsid w:val="00DC6AAE"/>
    <w:rsid w:val="00DC770B"/>
    <w:rsid w:val="00DD1CAD"/>
    <w:rsid w:val="00DD1DAE"/>
    <w:rsid w:val="00DD679E"/>
    <w:rsid w:val="00DD6BC5"/>
    <w:rsid w:val="00DD78F2"/>
    <w:rsid w:val="00DD796F"/>
    <w:rsid w:val="00DE0370"/>
    <w:rsid w:val="00DE27E9"/>
    <w:rsid w:val="00DE295F"/>
    <w:rsid w:val="00DE5D6D"/>
    <w:rsid w:val="00DE6E9F"/>
    <w:rsid w:val="00DE763A"/>
    <w:rsid w:val="00DF00C8"/>
    <w:rsid w:val="00DF4046"/>
    <w:rsid w:val="00DF477D"/>
    <w:rsid w:val="00DF6902"/>
    <w:rsid w:val="00DF69F6"/>
    <w:rsid w:val="00DF72EB"/>
    <w:rsid w:val="00E042D5"/>
    <w:rsid w:val="00E04785"/>
    <w:rsid w:val="00E049C3"/>
    <w:rsid w:val="00E07E98"/>
    <w:rsid w:val="00E145E1"/>
    <w:rsid w:val="00E17630"/>
    <w:rsid w:val="00E2135B"/>
    <w:rsid w:val="00E22B4C"/>
    <w:rsid w:val="00E2419F"/>
    <w:rsid w:val="00E2477F"/>
    <w:rsid w:val="00E25D04"/>
    <w:rsid w:val="00E31131"/>
    <w:rsid w:val="00E32B0B"/>
    <w:rsid w:val="00E35824"/>
    <w:rsid w:val="00E36DB8"/>
    <w:rsid w:val="00E36F0B"/>
    <w:rsid w:val="00E3770C"/>
    <w:rsid w:val="00E409C7"/>
    <w:rsid w:val="00E4199E"/>
    <w:rsid w:val="00E4517A"/>
    <w:rsid w:val="00E470B0"/>
    <w:rsid w:val="00E47932"/>
    <w:rsid w:val="00E54FA5"/>
    <w:rsid w:val="00E551CB"/>
    <w:rsid w:val="00E55B0E"/>
    <w:rsid w:val="00E56D31"/>
    <w:rsid w:val="00E57236"/>
    <w:rsid w:val="00E57CBC"/>
    <w:rsid w:val="00E6137F"/>
    <w:rsid w:val="00E619A7"/>
    <w:rsid w:val="00E640F6"/>
    <w:rsid w:val="00E642B9"/>
    <w:rsid w:val="00E66416"/>
    <w:rsid w:val="00E70BB3"/>
    <w:rsid w:val="00E7139E"/>
    <w:rsid w:val="00E71422"/>
    <w:rsid w:val="00E73471"/>
    <w:rsid w:val="00E741A8"/>
    <w:rsid w:val="00E77375"/>
    <w:rsid w:val="00E775E1"/>
    <w:rsid w:val="00E8187F"/>
    <w:rsid w:val="00E829E2"/>
    <w:rsid w:val="00E91D74"/>
    <w:rsid w:val="00E91E38"/>
    <w:rsid w:val="00E91E9E"/>
    <w:rsid w:val="00E956E5"/>
    <w:rsid w:val="00E97BBF"/>
    <w:rsid w:val="00EA027F"/>
    <w:rsid w:val="00EA1284"/>
    <w:rsid w:val="00EA33B9"/>
    <w:rsid w:val="00EA3694"/>
    <w:rsid w:val="00EA4A90"/>
    <w:rsid w:val="00EB182F"/>
    <w:rsid w:val="00EB2CA3"/>
    <w:rsid w:val="00EB396D"/>
    <w:rsid w:val="00EB4530"/>
    <w:rsid w:val="00EB58A0"/>
    <w:rsid w:val="00EC0C64"/>
    <w:rsid w:val="00EC164B"/>
    <w:rsid w:val="00EC1CBD"/>
    <w:rsid w:val="00EC406A"/>
    <w:rsid w:val="00EC50A7"/>
    <w:rsid w:val="00EC693D"/>
    <w:rsid w:val="00EC6C8B"/>
    <w:rsid w:val="00ED020E"/>
    <w:rsid w:val="00ED2D4E"/>
    <w:rsid w:val="00ED324F"/>
    <w:rsid w:val="00ED3C0B"/>
    <w:rsid w:val="00ED5AB9"/>
    <w:rsid w:val="00EE065C"/>
    <w:rsid w:val="00EE0E73"/>
    <w:rsid w:val="00EE19A4"/>
    <w:rsid w:val="00EE5651"/>
    <w:rsid w:val="00EE5D79"/>
    <w:rsid w:val="00EE6BEF"/>
    <w:rsid w:val="00EE78F1"/>
    <w:rsid w:val="00EF4B6F"/>
    <w:rsid w:val="00EF50D4"/>
    <w:rsid w:val="00EF51C5"/>
    <w:rsid w:val="00EF5D6B"/>
    <w:rsid w:val="00EF7A8E"/>
    <w:rsid w:val="00F006A5"/>
    <w:rsid w:val="00F01096"/>
    <w:rsid w:val="00F03644"/>
    <w:rsid w:val="00F04054"/>
    <w:rsid w:val="00F05631"/>
    <w:rsid w:val="00F05D91"/>
    <w:rsid w:val="00F06AE6"/>
    <w:rsid w:val="00F115CE"/>
    <w:rsid w:val="00F1339B"/>
    <w:rsid w:val="00F1417E"/>
    <w:rsid w:val="00F14E46"/>
    <w:rsid w:val="00F15B6B"/>
    <w:rsid w:val="00F213E6"/>
    <w:rsid w:val="00F250FC"/>
    <w:rsid w:val="00F305CC"/>
    <w:rsid w:val="00F317E4"/>
    <w:rsid w:val="00F328EA"/>
    <w:rsid w:val="00F42A04"/>
    <w:rsid w:val="00F42ECC"/>
    <w:rsid w:val="00F431A5"/>
    <w:rsid w:val="00F45A21"/>
    <w:rsid w:val="00F51087"/>
    <w:rsid w:val="00F53CE6"/>
    <w:rsid w:val="00F54B3F"/>
    <w:rsid w:val="00F55566"/>
    <w:rsid w:val="00F6425C"/>
    <w:rsid w:val="00F65FC2"/>
    <w:rsid w:val="00F81007"/>
    <w:rsid w:val="00F814CA"/>
    <w:rsid w:val="00F82E34"/>
    <w:rsid w:val="00F83AEA"/>
    <w:rsid w:val="00F843D3"/>
    <w:rsid w:val="00F84F3D"/>
    <w:rsid w:val="00F87527"/>
    <w:rsid w:val="00F8770D"/>
    <w:rsid w:val="00F90388"/>
    <w:rsid w:val="00F9096E"/>
    <w:rsid w:val="00F911E2"/>
    <w:rsid w:val="00F92184"/>
    <w:rsid w:val="00F92AA2"/>
    <w:rsid w:val="00F92DCD"/>
    <w:rsid w:val="00F92E24"/>
    <w:rsid w:val="00F92EE4"/>
    <w:rsid w:val="00F9467D"/>
    <w:rsid w:val="00F947A6"/>
    <w:rsid w:val="00F94E4C"/>
    <w:rsid w:val="00F95805"/>
    <w:rsid w:val="00F97915"/>
    <w:rsid w:val="00FA0198"/>
    <w:rsid w:val="00FA03C2"/>
    <w:rsid w:val="00FA0803"/>
    <w:rsid w:val="00FA0B6C"/>
    <w:rsid w:val="00FA4DBA"/>
    <w:rsid w:val="00FA4EAC"/>
    <w:rsid w:val="00FA4ED6"/>
    <w:rsid w:val="00FA7284"/>
    <w:rsid w:val="00FA7FE3"/>
    <w:rsid w:val="00FB188A"/>
    <w:rsid w:val="00FB39AF"/>
    <w:rsid w:val="00FB5AD9"/>
    <w:rsid w:val="00FB78B2"/>
    <w:rsid w:val="00FC1AFF"/>
    <w:rsid w:val="00FC1E6E"/>
    <w:rsid w:val="00FC3322"/>
    <w:rsid w:val="00FC3CEE"/>
    <w:rsid w:val="00FD1443"/>
    <w:rsid w:val="00FD22EA"/>
    <w:rsid w:val="00FD38F8"/>
    <w:rsid w:val="00FD49B9"/>
    <w:rsid w:val="00FD522E"/>
    <w:rsid w:val="00FE12C7"/>
    <w:rsid w:val="00FE1E60"/>
    <w:rsid w:val="00FE3677"/>
    <w:rsid w:val="00FE40DD"/>
    <w:rsid w:val="00FE4293"/>
    <w:rsid w:val="00FE4595"/>
    <w:rsid w:val="00FE4E0F"/>
    <w:rsid w:val="00FF031C"/>
    <w:rsid w:val="00FF179F"/>
    <w:rsid w:val="00FF4F57"/>
    <w:rsid w:val="00FF583C"/>
    <w:rsid w:val="00FF58E4"/>
    <w:rsid w:val="00FF6008"/>
    <w:rsid w:val="00FF617F"/>
    <w:rsid w:val="00FF73CA"/>
    <w:rsid w:val="00FF7B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2E6E6"/>
  <w15:chartTrackingRefBased/>
  <w15:docId w15:val="{8A86D5FD-CE8D-421C-9D16-9F14852F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B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BC1"/>
    <w:pPr>
      <w:tabs>
        <w:tab w:val="center" w:pos="4320"/>
        <w:tab w:val="right" w:pos="8640"/>
      </w:tabs>
      <w:spacing w:after="0" w:line="240" w:lineRule="auto"/>
    </w:pPr>
  </w:style>
  <w:style w:type="character" w:customStyle="1" w:styleId="HeaderChar">
    <w:name w:val="Header Char"/>
    <w:basedOn w:val="DefaultParagraphFont"/>
    <w:link w:val="Header"/>
    <w:uiPriority w:val="99"/>
    <w:rsid w:val="00250BC1"/>
  </w:style>
  <w:style w:type="paragraph" w:styleId="Footer">
    <w:name w:val="footer"/>
    <w:basedOn w:val="Normal"/>
    <w:link w:val="FooterChar"/>
    <w:uiPriority w:val="99"/>
    <w:unhideWhenUsed/>
    <w:rsid w:val="00250BC1"/>
    <w:pPr>
      <w:tabs>
        <w:tab w:val="center" w:pos="4320"/>
        <w:tab w:val="right" w:pos="8640"/>
      </w:tabs>
      <w:spacing w:after="0" w:line="240" w:lineRule="auto"/>
    </w:pPr>
  </w:style>
  <w:style w:type="character" w:customStyle="1" w:styleId="FooterChar">
    <w:name w:val="Footer Char"/>
    <w:basedOn w:val="DefaultParagraphFont"/>
    <w:link w:val="Footer"/>
    <w:uiPriority w:val="99"/>
    <w:rsid w:val="00250BC1"/>
  </w:style>
  <w:style w:type="paragraph" w:styleId="ListParagraph">
    <w:name w:val="List Paragraph"/>
    <w:basedOn w:val="Normal"/>
    <w:uiPriority w:val="34"/>
    <w:qFormat/>
    <w:rsid w:val="00A42B4F"/>
    <w:pPr>
      <w:ind w:left="720"/>
      <w:contextualSpacing/>
    </w:pPr>
  </w:style>
  <w:style w:type="paragraph" w:styleId="BalloonText">
    <w:name w:val="Balloon Text"/>
    <w:basedOn w:val="Normal"/>
    <w:link w:val="BalloonTextChar"/>
    <w:uiPriority w:val="99"/>
    <w:semiHidden/>
    <w:unhideWhenUsed/>
    <w:rsid w:val="00AF7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1F4"/>
    <w:rPr>
      <w:rFonts w:ascii="Segoe UI" w:hAnsi="Segoe UI" w:cs="Segoe UI"/>
      <w:sz w:val="18"/>
      <w:szCs w:val="18"/>
    </w:rPr>
  </w:style>
  <w:style w:type="table" w:styleId="TableGrid">
    <w:name w:val="Table Grid"/>
    <w:basedOn w:val="TableNormal"/>
    <w:uiPriority w:val="39"/>
    <w:rsid w:val="003A7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2B6BB58-9D8C-4FD1-BA1A-ECBC47DF5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12</Pages>
  <Words>2154</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Ameen</dc:creator>
  <cp:keywords/>
  <dc:description/>
  <cp:lastModifiedBy>ALI KAMIL</cp:lastModifiedBy>
  <cp:revision>11</cp:revision>
  <cp:lastPrinted>2018-10-08T12:11:00Z</cp:lastPrinted>
  <dcterms:created xsi:type="dcterms:W3CDTF">2018-11-24T14:38:00Z</dcterms:created>
  <dcterms:modified xsi:type="dcterms:W3CDTF">2021-06-11T12:52:00Z</dcterms:modified>
</cp:coreProperties>
</file>