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28" w:rsidRPr="00A85BAB" w:rsidRDefault="00A14250" w:rsidP="00B22963">
      <w:pPr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C06A6F">
        <w:rPr>
          <w:rFonts w:hint="cs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EAF9254" wp14:editId="708D7AF4">
            <wp:simplePos x="0" y="0"/>
            <wp:positionH relativeFrom="column">
              <wp:posOffset>90170</wp:posOffset>
            </wp:positionH>
            <wp:positionV relativeFrom="paragraph">
              <wp:posOffset>-105749</wp:posOffset>
            </wp:positionV>
            <wp:extent cx="1846348" cy="1562986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348" cy="1562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85BAB" w:rsidRPr="00A85BAB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A85BAB" w:rsidRPr="00A85BAB" w:rsidRDefault="00A85BAB" w:rsidP="00A85BAB">
      <w:pPr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A85BAB">
        <w:rPr>
          <w:rFonts w:hint="cs"/>
          <w:b/>
          <w:bCs/>
          <w:sz w:val="24"/>
          <w:szCs w:val="24"/>
          <w:rtl/>
          <w:lang w:bidi="ar-IQ"/>
        </w:rPr>
        <w:t>كلية المستقبل الجامعة</w:t>
      </w:r>
    </w:p>
    <w:p w:rsidR="00A85BAB" w:rsidRPr="00A85BAB" w:rsidRDefault="00A85BAB" w:rsidP="00A85BAB">
      <w:pPr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A85BAB">
        <w:rPr>
          <w:rFonts w:hint="cs"/>
          <w:b/>
          <w:bCs/>
          <w:sz w:val="24"/>
          <w:szCs w:val="24"/>
          <w:rtl/>
          <w:lang w:bidi="ar-IQ"/>
        </w:rPr>
        <w:t>قسم طب الاسنان</w:t>
      </w:r>
    </w:p>
    <w:p w:rsidR="00A85BAB" w:rsidRDefault="00A85BAB" w:rsidP="00A85BAB">
      <w:pPr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A85BAB">
        <w:rPr>
          <w:rFonts w:hint="cs"/>
          <w:b/>
          <w:bCs/>
          <w:sz w:val="24"/>
          <w:szCs w:val="24"/>
          <w:rtl/>
          <w:lang w:bidi="ar-IQ"/>
        </w:rPr>
        <w:t>مختبر التشريح البشري</w:t>
      </w:r>
    </w:p>
    <w:p w:rsidR="00A85BAB" w:rsidRDefault="00A85BAB" w:rsidP="00A85BAB">
      <w:pPr>
        <w:jc w:val="center"/>
        <w:rPr>
          <w:rFonts w:hint="cs"/>
          <w:b/>
          <w:bCs/>
          <w:sz w:val="24"/>
          <w:szCs w:val="24"/>
          <w:rtl/>
          <w:lang w:bidi="ar-IQ"/>
        </w:rPr>
      </w:pPr>
    </w:p>
    <w:p w:rsidR="00A85BAB" w:rsidRDefault="00A85BAB" w:rsidP="00A85BAB">
      <w:pPr>
        <w:jc w:val="center"/>
        <w:rPr>
          <w:rFonts w:hint="cs"/>
          <w:b/>
          <w:bCs/>
          <w:color w:val="FF0000"/>
          <w:sz w:val="48"/>
          <w:szCs w:val="48"/>
          <w:rtl/>
          <w:lang w:bidi="ar-IQ"/>
        </w:rPr>
      </w:pPr>
      <w:r w:rsidRPr="00A85BAB">
        <w:rPr>
          <w:rFonts w:hint="cs"/>
          <w:b/>
          <w:bCs/>
          <w:color w:val="FF0000"/>
          <w:sz w:val="48"/>
          <w:szCs w:val="48"/>
          <w:rtl/>
          <w:lang w:bidi="ar-IQ"/>
        </w:rPr>
        <w:t>أهداف</w:t>
      </w:r>
    </w:p>
    <w:p w:rsidR="00A85BAB" w:rsidRPr="00B75B2A" w:rsidRDefault="00A85BAB" w:rsidP="00D94CF8">
      <w:pPr>
        <w:pStyle w:val="a3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  <w:lang w:bidi="ar-IQ"/>
        </w:rPr>
      </w:pPr>
      <w:r w:rsidRPr="00B75B2A">
        <w:rPr>
          <w:rFonts w:hint="cs"/>
          <w:b/>
          <w:bCs/>
          <w:sz w:val="28"/>
          <w:szCs w:val="28"/>
          <w:rtl/>
          <w:lang w:bidi="ar-IQ"/>
        </w:rPr>
        <w:t>تخريج طلبة متخصصه في مجال طب الاسنان \  و</w:t>
      </w:r>
      <w:r w:rsidRPr="00B75B2A">
        <w:rPr>
          <w:rFonts w:hint="cs"/>
          <w:b/>
          <w:bCs/>
          <w:sz w:val="28"/>
          <w:szCs w:val="28"/>
          <w:rtl/>
          <w:lang w:bidi="ar-IQ"/>
        </w:rPr>
        <w:t>مواكبة التطور العالمي في كل المجالات العلمية وخاصه في التطور التشريحي للإنسان</w:t>
      </w:r>
      <w:r w:rsidR="00D94CF8" w:rsidRPr="00B75B2A">
        <w:rPr>
          <w:rFonts w:hint="cs"/>
          <w:b/>
          <w:bCs/>
          <w:sz w:val="28"/>
          <w:szCs w:val="28"/>
          <w:rtl/>
          <w:lang w:bidi="ar-IQ"/>
        </w:rPr>
        <w:t xml:space="preserve"> واكتساب المهارات لتطوير الاداء المهني المبدع استناد على قيم المجتمع وأخلاقيات المهنة </w:t>
      </w:r>
      <w:r w:rsidR="00D94CF8" w:rsidRPr="00B75B2A">
        <w:rPr>
          <w:b/>
          <w:bCs/>
          <w:sz w:val="28"/>
          <w:szCs w:val="28"/>
          <w:lang w:bidi="ar-IQ"/>
        </w:rPr>
        <w:t>.</w:t>
      </w:r>
    </w:p>
    <w:p w:rsidR="00D94CF8" w:rsidRPr="00B75B2A" w:rsidRDefault="00D94CF8" w:rsidP="00D94CF8">
      <w:pPr>
        <w:pStyle w:val="a3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  <w:lang w:bidi="ar-IQ"/>
        </w:rPr>
      </w:pPr>
      <w:r w:rsidRPr="00B75B2A">
        <w:rPr>
          <w:rFonts w:hint="cs"/>
          <w:b/>
          <w:bCs/>
          <w:sz w:val="24"/>
          <w:szCs w:val="24"/>
          <w:rtl/>
          <w:lang w:bidi="ar-IQ"/>
        </w:rPr>
        <w:t xml:space="preserve">تطوير أداء الطلبة في مجال طب الاسنان وبالأخص مختبر التشريح العام </w:t>
      </w:r>
      <w:r w:rsidRPr="00B75B2A">
        <w:rPr>
          <w:b/>
          <w:bCs/>
          <w:sz w:val="24"/>
          <w:szCs w:val="24"/>
          <w:lang w:bidi="ar-IQ"/>
        </w:rPr>
        <w:t>.</w:t>
      </w:r>
    </w:p>
    <w:p w:rsidR="00D94CF8" w:rsidRPr="00B75B2A" w:rsidRDefault="000500B5" w:rsidP="00D94CF8">
      <w:pPr>
        <w:pStyle w:val="a3"/>
        <w:numPr>
          <w:ilvl w:val="0"/>
          <w:numId w:val="2"/>
        </w:numPr>
        <w:bidi/>
        <w:rPr>
          <w:rFonts w:hint="cs"/>
          <w:b/>
          <w:bCs/>
          <w:color w:val="FF0000"/>
          <w:sz w:val="24"/>
          <w:szCs w:val="24"/>
          <w:lang w:bidi="ar-IQ"/>
        </w:rPr>
      </w:pPr>
      <w:r w:rsidRPr="00B75B2A">
        <w:rPr>
          <w:rFonts w:hint="cs"/>
          <w:b/>
          <w:bCs/>
          <w:sz w:val="24"/>
          <w:szCs w:val="24"/>
          <w:rtl/>
          <w:lang w:bidi="ar-IQ"/>
        </w:rPr>
        <w:t>تنمية روح البحث العلمي وتشجيع النشاطات الطلابية والعمل بروح الفريق الواحد</w:t>
      </w:r>
      <w:r w:rsidRPr="00B75B2A">
        <w:rPr>
          <w:b/>
          <w:bCs/>
          <w:sz w:val="24"/>
          <w:szCs w:val="24"/>
          <w:lang w:bidi="ar-IQ"/>
        </w:rPr>
        <w:t>.</w:t>
      </w:r>
    </w:p>
    <w:p w:rsidR="00BE0665" w:rsidRDefault="000500B5" w:rsidP="00BE0665">
      <w:pPr>
        <w:pStyle w:val="a3"/>
        <w:numPr>
          <w:ilvl w:val="0"/>
          <w:numId w:val="2"/>
        </w:numPr>
        <w:bidi/>
        <w:rPr>
          <w:b/>
          <w:bCs/>
          <w:color w:val="FF0000"/>
          <w:rtl/>
          <w:lang w:bidi="ar-IQ"/>
        </w:rPr>
      </w:pPr>
      <w:r w:rsidRPr="00B75B2A">
        <w:rPr>
          <w:rFonts w:hint="cs"/>
          <w:b/>
          <w:bCs/>
          <w:sz w:val="24"/>
          <w:szCs w:val="24"/>
          <w:rtl/>
          <w:lang w:bidi="ar-IQ"/>
        </w:rPr>
        <w:t xml:space="preserve">تأهيل الطلبة للعمل في مؤسسات وزارة الصحة </w:t>
      </w:r>
    </w:p>
    <w:p w:rsidR="00BE0665" w:rsidRDefault="00BE0665" w:rsidP="00BE0665">
      <w:pPr>
        <w:rPr>
          <w:rtl/>
          <w:lang w:bidi="ar-IQ"/>
        </w:rPr>
      </w:pPr>
    </w:p>
    <w:p w:rsidR="000500B5" w:rsidRDefault="00BE0665" w:rsidP="00BE0665">
      <w:pPr>
        <w:tabs>
          <w:tab w:val="left" w:pos="3433"/>
        </w:tabs>
        <w:jc w:val="center"/>
        <w:rPr>
          <w:rFonts w:hint="cs"/>
          <w:b/>
          <w:bCs/>
          <w:color w:val="FF0000"/>
          <w:sz w:val="48"/>
          <w:szCs w:val="48"/>
          <w:rtl/>
          <w:lang w:bidi="ar-IQ"/>
        </w:rPr>
      </w:pPr>
      <w:r w:rsidRPr="00BE0665">
        <w:rPr>
          <w:rFonts w:hint="cs"/>
          <w:b/>
          <w:bCs/>
          <w:color w:val="FF0000"/>
          <w:sz w:val="48"/>
          <w:szCs w:val="48"/>
          <w:rtl/>
          <w:lang w:bidi="ar-IQ"/>
        </w:rPr>
        <w:t>رسالة</w:t>
      </w:r>
    </w:p>
    <w:p w:rsidR="00400C2A" w:rsidRPr="00B75B2A" w:rsidRDefault="00400C2A" w:rsidP="00400C2A">
      <w:pPr>
        <w:tabs>
          <w:tab w:val="left" w:pos="3433"/>
        </w:tabs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B75B2A">
        <w:rPr>
          <w:rFonts w:hint="cs"/>
          <w:b/>
          <w:bCs/>
          <w:sz w:val="28"/>
          <w:szCs w:val="28"/>
          <w:rtl/>
          <w:lang w:bidi="ar-IQ"/>
        </w:rPr>
        <w:t xml:space="preserve">انطلاقا من رسالة وفلسفة كلية المستقبل الجامعة قسم طب الاسنان مختبر التشريح البشري يسعى </w:t>
      </w:r>
      <w:r w:rsidR="00B75B2A" w:rsidRPr="00B75B2A">
        <w:rPr>
          <w:rFonts w:hint="cs"/>
          <w:b/>
          <w:bCs/>
          <w:sz w:val="28"/>
          <w:szCs w:val="28"/>
          <w:rtl/>
          <w:lang w:bidi="ar-IQ"/>
        </w:rPr>
        <w:t>لتدريب</w:t>
      </w:r>
      <w:r w:rsidRPr="00B75B2A">
        <w:rPr>
          <w:rFonts w:hint="cs"/>
          <w:b/>
          <w:bCs/>
          <w:sz w:val="28"/>
          <w:szCs w:val="28"/>
          <w:rtl/>
          <w:lang w:bidi="ar-IQ"/>
        </w:rPr>
        <w:t xml:space="preserve"> الطلبة على قدر عالي من الكفاءة </w:t>
      </w:r>
      <w:r w:rsidR="00AC16E3" w:rsidRPr="00B75B2A">
        <w:rPr>
          <w:rFonts w:hint="cs"/>
          <w:b/>
          <w:bCs/>
          <w:sz w:val="28"/>
          <w:szCs w:val="28"/>
          <w:rtl/>
          <w:lang w:bidi="ar-IQ"/>
        </w:rPr>
        <w:t>ليصبحوا</w:t>
      </w:r>
      <w:r w:rsidRPr="00B75B2A">
        <w:rPr>
          <w:rFonts w:hint="cs"/>
          <w:b/>
          <w:bCs/>
          <w:sz w:val="28"/>
          <w:szCs w:val="28"/>
          <w:rtl/>
          <w:lang w:bidi="ar-IQ"/>
        </w:rPr>
        <w:t xml:space="preserve"> قادرين على القيام بواجباتهم بشكل مثالي ولتطوير المنهج العلمي ليكون مواكبا للتطور الحاصل في مجال التشريح البشري  </w:t>
      </w:r>
    </w:p>
    <w:p w:rsidR="00400C2A" w:rsidRDefault="00400C2A" w:rsidP="00400C2A">
      <w:pPr>
        <w:tabs>
          <w:tab w:val="left" w:pos="3433"/>
        </w:tabs>
        <w:jc w:val="right"/>
        <w:rPr>
          <w:rFonts w:hint="cs"/>
          <w:b/>
          <w:bCs/>
          <w:sz w:val="24"/>
          <w:szCs w:val="24"/>
          <w:rtl/>
          <w:lang w:bidi="ar-IQ"/>
        </w:rPr>
      </w:pPr>
    </w:p>
    <w:p w:rsidR="00400C2A" w:rsidRDefault="00400C2A" w:rsidP="00400C2A">
      <w:pPr>
        <w:tabs>
          <w:tab w:val="left" w:pos="3433"/>
        </w:tabs>
        <w:jc w:val="center"/>
        <w:rPr>
          <w:rFonts w:hint="cs"/>
          <w:b/>
          <w:bCs/>
          <w:color w:val="FF0000"/>
          <w:sz w:val="48"/>
          <w:szCs w:val="48"/>
          <w:rtl/>
          <w:lang w:bidi="ar-IQ"/>
        </w:rPr>
      </w:pPr>
      <w:r w:rsidRPr="00400C2A">
        <w:rPr>
          <w:rFonts w:hint="cs"/>
          <w:b/>
          <w:bCs/>
          <w:color w:val="FF0000"/>
          <w:sz w:val="48"/>
          <w:szCs w:val="48"/>
          <w:rtl/>
          <w:lang w:bidi="ar-IQ"/>
        </w:rPr>
        <w:t>رؤيا</w:t>
      </w:r>
    </w:p>
    <w:p w:rsidR="00400C2A" w:rsidRPr="00400C2A" w:rsidRDefault="00400C2A" w:rsidP="00400C2A">
      <w:pPr>
        <w:tabs>
          <w:tab w:val="left" w:pos="3433"/>
        </w:tabs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B75B2A">
        <w:rPr>
          <w:rFonts w:hint="cs"/>
          <w:b/>
          <w:bCs/>
          <w:sz w:val="28"/>
          <w:szCs w:val="28"/>
          <w:rtl/>
          <w:lang w:bidi="ar-IQ"/>
        </w:rPr>
        <w:t xml:space="preserve">ان يكون مختبر التشريح البشري متميزا في مجال تخصص طب الاسنان ومخرجاته ذات كفاءة علمية واخلاقية عالية في مجال العمل </w:t>
      </w:r>
      <w:r w:rsidR="00AC16E3" w:rsidRPr="00B75B2A">
        <w:rPr>
          <w:rFonts w:hint="cs"/>
          <w:b/>
          <w:bCs/>
          <w:sz w:val="28"/>
          <w:szCs w:val="28"/>
          <w:rtl/>
          <w:lang w:bidi="ar-IQ"/>
        </w:rPr>
        <w:t>في المؤسسات الصحية وخدمة المجتمع</w:t>
      </w:r>
    </w:p>
    <w:sectPr w:rsidR="00400C2A" w:rsidRPr="00400C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66A"/>
    <w:multiLevelType w:val="hybridMultilevel"/>
    <w:tmpl w:val="CA48C57E"/>
    <w:lvl w:ilvl="0" w:tplc="1E0CF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B0B2B"/>
    <w:multiLevelType w:val="hybridMultilevel"/>
    <w:tmpl w:val="2FB6C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53"/>
    <w:rsid w:val="000500B5"/>
    <w:rsid w:val="00400C2A"/>
    <w:rsid w:val="008E0328"/>
    <w:rsid w:val="00A032EF"/>
    <w:rsid w:val="00A14250"/>
    <w:rsid w:val="00A83B53"/>
    <w:rsid w:val="00A85BAB"/>
    <w:rsid w:val="00AC16E3"/>
    <w:rsid w:val="00B22963"/>
    <w:rsid w:val="00B75B2A"/>
    <w:rsid w:val="00BE0665"/>
    <w:rsid w:val="00D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10</cp:revision>
  <dcterms:created xsi:type="dcterms:W3CDTF">2018-12-07T09:03:00Z</dcterms:created>
  <dcterms:modified xsi:type="dcterms:W3CDTF">2018-12-21T12:51:00Z</dcterms:modified>
</cp:coreProperties>
</file>